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9ED" w:rsidRPr="0079730B" w:rsidRDefault="00A439D5" w:rsidP="00B939ED">
      <w:pPr>
        <w:jc w:val="center"/>
        <w:rPr>
          <w:rFonts w:ascii="Calibri" w:hAnsi="Calibri" w:cs="Calibri"/>
          <w:b/>
          <w:bCs/>
          <w:sz w:val="28"/>
          <w:szCs w:val="28"/>
          <w:lang w:val="cy-GB"/>
        </w:rPr>
      </w:pPr>
      <w:bookmarkStart w:id="0" w:name="_GoBack"/>
      <w:bookmarkEnd w:id="0"/>
      <w:r w:rsidRPr="0079730B">
        <w:rPr>
          <w:rFonts w:ascii="Calibri" w:eastAsia="Times New Roman" w:hAnsi="Calibri" w:cs="Calibri"/>
          <w:b/>
          <w:color w:val="000000"/>
          <w:sz w:val="28"/>
          <w:szCs w:val="28"/>
          <w:lang w:val="cy-GB"/>
        </w:rPr>
        <w:t>Awdurdod Cynllunio Lleol Parc Cenedlaethol Arfordir Penfro</w:t>
      </w:r>
    </w:p>
    <w:p w:rsidR="00935AF5" w:rsidRPr="0079730B" w:rsidRDefault="00935AF5" w:rsidP="00935AF5">
      <w:pPr>
        <w:jc w:val="center"/>
        <w:rPr>
          <w:rFonts w:ascii="Calibri" w:hAnsi="Calibri" w:cs="Calibri"/>
          <w:b/>
          <w:bCs/>
          <w:lang w:val="cy-GB"/>
        </w:rPr>
      </w:pPr>
    </w:p>
    <w:p w:rsidR="00935AF5" w:rsidRPr="0079730B" w:rsidRDefault="00A439D5" w:rsidP="00885FF0">
      <w:pPr>
        <w:jc w:val="center"/>
        <w:rPr>
          <w:rFonts w:ascii="Calibri" w:hAnsi="Calibri" w:cs="Calibri"/>
          <w:b/>
          <w:bCs/>
          <w:lang w:val="cy-GB"/>
        </w:rPr>
      </w:pPr>
      <w:r w:rsidRPr="0079730B">
        <w:rPr>
          <w:rFonts w:ascii="Calibri" w:hAnsi="Calibri" w:cs="Calibri"/>
          <w:b/>
          <w:bCs/>
          <w:color w:val="000000"/>
          <w:lang w:val="cy-GB"/>
        </w:rPr>
        <w:t xml:space="preserve">ADRODDIAD BLYNYDDOL AR BERFFORMIAD CYNLLUNIO </w:t>
      </w:r>
      <w:r w:rsidR="008A0E13" w:rsidRPr="0079730B">
        <w:rPr>
          <w:rFonts w:ascii="Calibri" w:hAnsi="Calibri" w:cs="Calibri"/>
          <w:b/>
          <w:bCs/>
          <w:lang w:val="cy-GB"/>
        </w:rPr>
        <w:t>–</w:t>
      </w:r>
      <w:r w:rsidR="00B97C87" w:rsidRPr="0079730B">
        <w:rPr>
          <w:rFonts w:ascii="Calibri" w:hAnsi="Calibri" w:cs="Calibri"/>
          <w:b/>
          <w:bCs/>
          <w:lang w:val="cy-GB"/>
        </w:rPr>
        <w:t xml:space="preserve"> </w:t>
      </w:r>
      <w:r w:rsidR="00D745AF" w:rsidRPr="0079730B">
        <w:rPr>
          <w:rFonts w:ascii="Calibri" w:hAnsi="Calibri" w:cs="Calibri"/>
          <w:b/>
          <w:bCs/>
          <w:lang w:val="cy-GB"/>
        </w:rPr>
        <w:t>17-18</w:t>
      </w:r>
    </w:p>
    <w:p w:rsidR="00935AF5" w:rsidRPr="0079730B" w:rsidRDefault="00935AF5" w:rsidP="007A2C75">
      <w:pPr>
        <w:rPr>
          <w:rFonts w:ascii="Calibri" w:hAnsi="Calibri" w:cs="Calibri"/>
          <w:b/>
          <w:bCs/>
          <w:lang w:val="cy-GB"/>
        </w:rPr>
      </w:pPr>
    </w:p>
    <w:p w:rsidR="00A439D5" w:rsidRPr="0079730B" w:rsidRDefault="00A439D5" w:rsidP="00A439D5">
      <w:pPr>
        <w:rPr>
          <w:rFonts w:ascii="Calibri" w:hAnsi="Calibri" w:cs="Calibri"/>
          <w:b/>
          <w:bCs/>
          <w:lang w:val="cy-GB"/>
        </w:rPr>
      </w:pPr>
      <w:r w:rsidRPr="0079730B">
        <w:rPr>
          <w:rFonts w:ascii="Calibri" w:hAnsi="Calibri" w:cs="Calibri"/>
          <w:b/>
          <w:bCs/>
          <w:color w:val="000000"/>
          <w:lang w:val="cy-GB"/>
        </w:rPr>
        <w:t>RHAGAIR</w:t>
      </w:r>
    </w:p>
    <w:p w:rsidR="00A439D5" w:rsidRPr="0079730B" w:rsidRDefault="00A439D5" w:rsidP="00A439D5">
      <w:pPr>
        <w:rPr>
          <w:rFonts w:ascii="Calibri" w:hAnsi="Calibri" w:cs="Calibri"/>
          <w:b/>
          <w:bCs/>
          <w:lang w:val="cy-GB"/>
        </w:rPr>
      </w:pPr>
    </w:p>
    <w:p w:rsidR="00A439D5" w:rsidRPr="0079730B" w:rsidRDefault="00A439D5" w:rsidP="00A439D5">
      <w:pPr>
        <w:autoSpaceDE w:val="0"/>
        <w:autoSpaceDN w:val="0"/>
        <w:adjustRightInd w:val="0"/>
        <w:rPr>
          <w:rFonts w:ascii="Calibri-Italic" w:hAnsi="Calibri-Italic" w:cs="Calibri-Italic"/>
          <w:i/>
          <w:iCs/>
          <w:lang w:val="cy-GB"/>
        </w:rPr>
      </w:pPr>
      <w:r w:rsidRPr="0079730B">
        <w:rPr>
          <w:rFonts w:ascii="Calibri-Italic" w:hAnsi="Calibri-Italic" w:cs="Calibri-Italic"/>
          <w:i/>
          <w:iCs/>
          <w:lang w:val="cy-GB"/>
        </w:rPr>
        <w:t>Pleser o’r mwyaf gennyf yw cyflwyno’r pedwerydd Adroddiad Blynyddol ar Berfformiad Cynllunio Awdurdod Parc Cenedlaethol Arfordir Pen</w:t>
      </w:r>
      <w:r w:rsidR="003D0DA7">
        <w:rPr>
          <w:rFonts w:ascii="Calibri-Italic" w:hAnsi="Calibri-Italic" w:cs="Calibri-Italic"/>
          <w:i/>
          <w:iCs/>
          <w:lang w:val="cy-GB"/>
        </w:rPr>
        <w:t>fro (APCAP).</w:t>
      </w:r>
    </w:p>
    <w:p w:rsidR="00A439D5" w:rsidRPr="0079730B" w:rsidRDefault="00A439D5" w:rsidP="00A439D5">
      <w:pPr>
        <w:autoSpaceDE w:val="0"/>
        <w:autoSpaceDN w:val="0"/>
        <w:adjustRightInd w:val="0"/>
        <w:rPr>
          <w:rFonts w:ascii="Calibri-Italic" w:hAnsi="Calibri-Italic" w:cs="Calibri-Italic"/>
          <w:i/>
          <w:iCs/>
          <w:lang w:val="cy-GB"/>
        </w:rPr>
      </w:pPr>
    </w:p>
    <w:p w:rsidR="00A439D5" w:rsidRPr="0079730B" w:rsidRDefault="00A439D5" w:rsidP="00A439D5">
      <w:pPr>
        <w:autoSpaceDE w:val="0"/>
        <w:autoSpaceDN w:val="0"/>
        <w:adjustRightInd w:val="0"/>
        <w:rPr>
          <w:rFonts w:ascii="Calibri-Italic" w:hAnsi="Calibri-Italic" w:cs="Calibri-Italic"/>
          <w:i/>
          <w:iCs/>
          <w:lang w:val="cy-GB"/>
        </w:rPr>
      </w:pPr>
      <w:r w:rsidRPr="0079730B">
        <w:rPr>
          <w:rFonts w:ascii="Calibri-Italic" w:hAnsi="Calibri-Italic" w:cs="Calibri-Italic"/>
          <w:i/>
          <w:iCs/>
          <w:lang w:val="cy-GB"/>
        </w:rPr>
        <w:t xml:space="preserve">Cafodd adroddiadau blynyddol ar berfformiad cynllunio eu cyflwyno fel rhan o gynigion Llywodraeth Cymru, a ymgorfforwyd yn Neddf Cynllunio (Cymru) 2015, i foderneiddio'r system gynllunio a gwella’r modd y caiff gwasanaethau cynllunio eu darparu yn lleol. </w:t>
      </w:r>
      <w:r w:rsidR="003D0DA7">
        <w:rPr>
          <w:rFonts w:ascii="Calibri-Italic" w:hAnsi="Calibri-Italic" w:cs="Calibri-Italic"/>
          <w:i/>
          <w:iCs/>
          <w:lang w:val="cy-GB"/>
        </w:rPr>
        <w:t xml:space="preserve"> </w:t>
      </w:r>
      <w:r w:rsidRPr="0079730B">
        <w:rPr>
          <w:rFonts w:ascii="Calibri-Italic" w:hAnsi="Calibri-Italic" w:cs="Calibri-Italic"/>
          <w:i/>
          <w:iCs/>
          <w:lang w:val="cy-GB"/>
        </w:rPr>
        <w:t>Gobeithio’n wir bod y ddogfen hon yn cyflwyno darlun clir o’r modd yr ydym yn perffo</w:t>
      </w:r>
      <w:r w:rsidR="003D0DA7">
        <w:rPr>
          <w:rFonts w:ascii="Calibri-Italic" w:hAnsi="Calibri-Italic" w:cs="Calibri-Italic"/>
          <w:i/>
          <w:iCs/>
          <w:lang w:val="cy-GB"/>
        </w:rPr>
        <w:t>rmio ein swyddogaeth gynllunio.</w:t>
      </w:r>
    </w:p>
    <w:p w:rsidR="00A439D5" w:rsidRPr="0079730B" w:rsidRDefault="00A439D5" w:rsidP="00A439D5">
      <w:pPr>
        <w:autoSpaceDE w:val="0"/>
        <w:autoSpaceDN w:val="0"/>
        <w:adjustRightInd w:val="0"/>
        <w:rPr>
          <w:rFonts w:ascii="Calibri-Italic" w:hAnsi="Calibri-Italic" w:cs="Calibri-Italic"/>
          <w:i/>
          <w:iCs/>
          <w:lang w:val="cy-GB"/>
        </w:rPr>
      </w:pPr>
    </w:p>
    <w:p w:rsidR="006D11FC" w:rsidRPr="0079730B" w:rsidRDefault="00A439D5" w:rsidP="00A439D5">
      <w:pPr>
        <w:rPr>
          <w:rFonts w:ascii="Calibri-Italic" w:hAnsi="Calibri-Italic" w:cs="Calibri-Italic"/>
          <w:i/>
          <w:iCs/>
          <w:lang w:val="cy-GB"/>
        </w:rPr>
      </w:pPr>
      <w:r w:rsidRPr="0079730B">
        <w:rPr>
          <w:rFonts w:ascii="Calibri-Italic" w:hAnsi="Calibri-Italic" w:cs="Calibri-Italic"/>
          <w:i/>
          <w:iCs/>
          <w:lang w:val="cy-GB"/>
        </w:rPr>
        <w:t xml:space="preserve">Mae Parciau Cenedlaethol yn lleoedd arbennig, a’n cyfrifoldeb ni yw sicrhau bod y dirwedd werthfawr hon yn cael ei gwarchod ar gyfer cenedlaethau'r dyfodol. </w:t>
      </w:r>
      <w:r w:rsidR="003D0DA7">
        <w:rPr>
          <w:rFonts w:ascii="Calibri-Italic" w:hAnsi="Calibri-Italic" w:cs="Calibri-Italic"/>
          <w:i/>
          <w:iCs/>
          <w:lang w:val="cy-GB"/>
        </w:rPr>
        <w:t xml:space="preserve"> </w:t>
      </w:r>
      <w:r w:rsidRPr="0079730B">
        <w:rPr>
          <w:rFonts w:ascii="Calibri-Italic" w:hAnsi="Calibri-Italic" w:cs="Calibri-Italic"/>
          <w:i/>
          <w:iCs/>
          <w:lang w:val="cy-GB"/>
        </w:rPr>
        <w:t>Rydym yn ymwybodol ein bod yn ymdrechu drwy ein swyddogaeth gynllunio i gynnal cydbwysedd iach fel sy'n ofynnol o dan Ddeddf Llesiant Cenedlaethau'r Dyfodol</w:t>
      </w:r>
      <w:r w:rsidR="006D11FC" w:rsidRPr="0079730B">
        <w:rPr>
          <w:rFonts w:ascii="Calibri-Italic" w:hAnsi="Calibri-Italic" w:cs="Calibri-Italic"/>
          <w:i/>
          <w:iCs/>
          <w:lang w:val="cy-GB"/>
        </w:rPr>
        <w:t>.</w:t>
      </w:r>
    </w:p>
    <w:p w:rsidR="006D11FC" w:rsidRPr="0079730B" w:rsidRDefault="006D11FC" w:rsidP="006D11FC">
      <w:pPr>
        <w:autoSpaceDE w:val="0"/>
        <w:autoSpaceDN w:val="0"/>
        <w:adjustRightInd w:val="0"/>
        <w:rPr>
          <w:rFonts w:ascii="Calibri-Italic" w:hAnsi="Calibri-Italic" w:cs="Calibri-Italic"/>
          <w:i/>
          <w:iCs/>
          <w:lang w:val="cy-GB"/>
        </w:rPr>
      </w:pPr>
    </w:p>
    <w:p w:rsidR="006D11FC" w:rsidRPr="0079730B" w:rsidRDefault="006D11FC" w:rsidP="006D11FC">
      <w:pPr>
        <w:autoSpaceDE w:val="0"/>
        <w:autoSpaceDN w:val="0"/>
        <w:adjustRightInd w:val="0"/>
        <w:rPr>
          <w:rFonts w:ascii="Calibri-Italic" w:hAnsi="Calibri-Italic" w:cs="Calibri-Italic"/>
          <w:i/>
          <w:iCs/>
          <w:lang w:val="cy-GB"/>
        </w:rPr>
      </w:pPr>
    </w:p>
    <w:p w:rsidR="006D11FC" w:rsidRPr="0079730B" w:rsidRDefault="00A439D5" w:rsidP="006D11FC">
      <w:pPr>
        <w:autoSpaceDE w:val="0"/>
        <w:autoSpaceDN w:val="0"/>
        <w:adjustRightInd w:val="0"/>
        <w:jc w:val="right"/>
        <w:rPr>
          <w:rFonts w:ascii="Calibri-Italic" w:hAnsi="Calibri-Italic" w:cs="Calibri-Italic"/>
          <w:iCs/>
          <w:lang w:val="cy-GB"/>
        </w:rPr>
      </w:pPr>
      <w:r w:rsidRPr="0079730B">
        <w:rPr>
          <w:rFonts w:ascii="Calibri-Italic" w:hAnsi="Calibri-Italic" w:cs="Calibri-Italic"/>
          <w:iCs/>
          <w:color w:val="000000"/>
          <w:lang w:val="cy-GB" w:eastAsia="en-US"/>
        </w:rPr>
        <w:t>Cadeirydd Awdurdod Parc Cenedlaethol Arfordir Penfro</w:t>
      </w:r>
    </w:p>
    <w:p w:rsidR="002478CC" w:rsidRPr="003D0DA7" w:rsidRDefault="002478CC">
      <w:pPr>
        <w:rPr>
          <w:rFonts w:ascii="Calibri" w:hAnsi="Calibri" w:cs="Calibri"/>
          <w:bCs/>
          <w:lang w:val="cy-GB"/>
        </w:rPr>
      </w:pPr>
    </w:p>
    <w:p w:rsidR="003D0DA7" w:rsidRPr="0079730B" w:rsidRDefault="003D0DA7">
      <w:pPr>
        <w:rPr>
          <w:rFonts w:ascii="Calibri" w:hAnsi="Calibri" w:cs="Calibri"/>
          <w:b/>
          <w:bCs/>
          <w:lang w:val="cy-GB"/>
        </w:rPr>
      </w:pPr>
    </w:p>
    <w:p w:rsidR="002A2088" w:rsidRPr="0079730B" w:rsidRDefault="00A439D5" w:rsidP="002A2088">
      <w:pPr>
        <w:rPr>
          <w:rFonts w:ascii="Calibri" w:hAnsi="Calibri" w:cs="Calibri"/>
          <w:b/>
          <w:bCs/>
          <w:lang w:val="cy-GB"/>
        </w:rPr>
      </w:pPr>
      <w:r w:rsidRPr="0079730B">
        <w:rPr>
          <w:rFonts w:ascii="Calibri" w:hAnsi="Calibri" w:cs="Calibri"/>
          <w:b/>
          <w:bCs/>
          <w:lang w:val="cy-GB"/>
        </w:rPr>
        <w:t>CYD-</w:t>
      </w:r>
      <w:r w:rsidR="003D0DA7">
        <w:rPr>
          <w:rFonts w:ascii="Calibri" w:hAnsi="Calibri" w:cs="Calibri"/>
          <w:b/>
          <w:bCs/>
          <w:lang w:val="cy-GB"/>
        </w:rPr>
        <w:t>DESTUN</w:t>
      </w:r>
    </w:p>
    <w:p w:rsidR="002A2088" w:rsidRPr="0079730B" w:rsidRDefault="002A2088" w:rsidP="002A2088">
      <w:pPr>
        <w:rPr>
          <w:rFonts w:ascii="Calibri" w:hAnsi="Calibri" w:cs="Calibri"/>
          <w:b/>
          <w:bCs/>
          <w:lang w:val="cy-GB"/>
        </w:rPr>
      </w:pPr>
    </w:p>
    <w:p w:rsidR="002A2088" w:rsidRDefault="00160160" w:rsidP="002A2088">
      <w:pPr>
        <w:numPr>
          <w:ilvl w:val="0"/>
          <w:numId w:val="21"/>
        </w:numPr>
        <w:ind w:left="567" w:hanging="567"/>
        <w:contextualSpacing/>
        <w:rPr>
          <w:rFonts w:ascii="Calibri" w:hAnsi="Calibri" w:cs="Calibri"/>
          <w:b/>
          <w:bCs/>
          <w:lang w:val="cy-GB"/>
        </w:rPr>
      </w:pPr>
      <w:r w:rsidRPr="0079730B">
        <w:rPr>
          <w:rFonts w:ascii="Calibri" w:hAnsi="Calibri" w:cs="Calibri"/>
          <w:b/>
          <w:bCs/>
          <w:color w:val="000000"/>
          <w:lang w:val="cy-GB"/>
        </w:rPr>
        <w:t>Mae'r adran hon yn nodi'r cyd-destun cynllunio y mae'r awdurdod cynllunio lleol yn gweithredu o’i fewn</w:t>
      </w:r>
      <w:r w:rsidR="002A2088" w:rsidRPr="0079730B">
        <w:rPr>
          <w:rFonts w:ascii="Calibri" w:hAnsi="Calibri" w:cs="Calibri"/>
          <w:b/>
          <w:bCs/>
          <w:lang w:val="cy-GB"/>
        </w:rPr>
        <w:t>.</w:t>
      </w:r>
    </w:p>
    <w:p w:rsidR="003D0DA7" w:rsidRDefault="003D0DA7" w:rsidP="003D0DA7">
      <w:pPr>
        <w:ind w:left="567"/>
        <w:contextualSpacing/>
        <w:rPr>
          <w:rFonts w:ascii="Calibri" w:hAnsi="Calibri" w:cs="Calibri"/>
          <w:b/>
          <w:bCs/>
          <w:lang w:val="cy-GB"/>
        </w:rPr>
      </w:pPr>
    </w:p>
    <w:p w:rsidR="002A2088" w:rsidRDefault="00160160" w:rsidP="002A2088">
      <w:pPr>
        <w:numPr>
          <w:ilvl w:val="1"/>
          <w:numId w:val="21"/>
        </w:numPr>
        <w:ind w:left="567" w:hanging="567"/>
        <w:contextualSpacing/>
        <w:rPr>
          <w:rFonts w:ascii="Calibri" w:hAnsi="Calibri" w:cs="Calibri"/>
          <w:bCs/>
          <w:lang w:val="cy-GB"/>
        </w:rPr>
      </w:pPr>
      <w:r w:rsidRPr="0079730B">
        <w:rPr>
          <w:rFonts w:ascii="Calibri" w:hAnsi="Calibri" w:cs="Calibri"/>
          <w:bCs/>
          <w:lang w:val="cy-GB"/>
        </w:rPr>
        <w:t>Mae Awdurdod Parc Cenedlaethol Arfordir Penfro yn gyfrifol am gyflawni’r gwasanaethau cynllunio yn ardal Parc Cenedlaethol Arfordir Penfro.</w:t>
      </w:r>
      <w:r w:rsidR="003D0DA7">
        <w:rPr>
          <w:rFonts w:ascii="Calibri" w:hAnsi="Calibri" w:cs="Calibri"/>
          <w:bCs/>
          <w:lang w:val="cy-GB"/>
        </w:rPr>
        <w:t xml:space="preserve"> </w:t>
      </w:r>
      <w:r w:rsidRPr="0079730B">
        <w:rPr>
          <w:rFonts w:ascii="Calibri" w:hAnsi="Calibri" w:cs="Calibri"/>
          <w:bCs/>
          <w:lang w:val="cy-GB"/>
        </w:rPr>
        <w:t xml:space="preserve"> Mae ardal y Parc Cenedlaethol yn rhedeg mewn rhuban o gwmpas Arfordir Sir Benfro ac mae'n cynnwys rhannau isaf afonydd Cleddau, mae hefyd yn cynnwys mynyddoedd y Preseli a chwm Gwaun. </w:t>
      </w:r>
      <w:r w:rsidR="003D0DA7">
        <w:rPr>
          <w:rFonts w:ascii="Calibri" w:hAnsi="Calibri" w:cs="Calibri"/>
          <w:bCs/>
          <w:lang w:val="cy-GB"/>
        </w:rPr>
        <w:t xml:space="preserve"> </w:t>
      </w:r>
      <w:r w:rsidRPr="0079730B">
        <w:rPr>
          <w:rFonts w:ascii="Calibri" w:hAnsi="Calibri" w:cs="Calibri"/>
          <w:bCs/>
          <w:lang w:val="cy-GB"/>
        </w:rPr>
        <w:t>Dyma'r unig Barc Cenedlaethol yn y DU a ddynodwyd yn bennaf am ei arfordir, ac mae ynysoedd Sir Benfro yn cael eu cynnwys yn ardal y Parc</w:t>
      </w:r>
      <w:r w:rsidR="003D0DA7">
        <w:rPr>
          <w:rFonts w:ascii="Calibri" w:hAnsi="Calibri" w:cs="Calibri"/>
          <w:bCs/>
          <w:lang w:val="cy-GB"/>
        </w:rPr>
        <w:t>.</w:t>
      </w:r>
    </w:p>
    <w:p w:rsidR="003D0DA7" w:rsidRPr="0079730B" w:rsidRDefault="003D0DA7" w:rsidP="003D0DA7">
      <w:pPr>
        <w:ind w:left="567"/>
        <w:contextualSpacing/>
        <w:rPr>
          <w:rFonts w:ascii="Calibri" w:hAnsi="Calibri" w:cs="Calibri"/>
          <w:bCs/>
          <w:lang w:val="cy-GB"/>
        </w:rPr>
      </w:pPr>
    </w:p>
    <w:p w:rsidR="002A2088" w:rsidRDefault="00160160" w:rsidP="002A2088">
      <w:pPr>
        <w:numPr>
          <w:ilvl w:val="1"/>
          <w:numId w:val="21"/>
        </w:numPr>
        <w:ind w:left="567" w:hanging="567"/>
        <w:contextualSpacing/>
        <w:rPr>
          <w:rFonts w:ascii="Calibri" w:hAnsi="Calibri" w:cs="Calibri"/>
          <w:bCs/>
          <w:lang w:val="cy-GB"/>
        </w:rPr>
      </w:pPr>
      <w:r w:rsidRPr="0079730B">
        <w:rPr>
          <w:rFonts w:ascii="Calibri" w:hAnsi="Calibri" w:cs="Calibri"/>
          <w:bCs/>
          <w:lang w:val="cy-GB"/>
        </w:rPr>
        <w:t xml:space="preserve">Mae'r Parc Cenedlaethol yn cwmpasu ardal o </w:t>
      </w:r>
      <w:r w:rsidR="001147F0" w:rsidRPr="00E10E06">
        <w:rPr>
          <w:rFonts w:ascii="Calibri" w:hAnsi="Calibri" w:cs="Calibri"/>
          <w:bCs/>
        </w:rPr>
        <w:t>614km</w:t>
      </w:r>
      <w:r w:rsidR="001147F0" w:rsidRPr="00E10E06">
        <w:rPr>
          <w:rFonts w:ascii="Calibri" w:hAnsi="Calibri" w:cs="Calibri"/>
          <w:bCs/>
          <w:vertAlign w:val="superscript"/>
        </w:rPr>
        <w:t>2</w:t>
      </w:r>
      <w:r w:rsidRPr="0079730B">
        <w:rPr>
          <w:rFonts w:ascii="Calibri" w:hAnsi="Calibri" w:cs="Calibri"/>
          <w:bCs/>
          <w:lang w:val="cy-GB"/>
        </w:rPr>
        <w:t xml:space="preserve"> ac yn un o’r Parciau Cenedlaethol yn y DU sydd â phoblogaeth mwy dwys, gyda bron i 22,000 o bobl yn byw mewn 49 o ardaloedd Cynghorau Cymuned, Tref a Dinas (ffigurau cyfrifiad 2010).</w:t>
      </w:r>
      <w:r w:rsidR="003D0DA7">
        <w:rPr>
          <w:rFonts w:ascii="Calibri" w:hAnsi="Calibri" w:cs="Calibri"/>
          <w:bCs/>
          <w:lang w:val="cy-GB"/>
        </w:rPr>
        <w:t xml:space="preserve"> </w:t>
      </w:r>
      <w:r w:rsidRPr="0079730B">
        <w:rPr>
          <w:rFonts w:ascii="Calibri" w:hAnsi="Calibri" w:cs="Calibri"/>
          <w:bCs/>
          <w:lang w:val="cy-GB"/>
        </w:rPr>
        <w:t xml:space="preserve"> Mae'r rhan fwyaf o'r Parc Cenedlaethol yn eiddo preifat; fodd bynnag, mae rhyw chwarter o’r ardal yn dir cyhoeddus neu mewn perchnogaeth elusennol</w:t>
      </w:r>
      <w:r w:rsidR="003D0DA7">
        <w:rPr>
          <w:rFonts w:ascii="Calibri" w:hAnsi="Calibri" w:cs="Calibri"/>
          <w:bCs/>
          <w:lang w:val="cy-GB"/>
        </w:rPr>
        <w:t>.</w:t>
      </w:r>
    </w:p>
    <w:p w:rsidR="003D0DA7" w:rsidRPr="0079730B" w:rsidRDefault="003D0DA7" w:rsidP="003D0DA7">
      <w:pPr>
        <w:ind w:left="567"/>
        <w:contextualSpacing/>
        <w:rPr>
          <w:rFonts w:ascii="Calibri" w:hAnsi="Calibri" w:cs="Calibri"/>
          <w:bCs/>
          <w:lang w:val="cy-GB"/>
        </w:rPr>
      </w:pPr>
    </w:p>
    <w:p w:rsidR="002A2088" w:rsidRDefault="00160160" w:rsidP="002A2088">
      <w:pPr>
        <w:numPr>
          <w:ilvl w:val="1"/>
          <w:numId w:val="21"/>
        </w:numPr>
        <w:ind w:left="567" w:hanging="567"/>
        <w:contextualSpacing/>
        <w:rPr>
          <w:rFonts w:ascii="Calibri" w:hAnsi="Calibri" w:cs="Calibri"/>
          <w:bCs/>
          <w:lang w:val="cy-GB"/>
        </w:rPr>
      </w:pPr>
      <w:r w:rsidRPr="0079730B">
        <w:rPr>
          <w:rFonts w:ascii="Calibri" w:hAnsi="Calibri" w:cs="Calibri"/>
          <w:bCs/>
          <w:lang w:val="cy-GB"/>
        </w:rPr>
        <w:t>Cafodd y Parc Cenedlaethol ei hun ei ddynodi yn 1952, gyda'r dibenion canlynol</w:t>
      </w:r>
      <w:r w:rsidR="002A2088" w:rsidRPr="0079730B">
        <w:rPr>
          <w:rFonts w:ascii="Calibri" w:hAnsi="Calibri" w:cs="Calibri"/>
          <w:bCs/>
          <w:lang w:val="cy-GB"/>
        </w:rPr>
        <w:t>:</w:t>
      </w:r>
    </w:p>
    <w:p w:rsidR="003D0DA7" w:rsidRPr="0079730B" w:rsidRDefault="003D0DA7" w:rsidP="003D0DA7">
      <w:pPr>
        <w:ind w:left="567"/>
        <w:contextualSpacing/>
        <w:rPr>
          <w:rFonts w:ascii="Calibri" w:hAnsi="Calibri" w:cs="Calibri"/>
          <w:bCs/>
          <w:lang w:val="cy-GB"/>
        </w:rPr>
      </w:pPr>
    </w:p>
    <w:p w:rsidR="00160160" w:rsidRPr="0079730B" w:rsidRDefault="00160160" w:rsidP="00160160">
      <w:pPr>
        <w:numPr>
          <w:ilvl w:val="1"/>
          <w:numId w:val="22"/>
        </w:numPr>
        <w:ind w:left="1134" w:hanging="283"/>
        <w:contextualSpacing/>
        <w:rPr>
          <w:rFonts w:ascii="Calibri" w:hAnsi="Calibri" w:cs="Calibri"/>
          <w:bCs/>
          <w:lang w:val="cy-GB"/>
        </w:rPr>
      </w:pPr>
      <w:r w:rsidRPr="0079730B">
        <w:rPr>
          <w:rFonts w:ascii="Calibri" w:hAnsi="Calibri" w:cs="Calibri"/>
          <w:bCs/>
          <w:lang w:val="cy-GB"/>
        </w:rPr>
        <w:t>gwarchod a gwella harddwch naturiol, bywyd gwyllt a threftadaeth ddiwy</w:t>
      </w:r>
      <w:r w:rsidR="003D0DA7">
        <w:rPr>
          <w:rFonts w:ascii="Calibri" w:hAnsi="Calibri" w:cs="Calibri"/>
          <w:bCs/>
          <w:lang w:val="cy-GB"/>
        </w:rPr>
        <w:t>lliannol y Parc Cenedlaethol; a</w:t>
      </w:r>
    </w:p>
    <w:p w:rsidR="003D0DA7" w:rsidRPr="003D0DA7" w:rsidRDefault="00160160" w:rsidP="003D0DA7">
      <w:pPr>
        <w:numPr>
          <w:ilvl w:val="1"/>
          <w:numId w:val="22"/>
        </w:numPr>
        <w:ind w:left="1134" w:hanging="283"/>
        <w:contextualSpacing/>
        <w:rPr>
          <w:rFonts w:ascii="Calibri" w:hAnsi="Calibri" w:cs="Calibri"/>
          <w:bCs/>
          <w:lang w:val="cy-GB"/>
        </w:rPr>
      </w:pPr>
      <w:r w:rsidRPr="0079730B">
        <w:rPr>
          <w:rFonts w:ascii="Calibri" w:hAnsi="Calibri" w:cs="Calibri"/>
          <w:bCs/>
          <w:lang w:val="cy-GB"/>
        </w:rPr>
        <w:t>hyrwyddo cyfleoedd i'r cyhoedd ddeall a mwynhau rhinweddau arbennig y Parc Cenedlaethol</w:t>
      </w:r>
      <w:r w:rsidR="003D0DA7">
        <w:rPr>
          <w:rFonts w:ascii="Calibri" w:hAnsi="Calibri" w:cs="Calibri"/>
          <w:bCs/>
          <w:lang w:val="cy-GB"/>
        </w:rPr>
        <w:t>.</w:t>
      </w:r>
    </w:p>
    <w:p w:rsidR="002A2088" w:rsidRDefault="00160160" w:rsidP="00583539">
      <w:pPr>
        <w:keepNext/>
        <w:numPr>
          <w:ilvl w:val="0"/>
          <w:numId w:val="21"/>
        </w:numPr>
        <w:ind w:left="567" w:hanging="567"/>
        <w:contextualSpacing/>
        <w:rPr>
          <w:rFonts w:ascii="Calibri" w:hAnsi="Calibri" w:cs="Calibri"/>
          <w:b/>
          <w:bCs/>
          <w:lang w:val="cy-GB"/>
        </w:rPr>
      </w:pPr>
      <w:r w:rsidRPr="0079730B">
        <w:rPr>
          <w:rFonts w:ascii="Calibri" w:hAnsi="Calibri" w:cs="Calibri"/>
          <w:b/>
          <w:bCs/>
          <w:lang w:val="cy-GB"/>
        </w:rPr>
        <w:lastRenderedPageBreak/>
        <w:t>Y cefndir cynllunio, gan gynnwys cynlluniau datblygu a fabwysiadwyd neu a adawyd</w:t>
      </w:r>
      <w:r w:rsidR="002A2088" w:rsidRPr="0079730B">
        <w:rPr>
          <w:rFonts w:ascii="Calibri" w:hAnsi="Calibri" w:cs="Calibri"/>
          <w:b/>
          <w:bCs/>
          <w:lang w:val="cy-GB"/>
        </w:rPr>
        <w:t>.</w:t>
      </w:r>
    </w:p>
    <w:p w:rsidR="003D0DA7" w:rsidRPr="0079730B" w:rsidRDefault="003D0DA7" w:rsidP="003D0DA7">
      <w:pPr>
        <w:keepNext/>
        <w:ind w:left="567"/>
        <w:contextualSpacing/>
        <w:rPr>
          <w:rFonts w:ascii="Calibri" w:hAnsi="Calibri" w:cs="Calibri"/>
          <w:b/>
          <w:bCs/>
          <w:lang w:val="cy-GB"/>
        </w:rPr>
      </w:pPr>
    </w:p>
    <w:p w:rsidR="002A2088" w:rsidRPr="0079730B" w:rsidRDefault="00160160" w:rsidP="002A2088">
      <w:pPr>
        <w:numPr>
          <w:ilvl w:val="1"/>
          <w:numId w:val="21"/>
        </w:numPr>
        <w:ind w:left="567" w:hanging="567"/>
        <w:contextualSpacing/>
        <w:rPr>
          <w:rFonts w:ascii="Calibri" w:hAnsi="Calibri" w:cs="Calibri"/>
          <w:bCs/>
          <w:lang w:val="cy-GB"/>
        </w:rPr>
      </w:pPr>
      <w:r w:rsidRPr="0079730B">
        <w:rPr>
          <w:rFonts w:ascii="Calibri" w:hAnsi="Calibri" w:cs="Calibri"/>
          <w:color w:val="000000"/>
          <w:lang w:val="cy-GB"/>
        </w:rPr>
        <w:t xml:space="preserve">Cafodd Cynllun Datblygu Lleol (CDLl) Awdurdod Parc Cenedlaethol Arfordir Penfro ei fabwysiadu yn 2010 ac mae’n cwmpasu’r cyfnod rhwng 2010 a 2021. </w:t>
      </w:r>
      <w:r w:rsidR="003D0DA7">
        <w:rPr>
          <w:rFonts w:ascii="Calibri" w:hAnsi="Calibri" w:cs="Calibri"/>
          <w:color w:val="000000"/>
          <w:lang w:val="cy-GB"/>
        </w:rPr>
        <w:t xml:space="preserve"> </w:t>
      </w:r>
      <w:r w:rsidRPr="0079730B">
        <w:rPr>
          <w:rFonts w:ascii="Calibri" w:hAnsi="Calibri" w:cs="Calibri"/>
          <w:color w:val="000000"/>
          <w:lang w:val="cy-GB"/>
        </w:rPr>
        <w:t>Roedd y cynllun hwn yn disodli'r Cydgynllun Datblygu Unedol ar gyfer Sir Benfro (2000-2016).</w:t>
      </w:r>
      <w:r w:rsidR="003D0DA7">
        <w:rPr>
          <w:rFonts w:ascii="Calibri" w:hAnsi="Calibri" w:cs="Calibri"/>
          <w:color w:val="000000"/>
          <w:lang w:val="cy-GB"/>
        </w:rPr>
        <w:t xml:space="preserve"> </w:t>
      </w:r>
      <w:r w:rsidRPr="0079730B">
        <w:rPr>
          <w:rFonts w:ascii="Calibri" w:hAnsi="Calibri" w:cs="Calibri"/>
          <w:color w:val="000000"/>
          <w:lang w:val="cy-GB"/>
        </w:rPr>
        <w:t xml:space="preserve"> Mae'r Awdurdod wedi cynhyrchu ystod o Ganllawiau Cynllunio Atodol (CCA) sy'n ategu ac yn rhoi arweiniad i’r gwaith o weithredu’r polisïau sydd wedi'u cynnwys yn y CDLl</w:t>
      </w:r>
      <w:r w:rsidR="002A2088" w:rsidRPr="0079730B">
        <w:rPr>
          <w:rFonts w:ascii="Calibri" w:hAnsi="Calibri" w:cs="Calibri"/>
          <w:bCs/>
          <w:lang w:val="cy-GB"/>
        </w:rPr>
        <w:t>.</w:t>
      </w:r>
      <w:r w:rsidR="003D0DA7">
        <w:rPr>
          <w:rFonts w:ascii="Calibri" w:hAnsi="Calibri" w:cs="Calibri"/>
          <w:bCs/>
          <w:lang w:val="cy-GB"/>
        </w:rPr>
        <w:t xml:space="preserve"> </w:t>
      </w:r>
      <w:r w:rsidR="002A2088" w:rsidRPr="0079730B">
        <w:rPr>
          <w:rFonts w:ascii="Calibri" w:hAnsi="Calibri" w:cs="Calibri"/>
          <w:bCs/>
          <w:lang w:val="cy-GB"/>
        </w:rPr>
        <w:t xml:space="preserve"> </w:t>
      </w:r>
      <w:r w:rsidR="00011B74" w:rsidRPr="0079730B">
        <w:rPr>
          <w:rFonts w:ascii="Calibri" w:hAnsi="Calibri" w:cs="Calibri"/>
          <w:bCs/>
          <w:lang w:val="cy-GB"/>
        </w:rPr>
        <w:t>Mae’r Awdurdod ar hyn o bryd yn gweithio ar adolygu’r CDLl a fabwysiadwyd</w:t>
      </w:r>
      <w:r w:rsidR="00E96778" w:rsidRPr="0079730B">
        <w:rPr>
          <w:rFonts w:ascii="Calibri" w:hAnsi="Calibri" w:cs="Calibri"/>
          <w:bCs/>
          <w:lang w:val="cy-GB"/>
        </w:rPr>
        <w:t>.</w:t>
      </w:r>
    </w:p>
    <w:p w:rsidR="002A2088" w:rsidRPr="0079730B" w:rsidRDefault="002A2088" w:rsidP="002A2088">
      <w:pPr>
        <w:ind w:left="567"/>
        <w:contextualSpacing/>
        <w:rPr>
          <w:rFonts w:ascii="Calibri" w:hAnsi="Calibri" w:cs="Calibri"/>
          <w:bCs/>
          <w:lang w:val="cy-GB"/>
        </w:rPr>
      </w:pPr>
    </w:p>
    <w:p w:rsidR="002A2088" w:rsidRDefault="00011B74" w:rsidP="002A2088">
      <w:pPr>
        <w:numPr>
          <w:ilvl w:val="0"/>
          <w:numId w:val="23"/>
        </w:numPr>
        <w:ind w:left="567" w:hanging="567"/>
        <w:contextualSpacing/>
        <w:rPr>
          <w:rFonts w:ascii="Calibri" w:hAnsi="Calibri" w:cs="Calibri"/>
          <w:b/>
          <w:bCs/>
          <w:lang w:val="cy-GB"/>
        </w:rPr>
      </w:pPr>
      <w:r w:rsidRPr="0079730B">
        <w:rPr>
          <w:rFonts w:ascii="Calibri" w:hAnsi="Calibri" w:cs="Calibri"/>
          <w:b/>
          <w:bCs/>
          <w:lang w:val="cy-GB"/>
        </w:rPr>
        <w:t>Sut mae’n cyd-fynd â’r strategaeth gymunedol a/neu weithgarwch strategol a gweithredol ehangach yr Awdurdod</w:t>
      </w:r>
      <w:r w:rsidR="003D0DA7">
        <w:rPr>
          <w:rFonts w:ascii="Calibri" w:hAnsi="Calibri" w:cs="Calibri"/>
          <w:b/>
          <w:bCs/>
          <w:lang w:val="cy-GB"/>
        </w:rPr>
        <w:t>.</w:t>
      </w:r>
    </w:p>
    <w:p w:rsidR="003D0DA7" w:rsidRPr="0079730B" w:rsidRDefault="003D0DA7" w:rsidP="003D0DA7">
      <w:pPr>
        <w:ind w:left="567"/>
        <w:contextualSpacing/>
        <w:rPr>
          <w:rFonts w:ascii="Calibri" w:hAnsi="Calibri" w:cs="Calibri"/>
          <w:b/>
          <w:bCs/>
          <w:lang w:val="cy-GB"/>
        </w:rPr>
      </w:pPr>
    </w:p>
    <w:p w:rsidR="002A2088" w:rsidRDefault="00011B74" w:rsidP="002A2088">
      <w:pPr>
        <w:numPr>
          <w:ilvl w:val="1"/>
          <w:numId w:val="23"/>
        </w:numPr>
        <w:ind w:left="567" w:hanging="567"/>
        <w:contextualSpacing/>
        <w:rPr>
          <w:rFonts w:ascii="Calibri" w:hAnsi="Calibri" w:cs="Calibri"/>
          <w:bCs/>
          <w:lang w:val="cy-GB"/>
        </w:rPr>
      </w:pPr>
      <w:r w:rsidRPr="0079730B">
        <w:rPr>
          <w:rFonts w:ascii="Calibri" w:hAnsi="Calibri" w:cs="Calibri"/>
          <w:bCs/>
          <w:lang w:val="cy-GB"/>
        </w:rPr>
        <w:t>Mae gan yr Awdurdod Gynllun Rheoli’r Parc Cenedlaethol (2015-2019) sy'n nodi dull cydlynol o reoli dibenion y Parc Cenedlaethol.</w:t>
      </w:r>
      <w:r w:rsidR="003D0DA7">
        <w:rPr>
          <w:rFonts w:ascii="Calibri" w:hAnsi="Calibri" w:cs="Calibri"/>
          <w:bCs/>
          <w:lang w:val="cy-GB"/>
        </w:rPr>
        <w:t xml:space="preserve"> </w:t>
      </w:r>
      <w:r w:rsidRPr="0079730B">
        <w:rPr>
          <w:rFonts w:ascii="Calibri" w:hAnsi="Calibri" w:cs="Calibri"/>
          <w:bCs/>
          <w:lang w:val="cy-GB"/>
        </w:rPr>
        <w:t xml:space="preserve"> Mae'r Cynllun yn nodi llwybr clir rhwng dibenion y Parc Cenedlaethol a’r polisïau rheoli lle mae'r APC yn egluro beth yw’r Parc Cenedlaethol, sut mae'r Parc yn cael ei reoli, a pham y bwriedir ei reoli mewn un ffordd yn hytrach na ffordd arall. </w:t>
      </w:r>
      <w:r w:rsidR="003D0DA7">
        <w:rPr>
          <w:rFonts w:ascii="Calibri" w:hAnsi="Calibri" w:cs="Calibri"/>
          <w:bCs/>
          <w:lang w:val="cy-GB"/>
        </w:rPr>
        <w:t xml:space="preserve"> </w:t>
      </w:r>
      <w:r w:rsidRPr="0079730B">
        <w:rPr>
          <w:rFonts w:ascii="Calibri" w:hAnsi="Calibri" w:cs="Calibri"/>
          <w:bCs/>
          <w:lang w:val="cy-GB"/>
        </w:rPr>
        <w:t>Cynllun ydyw ar gyfer sefydliadau partner, y trigolion, archwilwyr ac unrhyw un sydd â budd mwy manwl yn y Parc Cenedlaethol a rôl yr Awdurdod Parc Cenedlaethol yn y gwaith o reoli’r Parc</w:t>
      </w:r>
      <w:r w:rsidR="002A2088" w:rsidRPr="0079730B">
        <w:rPr>
          <w:rFonts w:ascii="Calibri" w:hAnsi="Calibri" w:cs="Calibri"/>
          <w:bCs/>
          <w:lang w:val="cy-GB"/>
        </w:rPr>
        <w:t>.</w:t>
      </w:r>
      <w:r w:rsidR="00276705" w:rsidRPr="0079730B">
        <w:rPr>
          <w:rFonts w:ascii="Calibri" w:hAnsi="Calibri" w:cs="Calibri"/>
          <w:bCs/>
          <w:lang w:val="cy-GB"/>
        </w:rPr>
        <w:t xml:space="preserve">  </w:t>
      </w:r>
      <w:r w:rsidRPr="0079730B">
        <w:rPr>
          <w:rFonts w:ascii="Calibri" w:hAnsi="Calibri" w:cs="Calibri"/>
          <w:bCs/>
          <w:lang w:val="cy-GB"/>
        </w:rPr>
        <w:t>Mae’r Awdurdod ar hyn o bryd yn gweithio ar adolygu’r Cynllun Rheoli, a’r gobaith yw y bydd pob un o’r rhanddeiliaid yn chwarae rhan yn yr adolygiad pwysig hwn</w:t>
      </w:r>
      <w:r w:rsidR="00276705" w:rsidRPr="0079730B">
        <w:rPr>
          <w:rFonts w:ascii="Calibri" w:hAnsi="Calibri" w:cs="Calibri"/>
          <w:bCs/>
          <w:lang w:val="cy-GB"/>
        </w:rPr>
        <w:t>.</w:t>
      </w:r>
    </w:p>
    <w:p w:rsidR="003D0DA7" w:rsidRPr="0079730B" w:rsidRDefault="003D0DA7" w:rsidP="003D0DA7">
      <w:pPr>
        <w:ind w:left="567"/>
        <w:contextualSpacing/>
        <w:rPr>
          <w:rFonts w:ascii="Calibri" w:hAnsi="Calibri" w:cs="Calibri"/>
          <w:bCs/>
          <w:lang w:val="cy-GB"/>
        </w:rPr>
      </w:pPr>
    </w:p>
    <w:p w:rsidR="002A2088" w:rsidRDefault="00011B74" w:rsidP="002A2088">
      <w:pPr>
        <w:numPr>
          <w:ilvl w:val="0"/>
          <w:numId w:val="23"/>
        </w:numPr>
        <w:ind w:left="567" w:hanging="567"/>
        <w:contextualSpacing/>
        <w:rPr>
          <w:rFonts w:ascii="Calibri" w:hAnsi="Calibri" w:cs="Calibri"/>
          <w:b/>
          <w:bCs/>
          <w:lang w:val="cy-GB"/>
        </w:rPr>
      </w:pPr>
      <w:r w:rsidRPr="0079730B">
        <w:rPr>
          <w:rFonts w:ascii="Calibri" w:hAnsi="Calibri" w:cs="Calibri"/>
          <w:b/>
          <w:bCs/>
          <w:lang w:val="cy-GB"/>
        </w:rPr>
        <w:t>Dylanwadau mawr presennol a blaenorol ar y defnydd o’r tir (e.e. diwydiannol trwm, amaethyddol, ynni, trafnidiaeth</w:t>
      </w:r>
      <w:r w:rsidR="002A2088" w:rsidRPr="0079730B">
        <w:rPr>
          <w:rFonts w:ascii="Calibri" w:hAnsi="Calibri" w:cs="Calibri"/>
          <w:b/>
          <w:bCs/>
          <w:lang w:val="cy-GB"/>
        </w:rPr>
        <w:t>).</w:t>
      </w:r>
    </w:p>
    <w:p w:rsidR="003D0DA7" w:rsidRPr="0079730B" w:rsidRDefault="003D0DA7" w:rsidP="003D0DA7">
      <w:pPr>
        <w:ind w:left="567"/>
        <w:contextualSpacing/>
        <w:rPr>
          <w:rFonts w:ascii="Calibri" w:hAnsi="Calibri" w:cs="Calibri"/>
          <w:b/>
          <w:bCs/>
          <w:lang w:val="cy-GB"/>
        </w:rPr>
      </w:pPr>
    </w:p>
    <w:p w:rsidR="002A2088" w:rsidRPr="0079730B" w:rsidRDefault="00E919D0" w:rsidP="002A2088">
      <w:pPr>
        <w:numPr>
          <w:ilvl w:val="1"/>
          <w:numId w:val="23"/>
        </w:numPr>
        <w:ind w:left="567" w:hanging="567"/>
        <w:contextualSpacing/>
        <w:rPr>
          <w:rFonts w:ascii="Calibri" w:hAnsi="Calibri" w:cs="Calibri"/>
          <w:bCs/>
          <w:lang w:val="cy-GB"/>
        </w:rPr>
      </w:pPr>
      <w:r w:rsidRPr="0079730B">
        <w:rPr>
          <w:rFonts w:ascii="Calibri" w:hAnsi="Calibri" w:cs="Calibri"/>
          <w:bCs/>
          <w:lang w:val="cy-GB"/>
        </w:rPr>
        <w:t xml:space="preserve">Mae Parc Cenedlaethol Arfordir Penfro yn enwog am ei dirweddau hardd eithriadol, a’r dylanwadau ar y tirweddau hyn, ar hyn o bryd ac yn y dyfodol, fydd yr arferion amaethyddol sydd wedi naddu’r dirwedd, a’r arferion fydd yn dylanwadu’n drwm ar ansawdd y dirwedd. </w:t>
      </w:r>
      <w:r w:rsidR="003D0DA7">
        <w:rPr>
          <w:rFonts w:ascii="Calibri" w:hAnsi="Calibri" w:cs="Calibri"/>
          <w:bCs/>
          <w:lang w:val="cy-GB"/>
        </w:rPr>
        <w:t xml:space="preserve"> </w:t>
      </w:r>
      <w:r w:rsidRPr="0079730B">
        <w:rPr>
          <w:rFonts w:ascii="Calibri" w:hAnsi="Calibri" w:cs="Calibri"/>
          <w:bCs/>
          <w:lang w:val="cy-GB"/>
        </w:rPr>
        <w:t xml:space="preserve">Bydd y diwydiannau puro olew o amgylch yr Aber hefyd yn effeithio ar hyn. </w:t>
      </w:r>
      <w:r w:rsidR="003D0DA7">
        <w:rPr>
          <w:rFonts w:ascii="Calibri" w:hAnsi="Calibri" w:cs="Calibri"/>
          <w:bCs/>
          <w:lang w:val="cy-GB"/>
        </w:rPr>
        <w:t xml:space="preserve"> </w:t>
      </w:r>
      <w:r w:rsidRPr="0079730B">
        <w:rPr>
          <w:rFonts w:ascii="Calibri" w:hAnsi="Calibri" w:cs="Calibri"/>
          <w:bCs/>
          <w:lang w:val="cy-GB"/>
        </w:rPr>
        <w:t>Y prif ddefnyddwyr eraill o’r tir yw’r meysydd amddiffyn a thwristiaeth</w:t>
      </w:r>
      <w:r w:rsidR="002A2088" w:rsidRPr="0079730B">
        <w:rPr>
          <w:rFonts w:ascii="Calibri" w:hAnsi="Calibri" w:cs="Calibri"/>
          <w:bCs/>
          <w:lang w:val="cy-GB"/>
        </w:rPr>
        <w:t>.</w:t>
      </w:r>
    </w:p>
    <w:p w:rsidR="002A2088" w:rsidRPr="0079730B" w:rsidRDefault="002A2088" w:rsidP="002A2088">
      <w:pPr>
        <w:ind w:left="567" w:hanging="567"/>
        <w:contextualSpacing/>
        <w:rPr>
          <w:rFonts w:ascii="Calibri" w:hAnsi="Calibri" w:cs="Calibri"/>
          <w:bCs/>
          <w:lang w:val="cy-GB"/>
        </w:rPr>
      </w:pPr>
    </w:p>
    <w:p w:rsidR="002A2088" w:rsidRPr="0079730B" w:rsidRDefault="00E919D0" w:rsidP="002A2088">
      <w:pPr>
        <w:numPr>
          <w:ilvl w:val="0"/>
          <w:numId w:val="23"/>
        </w:numPr>
        <w:ind w:left="567" w:hanging="567"/>
        <w:contextualSpacing/>
        <w:rPr>
          <w:rFonts w:ascii="Calibri" w:hAnsi="Calibri" w:cs="Calibri"/>
          <w:b/>
          <w:bCs/>
          <w:lang w:val="cy-GB"/>
        </w:rPr>
      </w:pPr>
      <w:r w:rsidRPr="0079730B">
        <w:rPr>
          <w:rFonts w:ascii="Calibri" w:hAnsi="Calibri" w:cs="Calibri"/>
          <w:b/>
          <w:bCs/>
          <w:lang w:val="cy-GB"/>
        </w:rPr>
        <w:t>Lleoliad hanesyddol/tirwedd yr ardal, gan gynnwys AHNEau, ardaloedd cadwraeth ac ati</w:t>
      </w:r>
      <w:r w:rsidR="002A2088" w:rsidRPr="0079730B">
        <w:rPr>
          <w:rFonts w:ascii="Calibri" w:hAnsi="Calibri" w:cs="Calibri"/>
          <w:b/>
          <w:bCs/>
          <w:lang w:val="cy-GB"/>
        </w:rPr>
        <w:t>.</w:t>
      </w:r>
    </w:p>
    <w:p w:rsidR="002A2088" w:rsidRPr="0079730B" w:rsidRDefault="002A2088" w:rsidP="002A2088">
      <w:pPr>
        <w:ind w:left="567" w:hanging="567"/>
        <w:rPr>
          <w:rFonts w:ascii="Calibri" w:hAnsi="Calibri" w:cs="Calibri"/>
          <w:bCs/>
          <w:lang w:val="cy-GB"/>
        </w:rPr>
      </w:pPr>
    </w:p>
    <w:p w:rsidR="002A2088" w:rsidRPr="0079730B" w:rsidRDefault="003D0DA7" w:rsidP="002A2088">
      <w:pPr>
        <w:ind w:left="567" w:hanging="567"/>
        <w:contextualSpacing/>
        <w:rPr>
          <w:rFonts w:ascii="Calibri" w:hAnsi="Calibri" w:cs="Calibri"/>
          <w:bCs/>
          <w:highlight w:val="yellow"/>
          <w:lang w:val="cy-GB"/>
        </w:rPr>
      </w:pPr>
      <w:r>
        <w:rPr>
          <w:rFonts w:ascii="Calibri" w:hAnsi="Calibri" w:cs="Calibri"/>
          <w:bCs/>
          <w:lang w:val="cy-GB"/>
        </w:rPr>
        <w:t>5.1.</w:t>
      </w:r>
      <w:r w:rsidR="002A2088" w:rsidRPr="0079730B">
        <w:rPr>
          <w:rFonts w:ascii="Calibri" w:hAnsi="Calibri" w:cs="Calibri"/>
          <w:bCs/>
          <w:lang w:val="cy-GB"/>
        </w:rPr>
        <w:tab/>
      </w:r>
      <w:r w:rsidR="00E919D0" w:rsidRPr="0079730B">
        <w:rPr>
          <w:rFonts w:ascii="Calibri" w:hAnsi="Calibri" w:cs="Calibri"/>
          <w:color w:val="000000"/>
          <w:lang w:val="cy-GB"/>
        </w:rPr>
        <w:t xml:space="preserve">Ym Mharc Cenedlaethol Arfordir Penfro mae 285 o Henebion Rhestredig, a dros 7,500 o safleoedd yn y Cofnod Amgylchedd Hanesyddol. </w:t>
      </w:r>
      <w:r>
        <w:rPr>
          <w:rFonts w:ascii="Calibri" w:hAnsi="Calibri" w:cs="Calibri"/>
          <w:color w:val="000000"/>
          <w:lang w:val="cy-GB"/>
        </w:rPr>
        <w:t xml:space="preserve"> </w:t>
      </w:r>
      <w:r w:rsidR="00E919D0" w:rsidRPr="0079730B">
        <w:rPr>
          <w:rFonts w:ascii="Calibri" w:hAnsi="Calibri" w:cs="Calibri"/>
          <w:color w:val="000000"/>
          <w:lang w:val="cy-GB"/>
        </w:rPr>
        <w:t xml:space="preserve">Mae dros 1,200 o adeiladau rhestredig a 13 o Ardaloedd Cadwraeth dynodedig yn y Parc. </w:t>
      </w:r>
      <w:r>
        <w:rPr>
          <w:rFonts w:ascii="Calibri" w:hAnsi="Calibri" w:cs="Calibri"/>
          <w:color w:val="000000"/>
          <w:lang w:val="cy-GB"/>
        </w:rPr>
        <w:t xml:space="preserve"> </w:t>
      </w:r>
      <w:r w:rsidR="00E919D0" w:rsidRPr="0079730B">
        <w:rPr>
          <w:rFonts w:ascii="Calibri" w:hAnsi="Calibri" w:cs="Calibri"/>
          <w:color w:val="000000"/>
          <w:lang w:val="cy-GB"/>
        </w:rPr>
        <w:t>Mae naw ardal Tirwedd Hanesyddol yn gyfan gwbl neu'n rhannol o fewn y Parc Cenedlaethol, ac mae 15 o Barciau a Gerddi Hanesyddol yn y Parc Cenedlaethol</w:t>
      </w:r>
      <w:r w:rsidR="002A2088" w:rsidRPr="0079730B">
        <w:rPr>
          <w:rFonts w:ascii="Calibri" w:hAnsi="Calibri" w:cs="Calibri"/>
          <w:bCs/>
          <w:lang w:val="cy-GB"/>
        </w:rPr>
        <w:t>.</w:t>
      </w:r>
    </w:p>
    <w:p w:rsidR="002A2088" w:rsidRPr="0079730B" w:rsidRDefault="002A2088" w:rsidP="002A2088">
      <w:pPr>
        <w:ind w:left="426"/>
        <w:contextualSpacing/>
        <w:rPr>
          <w:rFonts w:ascii="Calibri" w:hAnsi="Calibri" w:cs="Calibri"/>
          <w:bCs/>
          <w:lang w:val="cy-GB"/>
        </w:rPr>
      </w:pPr>
    </w:p>
    <w:p w:rsidR="002A2088" w:rsidRDefault="00E919D0" w:rsidP="002A2088">
      <w:pPr>
        <w:numPr>
          <w:ilvl w:val="0"/>
          <w:numId w:val="23"/>
        </w:numPr>
        <w:ind w:left="567" w:hanging="567"/>
        <w:contextualSpacing/>
        <w:rPr>
          <w:rFonts w:ascii="Calibri" w:hAnsi="Calibri" w:cs="Calibri"/>
          <w:b/>
          <w:bCs/>
          <w:lang w:val="cy-GB"/>
        </w:rPr>
      </w:pPr>
      <w:r w:rsidRPr="0079730B">
        <w:rPr>
          <w:rFonts w:ascii="Calibri" w:hAnsi="Calibri" w:cs="Calibri"/>
          <w:b/>
          <w:bCs/>
          <w:lang w:val="cy-GB"/>
        </w:rPr>
        <w:t>Safleoedd trefol neu wledig ac aneddiadau mawr</w:t>
      </w:r>
      <w:r w:rsidR="003D0DA7">
        <w:rPr>
          <w:rFonts w:ascii="Calibri" w:hAnsi="Calibri" w:cs="Calibri"/>
          <w:b/>
          <w:bCs/>
          <w:lang w:val="cy-GB"/>
        </w:rPr>
        <w:t>.</w:t>
      </w:r>
    </w:p>
    <w:p w:rsidR="003D0DA7" w:rsidRPr="0079730B" w:rsidRDefault="003D0DA7" w:rsidP="003D0DA7">
      <w:pPr>
        <w:ind w:left="567"/>
        <w:contextualSpacing/>
        <w:rPr>
          <w:rFonts w:ascii="Calibri" w:hAnsi="Calibri" w:cs="Calibri"/>
          <w:b/>
          <w:bCs/>
          <w:lang w:val="cy-GB"/>
        </w:rPr>
      </w:pPr>
    </w:p>
    <w:p w:rsidR="002A2088" w:rsidRDefault="00E919D0" w:rsidP="002A2088">
      <w:pPr>
        <w:numPr>
          <w:ilvl w:val="1"/>
          <w:numId w:val="23"/>
        </w:numPr>
        <w:ind w:left="567" w:hanging="567"/>
        <w:contextualSpacing/>
        <w:rPr>
          <w:rFonts w:ascii="Calibri" w:hAnsi="Calibri" w:cs="Calibri"/>
          <w:bCs/>
          <w:lang w:val="cy-GB"/>
        </w:rPr>
      </w:pPr>
      <w:r w:rsidRPr="0079730B">
        <w:rPr>
          <w:rFonts w:ascii="Calibri" w:hAnsi="Calibri" w:cs="Calibri"/>
          <w:bCs/>
          <w:lang w:val="cy-GB"/>
        </w:rPr>
        <w:t>Ardal wledig yn bennaf yw’r Parc Cenedlaethol fel y tystir gan y ffaith i’r ardal gael ei dynodi yn Barc Cenedlaethol, gyda phocedi llai o ddatblygiadau a Chanolfannau Lleol mewn lleoliadau ar y glannau.</w:t>
      </w:r>
      <w:r w:rsidR="003D0DA7">
        <w:rPr>
          <w:rFonts w:ascii="Calibri" w:hAnsi="Calibri" w:cs="Calibri"/>
          <w:bCs/>
          <w:lang w:val="cy-GB"/>
        </w:rPr>
        <w:t xml:space="preserve"> </w:t>
      </w:r>
      <w:r w:rsidRPr="0079730B">
        <w:rPr>
          <w:rFonts w:ascii="Calibri" w:hAnsi="Calibri" w:cs="Calibri"/>
          <w:bCs/>
          <w:lang w:val="cy-GB"/>
        </w:rPr>
        <w:t xml:space="preserve"> Amcangyfrifir bod traean o'r holl aelwydydd yn y Parc Cenedlaethol yn byw ar wasgar yng nghefn gwlad mewn pentrefi llai, pentrefannau, anheddau a ffermydd gwasgaredig</w:t>
      </w:r>
      <w:r w:rsidR="003D0DA7">
        <w:rPr>
          <w:rFonts w:ascii="Calibri" w:hAnsi="Calibri" w:cs="Calibri"/>
          <w:bCs/>
          <w:lang w:val="cy-GB"/>
        </w:rPr>
        <w:t>.</w:t>
      </w:r>
    </w:p>
    <w:p w:rsidR="003D0DA7" w:rsidRPr="0079730B" w:rsidRDefault="003D0DA7" w:rsidP="003D0DA7">
      <w:pPr>
        <w:ind w:left="567"/>
        <w:contextualSpacing/>
        <w:rPr>
          <w:rFonts w:ascii="Calibri" w:hAnsi="Calibri" w:cs="Calibri"/>
          <w:bCs/>
          <w:lang w:val="cy-GB"/>
        </w:rPr>
      </w:pPr>
    </w:p>
    <w:p w:rsidR="003D0DA7" w:rsidRDefault="00E919D0" w:rsidP="002A2088">
      <w:pPr>
        <w:numPr>
          <w:ilvl w:val="1"/>
          <w:numId w:val="23"/>
        </w:numPr>
        <w:ind w:left="567" w:hanging="567"/>
        <w:contextualSpacing/>
        <w:rPr>
          <w:rFonts w:ascii="Calibri" w:hAnsi="Calibri" w:cs="Calibri"/>
          <w:bCs/>
          <w:lang w:val="cy-GB"/>
        </w:rPr>
      </w:pPr>
      <w:r w:rsidRPr="0079730B">
        <w:rPr>
          <w:rFonts w:ascii="Calibri" w:hAnsi="Calibri" w:cs="Calibri"/>
          <w:bCs/>
          <w:lang w:val="cy-GB"/>
        </w:rPr>
        <w:lastRenderedPageBreak/>
        <w:t xml:space="preserve">Mae'r CDLl yn nodi Trefi a Phentrefi fel Canolfannau Haen 2 neu 3 ar y sail bod Hafan Sir Benfro yn cynnwys canolfannau strategol a elwir yn Ganolfannau Haen 1 </w:t>
      </w:r>
      <w:r w:rsidR="003D0DA7">
        <w:rPr>
          <w:rFonts w:ascii="Calibri" w:hAnsi="Calibri" w:cs="Calibri"/>
          <w:bCs/>
          <w:lang w:val="cy-GB"/>
        </w:rPr>
        <w:t>–</w:t>
      </w:r>
      <w:r w:rsidRPr="0079730B">
        <w:rPr>
          <w:rFonts w:ascii="Calibri" w:hAnsi="Calibri" w:cs="Calibri"/>
          <w:bCs/>
          <w:lang w:val="cy-GB"/>
        </w:rPr>
        <w:t xml:space="preserve"> mae'r rhain yn cynnwys canolfannau mwy megis Hwlffordd, Aberdaugleddau/Neyland, Penfro/Doc Penfro a Thref Caerfyrddin</w:t>
      </w:r>
      <w:r w:rsidR="002A2088" w:rsidRPr="0079730B">
        <w:rPr>
          <w:rFonts w:ascii="Calibri" w:hAnsi="Calibri" w:cs="Calibri"/>
          <w:bCs/>
          <w:lang w:val="cy-GB"/>
        </w:rPr>
        <w:t>.</w:t>
      </w:r>
    </w:p>
    <w:p w:rsidR="002A2088" w:rsidRPr="0079730B" w:rsidRDefault="002A2088" w:rsidP="003D0DA7">
      <w:pPr>
        <w:ind w:left="567"/>
        <w:contextualSpacing/>
        <w:rPr>
          <w:rFonts w:ascii="Calibri" w:hAnsi="Calibri" w:cs="Calibri"/>
          <w:bCs/>
          <w:lang w:val="cy-GB"/>
        </w:rPr>
      </w:pPr>
    </w:p>
    <w:p w:rsidR="002A2088" w:rsidRPr="0079730B" w:rsidRDefault="007C0E82" w:rsidP="002A2088">
      <w:pPr>
        <w:numPr>
          <w:ilvl w:val="1"/>
          <w:numId w:val="23"/>
        </w:numPr>
        <w:ind w:left="567" w:hanging="567"/>
        <w:contextualSpacing/>
        <w:rPr>
          <w:rFonts w:ascii="Calibri" w:hAnsi="Calibri" w:cs="Calibri"/>
          <w:bCs/>
          <w:lang w:val="cy-GB"/>
        </w:rPr>
      </w:pPr>
      <w:r w:rsidRPr="0079730B">
        <w:rPr>
          <w:rFonts w:ascii="Calibri" w:hAnsi="Calibri" w:cs="Calibri"/>
          <w:bCs/>
          <w:lang w:val="cy-GB"/>
        </w:rPr>
        <w:t>Ymhlith yr ardaloedd trefol allweddol yn y Parc Cenedlaethol mae Dinbych-y-pysgod (Canolfan Haen 2) a Threfdraeth, Saundersfoot a Thyddewi (Canolfannau Haen 3).</w:t>
      </w:r>
      <w:r w:rsidR="003D0DA7">
        <w:rPr>
          <w:rFonts w:ascii="Calibri" w:hAnsi="Calibri" w:cs="Calibri"/>
          <w:bCs/>
          <w:lang w:val="cy-GB"/>
        </w:rPr>
        <w:t xml:space="preserve"> </w:t>
      </w:r>
      <w:r w:rsidRPr="0079730B">
        <w:rPr>
          <w:rFonts w:ascii="Calibri" w:hAnsi="Calibri" w:cs="Calibri"/>
          <w:bCs/>
          <w:lang w:val="cy-GB"/>
        </w:rPr>
        <w:t xml:space="preserve"> Mae 19 o Ganolfannau Gwledig (Haen 4) ar hyd a lled y Parc Cenedlaethol gan gynnwys Amroth, Angle, Bosheston, Aberllydan, Dale, Dinas, Felindre Farchog, Herbrandston, Jameston, Lawrenni, Little Haven, Maenorbŷr, Gorsaf Maenorbŷr, Marloes, Niwgwl, Pont-faen, Solfach, St Ishmael a Threfin.</w:t>
      </w:r>
      <w:r w:rsidR="003D0DA7">
        <w:rPr>
          <w:rFonts w:ascii="Calibri" w:hAnsi="Calibri" w:cs="Calibri"/>
          <w:bCs/>
          <w:lang w:val="cy-GB"/>
        </w:rPr>
        <w:t xml:space="preserve"> </w:t>
      </w:r>
      <w:r w:rsidRPr="0079730B">
        <w:rPr>
          <w:rFonts w:ascii="Calibri" w:hAnsi="Calibri" w:cs="Calibri"/>
          <w:bCs/>
          <w:lang w:val="cy-GB"/>
        </w:rPr>
        <w:t xml:space="preserve"> Mae 10 arall o Ganolfannau Gwledig a leolir yn rhannol yn y Parc Cenedlaethol</w:t>
      </w:r>
      <w:r w:rsidR="003D0DA7">
        <w:rPr>
          <w:rFonts w:ascii="Calibri" w:hAnsi="Calibri" w:cs="Calibri"/>
          <w:bCs/>
          <w:lang w:val="cy-GB"/>
        </w:rPr>
        <w:t>.</w:t>
      </w:r>
    </w:p>
    <w:p w:rsidR="002A2088" w:rsidRPr="0079730B" w:rsidRDefault="002A2088" w:rsidP="002A2088">
      <w:pPr>
        <w:ind w:left="567" w:hanging="567"/>
        <w:contextualSpacing/>
        <w:rPr>
          <w:rFonts w:ascii="Calibri" w:hAnsi="Calibri" w:cs="Calibri"/>
          <w:bCs/>
          <w:lang w:val="cy-GB"/>
        </w:rPr>
      </w:pPr>
    </w:p>
    <w:p w:rsidR="002A2088" w:rsidRPr="0079730B" w:rsidRDefault="007C0E82" w:rsidP="002A2088">
      <w:pPr>
        <w:numPr>
          <w:ilvl w:val="1"/>
          <w:numId w:val="23"/>
        </w:numPr>
        <w:ind w:left="567" w:hanging="567"/>
        <w:contextualSpacing/>
        <w:rPr>
          <w:rFonts w:ascii="Calibri" w:hAnsi="Calibri" w:cs="Calibri"/>
          <w:bCs/>
          <w:lang w:val="cy-GB"/>
        </w:rPr>
      </w:pPr>
      <w:r w:rsidRPr="0079730B">
        <w:rPr>
          <w:rFonts w:ascii="Calibri" w:hAnsi="Calibri" w:cs="Calibri"/>
          <w:bCs/>
          <w:lang w:val="cy-GB"/>
        </w:rPr>
        <w:t>Cyfanswm nifer yr aelwydydd a nodir yng Nghyfrifiad 2011 yn y Parc Cenedlaethol yw 13,700, ac mae llety hunan-ddarpar yn cyfrif am ychydig dros 12% o'r stoc tai yn gyffredinol</w:t>
      </w:r>
      <w:r w:rsidR="002A2088" w:rsidRPr="0079730B">
        <w:rPr>
          <w:rFonts w:ascii="Calibri" w:hAnsi="Calibri" w:cs="Calibri"/>
          <w:bCs/>
          <w:lang w:val="cy-GB"/>
        </w:rPr>
        <w:t>.</w:t>
      </w:r>
    </w:p>
    <w:p w:rsidR="002A2088" w:rsidRPr="0079730B" w:rsidRDefault="002A2088" w:rsidP="002A2088">
      <w:pPr>
        <w:ind w:left="567" w:hanging="567"/>
        <w:contextualSpacing/>
        <w:rPr>
          <w:rFonts w:ascii="Calibri" w:hAnsi="Calibri" w:cs="Calibri"/>
          <w:bCs/>
          <w:lang w:val="cy-GB"/>
        </w:rPr>
      </w:pPr>
    </w:p>
    <w:p w:rsidR="002A2088" w:rsidRPr="0079730B" w:rsidRDefault="007C0E82" w:rsidP="002A2088">
      <w:pPr>
        <w:numPr>
          <w:ilvl w:val="0"/>
          <w:numId w:val="23"/>
        </w:numPr>
        <w:ind w:left="567" w:hanging="567"/>
        <w:contextualSpacing/>
        <w:rPr>
          <w:rFonts w:ascii="Calibri" w:hAnsi="Calibri" w:cs="Calibri"/>
          <w:b/>
          <w:bCs/>
          <w:lang w:val="cy-GB"/>
        </w:rPr>
      </w:pPr>
      <w:r w:rsidRPr="0079730B">
        <w:rPr>
          <w:rFonts w:ascii="Calibri" w:hAnsi="Calibri" w:cs="Calibri"/>
          <w:b/>
          <w:bCs/>
          <w:lang w:val="cy-GB"/>
        </w:rPr>
        <w:t>Newidiadau yn y boblogaeth a’r dylanwad ar y Cynllun Datblygu Lleol/diwygiadau i ddod</w:t>
      </w:r>
      <w:r w:rsidR="002A2088" w:rsidRPr="0079730B">
        <w:rPr>
          <w:rFonts w:ascii="Calibri" w:hAnsi="Calibri" w:cs="Calibri"/>
          <w:b/>
          <w:bCs/>
          <w:lang w:val="cy-GB"/>
        </w:rPr>
        <w:t>.</w:t>
      </w:r>
    </w:p>
    <w:p w:rsidR="002A2088" w:rsidRPr="0079730B" w:rsidRDefault="002A2088" w:rsidP="002A2088">
      <w:pPr>
        <w:ind w:left="567" w:hanging="567"/>
        <w:contextualSpacing/>
        <w:rPr>
          <w:rFonts w:ascii="Calibri" w:hAnsi="Calibri" w:cs="Calibri"/>
          <w:b/>
          <w:bCs/>
          <w:highlight w:val="yellow"/>
          <w:lang w:val="cy-GB"/>
        </w:rPr>
      </w:pPr>
    </w:p>
    <w:p w:rsidR="002A2088" w:rsidRPr="0079730B" w:rsidRDefault="007C0E82" w:rsidP="002A2088">
      <w:pPr>
        <w:numPr>
          <w:ilvl w:val="1"/>
          <w:numId w:val="23"/>
        </w:numPr>
        <w:ind w:left="567" w:hanging="567"/>
        <w:contextualSpacing/>
        <w:rPr>
          <w:rFonts w:ascii="Calibri" w:hAnsi="Calibri" w:cs="Calibri"/>
          <w:bCs/>
          <w:lang w:val="cy-GB"/>
        </w:rPr>
      </w:pPr>
      <w:r w:rsidRPr="0079730B">
        <w:rPr>
          <w:rFonts w:ascii="Calibri" w:hAnsi="Calibri" w:cs="Calibri"/>
          <w:bCs/>
          <w:lang w:val="cy-GB"/>
        </w:rPr>
        <w:t>Roedd rhagamcan Llywodraeth Cymru yn 2008 o nifer yr aelwydydd yn y Parc Cenedlaethol hwn yn dangos cynnydd o 10,490 i 11,516 (ychydig dros 1000 am y cyfnod 2011 i 2031</w:t>
      </w:r>
      <w:r w:rsidR="002A2088" w:rsidRPr="0079730B">
        <w:rPr>
          <w:rFonts w:ascii="Calibri" w:hAnsi="Calibri" w:cs="Calibri"/>
          <w:bCs/>
          <w:lang w:val="cy-GB"/>
        </w:rPr>
        <w:t xml:space="preserve">).  </w:t>
      </w:r>
      <w:r w:rsidRPr="0079730B">
        <w:rPr>
          <w:rFonts w:ascii="Calibri" w:hAnsi="Calibri" w:cs="Calibri"/>
          <w:bCs/>
          <w:lang w:val="cy-GB"/>
        </w:rPr>
        <w:t>Mae’r ffigurau poblogaeth a gyhoeddwyd yn ddiweddar yn dangos gostyngiad yn nifer y boblogaeth</w:t>
      </w:r>
      <w:r w:rsidR="002A2088" w:rsidRPr="0079730B">
        <w:rPr>
          <w:rFonts w:ascii="Calibri" w:hAnsi="Calibri" w:cs="Calibri"/>
          <w:bCs/>
          <w:lang w:val="cy-GB"/>
        </w:rPr>
        <w:t>.</w:t>
      </w:r>
    </w:p>
    <w:p w:rsidR="002A2088" w:rsidRPr="0079730B" w:rsidRDefault="002A2088" w:rsidP="002A2088">
      <w:pPr>
        <w:pStyle w:val="ListParagraph"/>
        <w:ind w:left="567" w:hanging="567"/>
        <w:rPr>
          <w:rFonts w:ascii="Calibri" w:hAnsi="Calibri" w:cs="Calibri"/>
          <w:bCs/>
          <w:lang w:val="cy-GB"/>
        </w:rPr>
      </w:pPr>
    </w:p>
    <w:p w:rsidR="00935AF5" w:rsidRPr="0079730B" w:rsidRDefault="007C0E82" w:rsidP="00935AF5">
      <w:pPr>
        <w:numPr>
          <w:ilvl w:val="1"/>
          <w:numId w:val="23"/>
        </w:numPr>
        <w:ind w:left="567" w:hanging="567"/>
        <w:contextualSpacing/>
        <w:rPr>
          <w:rFonts w:ascii="Calibri" w:hAnsi="Calibri" w:cs="Calibri"/>
          <w:bCs/>
          <w:lang w:val="cy-GB"/>
        </w:rPr>
      </w:pPr>
      <w:r w:rsidRPr="0079730B">
        <w:rPr>
          <w:rFonts w:ascii="Calibri" w:hAnsi="Calibri" w:cs="Calibri"/>
          <w:bCs/>
          <w:lang w:val="cy-GB"/>
        </w:rPr>
        <w:t xml:space="preserve">Ar gyfer yr adolygiad o'r Cynllun Datblygu Lleol, bydd y rhagamcanion o ffigurau’r boblogaeth yn cael eu cymryd i ystyriaeth wrth ystyried nifer y tai fydd eu hangen dros oes y Cynllun newydd </w:t>
      </w:r>
      <w:r w:rsidR="002A2088" w:rsidRPr="0079730B">
        <w:rPr>
          <w:rFonts w:ascii="Calibri" w:hAnsi="Calibri" w:cs="Calibri"/>
          <w:bCs/>
          <w:lang w:val="cy-GB"/>
        </w:rPr>
        <w:t xml:space="preserve">(2031). </w:t>
      </w:r>
      <w:r w:rsidR="003D0DA7">
        <w:rPr>
          <w:rFonts w:ascii="Calibri" w:hAnsi="Calibri" w:cs="Calibri"/>
          <w:bCs/>
          <w:lang w:val="cy-GB"/>
        </w:rPr>
        <w:t xml:space="preserve"> </w:t>
      </w:r>
      <w:r w:rsidRPr="0079730B">
        <w:rPr>
          <w:rFonts w:ascii="Calibri" w:hAnsi="Calibri" w:cs="Calibri"/>
          <w:bCs/>
          <w:lang w:val="cy-GB"/>
        </w:rPr>
        <w:t>Hefyd nodir bod ystadegau’r iaith Gymraeg am nifer y siaradwyr Cymraeg yn Sir Benfro wedi dangos cynnydd yn y blynyddoedd diweddar hyn, a bydd hyn hefyd yn ystyriaeth ar gyfer y Cynllun newydd</w:t>
      </w:r>
      <w:r w:rsidR="00283BB7" w:rsidRPr="0079730B">
        <w:rPr>
          <w:rFonts w:ascii="Calibri" w:hAnsi="Calibri" w:cs="Calibri"/>
          <w:bCs/>
          <w:lang w:val="cy-GB"/>
        </w:rPr>
        <w:t>.</w:t>
      </w:r>
    </w:p>
    <w:p w:rsidR="00916415" w:rsidRDefault="00916415" w:rsidP="00916415">
      <w:pPr>
        <w:ind w:left="567"/>
        <w:contextualSpacing/>
        <w:rPr>
          <w:rFonts w:ascii="Calibri" w:hAnsi="Calibri" w:cs="Calibri"/>
          <w:bCs/>
          <w:lang w:val="cy-GB"/>
        </w:rPr>
      </w:pPr>
    </w:p>
    <w:p w:rsidR="00045135" w:rsidRPr="0079730B" w:rsidRDefault="00583539" w:rsidP="003D0DA7">
      <w:pPr>
        <w:tabs>
          <w:tab w:val="left" w:pos="567"/>
        </w:tabs>
        <w:rPr>
          <w:rFonts w:ascii="Calibri" w:hAnsi="Calibri" w:cs="Calibri"/>
          <w:bCs/>
          <w:lang w:val="cy-GB"/>
        </w:rPr>
      </w:pPr>
      <w:r w:rsidRPr="0079730B">
        <w:rPr>
          <w:rFonts w:ascii="Calibri" w:hAnsi="Calibri" w:cs="Calibri"/>
          <w:b/>
          <w:bCs/>
          <w:lang w:val="cy-GB"/>
        </w:rPr>
        <w:t>8.</w:t>
      </w:r>
      <w:r w:rsidRPr="0079730B">
        <w:rPr>
          <w:rFonts w:ascii="Calibri" w:hAnsi="Calibri" w:cs="Calibri"/>
          <w:b/>
          <w:bCs/>
          <w:lang w:val="cy-GB"/>
        </w:rPr>
        <w:tab/>
      </w:r>
      <w:r w:rsidR="00C75CB1" w:rsidRPr="0079730B">
        <w:rPr>
          <w:rFonts w:ascii="Calibri" w:hAnsi="Calibri" w:cs="Calibri"/>
          <w:b/>
          <w:bCs/>
          <w:lang w:val="cy-GB"/>
        </w:rPr>
        <w:t>Y GWASANAETH CYNLLUNIO</w:t>
      </w:r>
    </w:p>
    <w:p w:rsidR="00045135" w:rsidRPr="0079730B" w:rsidRDefault="00045135" w:rsidP="00045135">
      <w:pPr>
        <w:rPr>
          <w:rFonts w:ascii="Calibri" w:hAnsi="Calibri" w:cs="Calibri"/>
          <w:b/>
          <w:bCs/>
          <w:lang w:val="cy-GB"/>
        </w:rPr>
      </w:pPr>
    </w:p>
    <w:p w:rsidR="003D0DA7" w:rsidRDefault="00C75CB1" w:rsidP="00045135">
      <w:pPr>
        <w:numPr>
          <w:ilvl w:val="0"/>
          <w:numId w:val="24"/>
        </w:numPr>
        <w:ind w:left="567" w:hanging="501"/>
        <w:contextualSpacing/>
        <w:rPr>
          <w:rFonts w:ascii="Calibri" w:hAnsi="Calibri" w:cs="Calibri"/>
          <w:bCs/>
          <w:lang w:val="cy-GB"/>
        </w:rPr>
      </w:pPr>
      <w:r w:rsidRPr="0079730B">
        <w:rPr>
          <w:rFonts w:ascii="Calibri" w:hAnsi="Calibri" w:cs="Calibri"/>
          <w:lang w:val="cy-GB"/>
        </w:rPr>
        <w:t>Mae'r Awdurdod wedi'i drefnu yn dri maes gwasanaeth allweddol sy'n cynnwys Cyfarwyddyd</w:t>
      </w:r>
      <w:r w:rsidR="00475EAC">
        <w:rPr>
          <w:rFonts w:ascii="Calibri" w:hAnsi="Calibri" w:cs="Calibri"/>
          <w:lang w:val="cy-GB"/>
        </w:rPr>
        <w:t xml:space="preserve"> </w:t>
      </w:r>
      <w:r w:rsidR="00475EAC" w:rsidRPr="0079730B">
        <w:rPr>
          <w:rFonts w:ascii="Calibri" w:hAnsi="Calibri" w:cs="Calibri"/>
          <w:lang w:val="cy-GB"/>
        </w:rPr>
        <w:t>y Parc</w:t>
      </w:r>
      <w:r w:rsidRPr="0079730B">
        <w:rPr>
          <w:rFonts w:ascii="Calibri" w:hAnsi="Calibri" w:cs="Calibri"/>
          <w:lang w:val="cy-GB"/>
        </w:rPr>
        <w:t>/Cynllunio, sy’n dod o fewn cylch gwaith y Cyfarwyddwr Cynllunio</w:t>
      </w:r>
      <w:r w:rsidR="00045135" w:rsidRPr="0079730B">
        <w:rPr>
          <w:rFonts w:ascii="Calibri" w:hAnsi="Calibri" w:cs="Calibri"/>
          <w:bCs/>
          <w:lang w:val="cy-GB"/>
        </w:rPr>
        <w:t>.</w:t>
      </w:r>
    </w:p>
    <w:p w:rsidR="00045135" w:rsidRPr="0079730B" w:rsidRDefault="00045135" w:rsidP="003D0DA7">
      <w:pPr>
        <w:ind w:left="567"/>
        <w:contextualSpacing/>
        <w:rPr>
          <w:rFonts w:ascii="Calibri" w:hAnsi="Calibri" w:cs="Calibri"/>
          <w:bCs/>
          <w:lang w:val="cy-GB"/>
        </w:rPr>
      </w:pPr>
    </w:p>
    <w:p w:rsidR="003D0DA7" w:rsidRDefault="00C75CB1" w:rsidP="00BF5435">
      <w:pPr>
        <w:numPr>
          <w:ilvl w:val="0"/>
          <w:numId w:val="24"/>
        </w:numPr>
        <w:ind w:left="567" w:hanging="501"/>
        <w:contextualSpacing/>
        <w:rPr>
          <w:rFonts w:ascii="Calibri" w:hAnsi="Calibri" w:cs="Calibri"/>
          <w:bCs/>
          <w:lang w:val="cy-GB"/>
        </w:rPr>
      </w:pPr>
      <w:r w:rsidRPr="0079730B">
        <w:rPr>
          <w:rFonts w:ascii="Calibri" w:hAnsi="Calibri" w:cs="Calibri"/>
          <w:lang w:val="cy-GB"/>
        </w:rPr>
        <w:t xml:space="preserve">Mae swyddogaeth Polisi Cynllunio y Parc Cenedlaethol </w:t>
      </w:r>
      <w:r w:rsidR="00475EAC">
        <w:rPr>
          <w:rFonts w:ascii="Calibri" w:hAnsi="Calibri" w:cs="Calibri"/>
          <w:lang w:val="cy-GB"/>
        </w:rPr>
        <w:t xml:space="preserve">yn dod </w:t>
      </w:r>
      <w:r w:rsidRPr="0079730B">
        <w:rPr>
          <w:rFonts w:ascii="Calibri" w:hAnsi="Calibri" w:cs="Calibri"/>
          <w:lang w:val="cy-GB"/>
        </w:rPr>
        <w:t>dan gyfarwyddyd Pennaeth Cyfarwyddyd y Parc.</w:t>
      </w:r>
      <w:r w:rsidR="003D0DA7">
        <w:rPr>
          <w:rFonts w:ascii="Calibri" w:hAnsi="Calibri" w:cs="Calibri"/>
          <w:lang w:val="cy-GB"/>
        </w:rPr>
        <w:t xml:space="preserve"> </w:t>
      </w:r>
      <w:r w:rsidRPr="0079730B">
        <w:rPr>
          <w:rFonts w:ascii="Calibri" w:hAnsi="Calibri" w:cs="Calibri"/>
          <w:lang w:val="cy-GB"/>
        </w:rPr>
        <w:t xml:space="preserve"> Y Pennaeth hwn sydd hefyd yn gyfrifol am Gynllun Rheoli'r Parc Cenedlaethol, Bioamrywiaeth, Arch</w:t>
      </w:r>
      <w:r w:rsidR="00475EAC">
        <w:rPr>
          <w:rFonts w:ascii="Calibri" w:hAnsi="Calibri" w:cs="Calibri"/>
          <w:lang w:val="cy-GB"/>
        </w:rPr>
        <w:t>a</w:t>
      </w:r>
      <w:r w:rsidRPr="0079730B">
        <w:rPr>
          <w:rFonts w:ascii="Calibri" w:hAnsi="Calibri" w:cs="Calibri"/>
          <w:lang w:val="cy-GB"/>
        </w:rPr>
        <w:t>eoleg,</w:t>
      </w:r>
      <w:r w:rsidRPr="0079730B">
        <w:rPr>
          <w:lang w:val="cy-GB"/>
        </w:rPr>
        <w:t xml:space="preserve"> </w:t>
      </w:r>
      <w:r w:rsidRPr="0079730B">
        <w:rPr>
          <w:rFonts w:ascii="Calibri" w:hAnsi="Calibri" w:cs="Calibri"/>
          <w:lang w:val="cy-GB"/>
        </w:rPr>
        <w:t>Llwybr yr Arfordir a llwybrau troed, iechyd a lles, materion amgylcheddol a gwybodaeth ystadegol a data</w:t>
      </w:r>
      <w:r w:rsidR="003D0DA7">
        <w:rPr>
          <w:rFonts w:ascii="Calibri" w:hAnsi="Calibri" w:cs="Calibri"/>
          <w:bCs/>
          <w:lang w:val="cy-GB"/>
        </w:rPr>
        <w:t>.</w:t>
      </w:r>
    </w:p>
    <w:p w:rsidR="000D4826" w:rsidRPr="0079730B" w:rsidRDefault="00C75CB1" w:rsidP="003D0DA7">
      <w:pPr>
        <w:ind w:left="567"/>
        <w:contextualSpacing/>
        <w:rPr>
          <w:rFonts w:ascii="Calibri" w:hAnsi="Calibri" w:cs="Calibri"/>
          <w:bCs/>
          <w:lang w:val="cy-GB"/>
        </w:rPr>
      </w:pPr>
      <w:r w:rsidRPr="0079730B">
        <w:rPr>
          <w:rFonts w:ascii="Calibri" w:hAnsi="Calibri" w:cs="Calibri"/>
          <w:lang w:val="cy-GB"/>
        </w:rPr>
        <w:t xml:space="preserve">Mae'r swyddogaethau Rheoli Datblygu a Gorfodaeth </w:t>
      </w:r>
      <w:r w:rsidR="00475EAC">
        <w:rPr>
          <w:rFonts w:ascii="Calibri" w:hAnsi="Calibri" w:cs="Calibri"/>
          <w:lang w:val="cy-GB"/>
        </w:rPr>
        <w:t xml:space="preserve">yn dod </w:t>
      </w:r>
      <w:r w:rsidRPr="0079730B">
        <w:rPr>
          <w:rFonts w:ascii="Calibri" w:hAnsi="Calibri" w:cs="Calibri"/>
          <w:lang w:val="cy-GB"/>
        </w:rPr>
        <w:t>dan gyfarwyddyd yr Arweinydd Tîm: Rheoli Datblygu, ac mae’r Arweinydd hwn hefyd yn gyfrifol am gadwraeth adeiladau hanesyddol, ecoleg cynllunio, materion coed a thirwedd</w:t>
      </w:r>
      <w:r w:rsidR="00045135" w:rsidRPr="0079730B">
        <w:rPr>
          <w:rFonts w:ascii="Calibri" w:hAnsi="Calibri" w:cs="Calibri"/>
          <w:bCs/>
          <w:lang w:val="cy-GB"/>
        </w:rPr>
        <w:t>.</w:t>
      </w:r>
    </w:p>
    <w:p w:rsidR="009A1ED4" w:rsidRPr="0079730B" w:rsidRDefault="009A1ED4" w:rsidP="00BF5435">
      <w:pPr>
        <w:rPr>
          <w:rFonts w:ascii="Calibri" w:hAnsi="Calibri" w:cs="Calibri"/>
          <w:bCs/>
          <w:lang w:val="cy-GB"/>
        </w:rPr>
      </w:pPr>
    </w:p>
    <w:p w:rsidR="004B7E86" w:rsidRPr="0079730B" w:rsidRDefault="00C75CB1" w:rsidP="00583539">
      <w:pPr>
        <w:numPr>
          <w:ilvl w:val="0"/>
          <w:numId w:val="24"/>
        </w:numPr>
        <w:ind w:left="567" w:hanging="501"/>
        <w:rPr>
          <w:rFonts w:ascii="Calibri" w:hAnsi="Calibri" w:cs="Calibri"/>
          <w:strike/>
          <w:lang w:val="cy-GB"/>
        </w:rPr>
      </w:pPr>
      <w:r w:rsidRPr="0079730B">
        <w:rPr>
          <w:rFonts w:ascii="Calibri" w:hAnsi="Calibri" w:cs="Calibri"/>
          <w:lang w:val="cy-GB"/>
        </w:rPr>
        <w:t xml:space="preserve">Alldro rheoli datblygu yn 2017/18 oedd £517,061, ac mae’r gyllideb ar gyfer 2018/19 wedi'i gosod ar £479,973, sef gostyngiad o </w:t>
      </w:r>
      <w:r w:rsidR="005B11D0" w:rsidRPr="0079730B">
        <w:rPr>
          <w:rFonts w:ascii="Calibri" w:hAnsi="Calibri" w:cs="Calibri"/>
          <w:lang w:val="cy-GB"/>
        </w:rPr>
        <w:t>30</w:t>
      </w:r>
      <w:r w:rsidRPr="0079730B">
        <w:rPr>
          <w:rFonts w:ascii="Calibri" w:hAnsi="Calibri" w:cs="Calibri"/>
          <w:lang w:val="cy-GB"/>
        </w:rPr>
        <w:t xml:space="preserve">% dros </w:t>
      </w:r>
      <w:r w:rsidR="005B11D0" w:rsidRPr="0079730B">
        <w:rPr>
          <w:rFonts w:ascii="Calibri" w:hAnsi="Calibri" w:cs="Calibri"/>
          <w:lang w:val="cy-GB"/>
        </w:rPr>
        <w:t>6 b</w:t>
      </w:r>
      <w:r w:rsidRPr="0079730B">
        <w:rPr>
          <w:rFonts w:ascii="Calibri" w:hAnsi="Calibri" w:cs="Calibri"/>
          <w:lang w:val="cy-GB"/>
        </w:rPr>
        <w:t xml:space="preserve">lynedd gyda lleihad yn y lefelau staffio sy’n gyfwerth </w:t>
      </w:r>
      <w:r w:rsidR="005B11D0" w:rsidRPr="0079730B">
        <w:rPr>
          <w:rFonts w:ascii="Calibri" w:hAnsi="Calibri" w:cs="Calibri"/>
          <w:lang w:val="cy-GB"/>
        </w:rPr>
        <w:t>â 2</w:t>
      </w:r>
      <w:r w:rsidRPr="0079730B">
        <w:rPr>
          <w:rFonts w:ascii="Calibri" w:hAnsi="Calibri" w:cs="Calibri"/>
          <w:lang w:val="cy-GB"/>
        </w:rPr>
        <w:t xml:space="preserve"> swydd llawn-amser – llwyddwyd i oresgyn hyn yn bennaf drwy fod rhai deiliaid swyddi yn gweithio llai o oriau yn ystod y flwyddyn ariannol hon.</w:t>
      </w:r>
      <w:r w:rsidR="003D0DA7">
        <w:rPr>
          <w:rFonts w:ascii="Calibri" w:hAnsi="Calibri" w:cs="Calibri"/>
          <w:lang w:val="cy-GB"/>
        </w:rPr>
        <w:t xml:space="preserve">  </w:t>
      </w:r>
      <w:r w:rsidRPr="0079730B">
        <w:rPr>
          <w:rFonts w:ascii="Calibri" w:hAnsi="Calibri" w:cs="Calibri"/>
          <w:lang w:val="cy-GB"/>
        </w:rPr>
        <w:t xml:space="preserve">Mae'r gostyngiad o </w:t>
      </w:r>
      <w:r w:rsidR="005B11D0" w:rsidRPr="0079730B">
        <w:rPr>
          <w:rFonts w:ascii="Calibri" w:hAnsi="Calibri" w:cs="Calibri"/>
          <w:lang w:val="cy-GB"/>
        </w:rPr>
        <w:t>30</w:t>
      </w:r>
      <w:r w:rsidRPr="0079730B">
        <w:rPr>
          <w:rFonts w:ascii="Calibri" w:hAnsi="Calibri" w:cs="Calibri"/>
          <w:lang w:val="cy-GB"/>
        </w:rPr>
        <w:t>% yn cyfeirio at ffigur y gyllideb o £687,000 yn 2013/14 a £</w:t>
      </w:r>
      <w:r w:rsidR="005B11D0" w:rsidRPr="0079730B">
        <w:rPr>
          <w:rFonts w:ascii="Calibri" w:hAnsi="Calibri" w:cs="Calibri"/>
          <w:lang w:val="cy-GB"/>
        </w:rPr>
        <w:t xml:space="preserve">479,973 </w:t>
      </w:r>
      <w:r w:rsidRPr="0079730B">
        <w:rPr>
          <w:rFonts w:ascii="Calibri" w:hAnsi="Calibri" w:cs="Calibri"/>
          <w:lang w:val="cy-GB"/>
        </w:rPr>
        <w:t>yn 201</w:t>
      </w:r>
      <w:r w:rsidR="005B11D0" w:rsidRPr="0079730B">
        <w:rPr>
          <w:rFonts w:ascii="Calibri" w:hAnsi="Calibri" w:cs="Calibri"/>
          <w:lang w:val="cy-GB"/>
        </w:rPr>
        <w:t>8</w:t>
      </w:r>
      <w:r w:rsidRPr="0079730B">
        <w:rPr>
          <w:rFonts w:ascii="Calibri" w:hAnsi="Calibri" w:cs="Calibri"/>
          <w:lang w:val="cy-GB"/>
        </w:rPr>
        <w:t>/1</w:t>
      </w:r>
      <w:r w:rsidR="005B11D0" w:rsidRPr="0079730B">
        <w:rPr>
          <w:rFonts w:ascii="Calibri" w:hAnsi="Calibri" w:cs="Calibri"/>
          <w:lang w:val="cy-GB"/>
        </w:rPr>
        <w:t>9</w:t>
      </w:r>
      <w:r w:rsidRPr="0079730B">
        <w:rPr>
          <w:rFonts w:ascii="Calibri" w:hAnsi="Calibri" w:cs="Calibri"/>
          <w:lang w:val="cy-GB"/>
        </w:rPr>
        <w:t>.</w:t>
      </w:r>
      <w:r w:rsidR="003D0DA7">
        <w:rPr>
          <w:rFonts w:ascii="Calibri" w:hAnsi="Calibri" w:cs="Calibri"/>
          <w:lang w:val="cy-GB"/>
        </w:rPr>
        <w:t xml:space="preserve"> </w:t>
      </w:r>
      <w:r w:rsidRPr="0079730B">
        <w:rPr>
          <w:lang w:val="cy-GB"/>
        </w:rPr>
        <w:t xml:space="preserve"> </w:t>
      </w:r>
      <w:r w:rsidRPr="0079730B">
        <w:rPr>
          <w:rFonts w:ascii="Calibri" w:hAnsi="Calibri" w:cs="Calibri"/>
          <w:lang w:val="cy-GB"/>
        </w:rPr>
        <w:t xml:space="preserve">Mae’r </w:t>
      </w:r>
      <w:r w:rsidRPr="0079730B">
        <w:rPr>
          <w:rFonts w:ascii="Calibri" w:hAnsi="Calibri" w:cs="Calibri"/>
          <w:lang w:val="cy-GB"/>
        </w:rPr>
        <w:lastRenderedPageBreak/>
        <w:t xml:space="preserve">swyddogaethau polisi cynllunio a swyddogaethau eraill Cyfarwyddyd </w:t>
      </w:r>
      <w:r w:rsidR="005B11D0" w:rsidRPr="0079730B">
        <w:rPr>
          <w:rFonts w:ascii="Calibri" w:hAnsi="Calibri" w:cs="Calibri"/>
          <w:lang w:val="cy-GB"/>
        </w:rPr>
        <w:t xml:space="preserve">ar rhyw </w:t>
      </w:r>
      <w:r w:rsidRPr="0079730B">
        <w:rPr>
          <w:rFonts w:ascii="Calibri" w:hAnsi="Calibri" w:cs="Calibri"/>
          <w:lang w:val="cy-GB"/>
        </w:rPr>
        <w:t>£</w:t>
      </w:r>
      <w:r w:rsidR="005B11D0" w:rsidRPr="0079730B">
        <w:rPr>
          <w:rFonts w:ascii="Calibri" w:hAnsi="Calibri" w:cs="Calibri"/>
          <w:lang w:val="cy-GB"/>
        </w:rPr>
        <w:t>190</w:t>
      </w:r>
      <w:r w:rsidRPr="0079730B">
        <w:rPr>
          <w:rFonts w:ascii="Calibri" w:hAnsi="Calibri" w:cs="Calibri"/>
          <w:lang w:val="cy-GB"/>
        </w:rPr>
        <w:t>,000 bob blwyddyn</w:t>
      </w:r>
      <w:r w:rsidR="000D4826" w:rsidRPr="0079730B">
        <w:rPr>
          <w:rFonts w:ascii="Calibri" w:hAnsi="Calibri" w:cs="Calibri"/>
          <w:lang w:val="cy-GB"/>
        </w:rPr>
        <w:t>.</w:t>
      </w:r>
    </w:p>
    <w:p w:rsidR="00053AEF" w:rsidRPr="0079730B" w:rsidRDefault="00053AEF" w:rsidP="00053AEF">
      <w:pPr>
        <w:pStyle w:val="ListParagraph"/>
        <w:rPr>
          <w:rFonts w:ascii="Calibri" w:hAnsi="Calibri" w:cs="Calibri"/>
          <w:lang w:val="cy-GB"/>
        </w:rPr>
      </w:pPr>
    </w:p>
    <w:p w:rsidR="004A4069" w:rsidRPr="0079730B" w:rsidRDefault="0046010E" w:rsidP="00B837BA">
      <w:pPr>
        <w:numPr>
          <w:ilvl w:val="0"/>
          <w:numId w:val="24"/>
        </w:numPr>
        <w:ind w:left="567" w:hanging="567"/>
        <w:contextualSpacing/>
        <w:rPr>
          <w:rFonts w:ascii="Calibri" w:hAnsi="Calibri" w:cs="Calibri"/>
          <w:bCs/>
          <w:lang w:val="cy-GB"/>
        </w:rPr>
      </w:pPr>
      <w:r w:rsidRPr="0079730B">
        <w:rPr>
          <w:rFonts w:ascii="Calibri" w:hAnsi="Calibri" w:cs="Calibri"/>
          <w:bCs/>
          <w:lang w:val="cy-GB"/>
        </w:rPr>
        <w:t xml:space="preserve">Mae </w:t>
      </w:r>
      <w:r w:rsidR="00127974" w:rsidRPr="0079730B">
        <w:rPr>
          <w:rFonts w:ascii="Calibri" w:hAnsi="Calibri" w:cs="Calibri"/>
          <w:bCs/>
          <w:lang w:val="cy-GB"/>
        </w:rPr>
        <w:t xml:space="preserve">ambell i </w:t>
      </w:r>
      <w:r w:rsidRPr="0079730B">
        <w:rPr>
          <w:rFonts w:ascii="Calibri" w:hAnsi="Calibri" w:cs="Calibri"/>
          <w:bCs/>
          <w:lang w:val="cy-GB"/>
        </w:rPr>
        <w:t xml:space="preserve">swydd yn yr adran gynllunio wedi bod yn wag yn ystod y flwyddyn </w:t>
      </w:r>
      <w:r w:rsidR="00127974" w:rsidRPr="0079730B">
        <w:rPr>
          <w:rFonts w:ascii="Calibri" w:hAnsi="Calibri" w:cs="Calibri"/>
          <w:bCs/>
          <w:lang w:val="cy-GB"/>
        </w:rPr>
        <w:t xml:space="preserve">ac roedd </w:t>
      </w:r>
      <w:r w:rsidRPr="0079730B">
        <w:rPr>
          <w:rFonts w:ascii="Calibri" w:hAnsi="Calibri" w:cs="Calibri"/>
          <w:bCs/>
          <w:lang w:val="cy-GB"/>
        </w:rPr>
        <w:t xml:space="preserve">effaith </w:t>
      </w:r>
      <w:r w:rsidR="00127974" w:rsidRPr="0079730B">
        <w:rPr>
          <w:rFonts w:ascii="Calibri" w:hAnsi="Calibri" w:cs="Calibri"/>
          <w:bCs/>
          <w:lang w:val="cy-GB"/>
        </w:rPr>
        <w:t xml:space="preserve">hynny wedi </w:t>
      </w:r>
      <w:r w:rsidRPr="0079730B">
        <w:rPr>
          <w:rFonts w:ascii="Calibri" w:hAnsi="Calibri" w:cs="Calibri"/>
          <w:bCs/>
          <w:lang w:val="cy-GB"/>
        </w:rPr>
        <w:t>ymled</w:t>
      </w:r>
      <w:r w:rsidR="00127974" w:rsidRPr="0079730B">
        <w:rPr>
          <w:rFonts w:ascii="Calibri" w:hAnsi="Calibri" w:cs="Calibri"/>
          <w:bCs/>
          <w:lang w:val="cy-GB"/>
        </w:rPr>
        <w:t>u</w:t>
      </w:r>
      <w:r w:rsidRPr="0079730B">
        <w:rPr>
          <w:rFonts w:ascii="Calibri" w:hAnsi="Calibri" w:cs="Calibri"/>
          <w:bCs/>
          <w:lang w:val="cy-GB"/>
        </w:rPr>
        <w:t xml:space="preserve">. </w:t>
      </w:r>
      <w:r w:rsidR="00C70434">
        <w:rPr>
          <w:rFonts w:ascii="Calibri" w:hAnsi="Calibri" w:cs="Calibri"/>
          <w:bCs/>
          <w:lang w:val="cy-GB"/>
        </w:rPr>
        <w:t xml:space="preserve"> </w:t>
      </w:r>
      <w:r w:rsidR="00127974" w:rsidRPr="0079730B">
        <w:rPr>
          <w:rFonts w:ascii="Calibri" w:hAnsi="Calibri" w:cs="Calibri"/>
          <w:bCs/>
          <w:lang w:val="cy-GB"/>
        </w:rPr>
        <w:t>Roedd</w:t>
      </w:r>
      <w:r w:rsidRPr="0079730B">
        <w:rPr>
          <w:rFonts w:ascii="Calibri" w:hAnsi="Calibri" w:cs="Calibri"/>
          <w:bCs/>
          <w:lang w:val="cy-GB"/>
        </w:rPr>
        <w:t xml:space="preserve"> un swyddog ar absenoldeb mamolaeth a swydd wag yn </w:t>
      </w:r>
      <w:r w:rsidR="00127974" w:rsidRPr="0079730B">
        <w:rPr>
          <w:rFonts w:ascii="Calibri" w:hAnsi="Calibri" w:cs="Calibri"/>
          <w:bCs/>
          <w:lang w:val="cy-GB"/>
        </w:rPr>
        <w:t xml:space="preserve">yr uned </w:t>
      </w:r>
      <w:r w:rsidRPr="0079730B">
        <w:rPr>
          <w:rFonts w:ascii="Calibri" w:hAnsi="Calibri" w:cs="Calibri"/>
          <w:bCs/>
          <w:lang w:val="cy-GB"/>
        </w:rPr>
        <w:t xml:space="preserve">Gorfodaeth ac </w:t>
      </w:r>
      <w:r w:rsidR="00127974" w:rsidRPr="0079730B">
        <w:rPr>
          <w:rFonts w:ascii="Calibri" w:hAnsi="Calibri" w:cs="Calibri"/>
          <w:bCs/>
          <w:lang w:val="cy-GB"/>
        </w:rPr>
        <w:t xml:space="preserve">ar ben hynny </w:t>
      </w:r>
      <w:r w:rsidRPr="0079730B">
        <w:rPr>
          <w:rFonts w:ascii="Calibri" w:hAnsi="Calibri" w:cs="Calibri"/>
          <w:bCs/>
          <w:lang w:val="cy-GB"/>
        </w:rPr>
        <w:t xml:space="preserve">swydd wag yn Rheoli Datblygu wedi golygu bod gofyn cael ffyrdd </w:t>
      </w:r>
      <w:r w:rsidR="00127974" w:rsidRPr="0079730B">
        <w:rPr>
          <w:rFonts w:ascii="Calibri" w:hAnsi="Calibri" w:cs="Calibri"/>
          <w:bCs/>
          <w:lang w:val="cy-GB"/>
        </w:rPr>
        <w:t>blaengar</w:t>
      </w:r>
      <w:r w:rsidRPr="0079730B">
        <w:rPr>
          <w:rFonts w:ascii="Calibri" w:hAnsi="Calibri" w:cs="Calibri"/>
          <w:bCs/>
          <w:lang w:val="cy-GB"/>
        </w:rPr>
        <w:t xml:space="preserve"> o ymdopi â’r swyddi gwag hyn. </w:t>
      </w:r>
      <w:r w:rsidR="00C70434">
        <w:rPr>
          <w:rFonts w:ascii="Calibri" w:hAnsi="Calibri" w:cs="Calibri"/>
          <w:bCs/>
          <w:lang w:val="cy-GB"/>
        </w:rPr>
        <w:t xml:space="preserve"> </w:t>
      </w:r>
      <w:r w:rsidRPr="0079730B">
        <w:rPr>
          <w:rFonts w:ascii="Calibri" w:hAnsi="Calibri" w:cs="Calibri"/>
          <w:bCs/>
          <w:lang w:val="cy-GB"/>
        </w:rPr>
        <w:t>Mae’r APCAP wedi parhau i ddefnyddio’r trefniadau hyblyg o ddefnyddio ymgynghorwyr i liniaru’r pwysau gwaith – roedd hyn wedi golygu bod cynllunwyr</w:t>
      </w:r>
      <w:r w:rsidR="00127974" w:rsidRPr="0079730B">
        <w:rPr>
          <w:rFonts w:ascii="Calibri" w:hAnsi="Calibri" w:cs="Calibri"/>
          <w:bCs/>
          <w:lang w:val="cy-GB"/>
        </w:rPr>
        <w:t xml:space="preserve"> </w:t>
      </w:r>
      <w:r w:rsidR="00475EAC">
        <w:rPr>
          <w:rFonts w:ascii="Calibri" w:hAnsi="Calibri" w:cs="Calibri"/>
          <w:bCs/>
          <w:lang w:val="cy-GB"/>
        </w:rPr>
        <w:t xml:space="preserve">presennol </w:t>
      </w:r>
      <w:r w:rsidR="00127974" w:rsidRPr="0079730B">
        <w:rPr>
          <w:rFonts w:ascii="Calibri" w:hAnsi="Calibri" w:cs="Calibri"/>
          <w:bCs/>
          <w:lang w:val="cy-GB"/>
        </w:rPr>
        <w:t xml:space="preserve">yn gallu ôl-lenwi rhai materion gorfodaeth ac ymgynghorwyr yn ymdrin â baich gwaith rheoli datblygu.  </w:t>
      </w:r>
      <w:r w:rsidRPr="0079730B">
        <w:rPr>
          <w:rFonts w:ascii="Calibri" w:hAnsi="Calibri" w:cs="Calibri"/>
          <w:lang w:val="cy-GB"/>
        </w:rPr>
        <w:t>Mae cytundebau lefel gwasanaeth i ymdrin â chynllunio mwynau gyda Chyngor Sir Caerfyrddin (CSC), ac un cytundeb sy'n cynnwys gwaith ecoleg cynllunio gyda Chyngor Sir Penfro (CSP</w:t>
      </w:r>
      <w:r w:rsidR="00045135" w:rsidRPr="0079730B">
        <w:rPr>
          <w:rFonts w:ascii="Calibri" w:hAnsi="Calibri" w:cs="Calibri"/>
          <w:bCs/>
          <w:lang w:val="cy-GB"/>
        </w:rPr>
        <w:t>).</w:t>
      </w:r>
    </w:p>
    <w:p w:rsidR="004A4069" w:rsidRPr="0079730B" w:rsidRDefault="004A4069" w:rsidP="004A4069">
      <w:pPr>
        <w:pStyle w:val="ListParagraph"/>
        <w:rPr>
          <w:rFonts w:ascii="Calibri" w:hAnsi="Calibri" w:cs="Calibri"/>
          <w:bCs/>
          <w:lang w:val="cy-GB"/>
        </w:rPr>
      </w:pPr>
    </w:p>
    <w:p w:rsidR="004A4069" w:rsidRPr="0079730B" w:rsidRDefault="002B7E1F" w:rsidP="00583539">
      <w:pPr>
        <w:numPr>
          <w:ilvl w:val="0"/>
          <w:numId w:val="24"/>
        </w:numPr>
        <w:ind w:left="567" w:hanging="501"/>
        <w:contextualSpacing/>
        <w:rPr>
          <w:rFonts w:ascii="Calibri" w:hAnsi="Calibri" w:cs="Calibri"/>
          <w:bCs/>
          <w:lang w:val="cy-GB"/>
        </w:rPr>
      </w:pPr>
      <w:r w:rsidRPr="0079730B">
        <w:rPr>
          <w:rFonts w:ascii="Calibri" w:hAnsi="Calibri" w:cs="Calibri"/>
          <w:lang w:val="cy-GB"/>
        </w:rPr>
        <w:t xml:space="preserve">Wrth edrych i'r dyfodol, mae APCAP yn awyddus i gynllunio ar gyfer </w:t>
      </w:r>
      <w:r w:rsidR="00475EAC">
        <w:rPr>
          <w:rFonts w:ascii="Calibri" w:hAnsi="Calibri" w:cs="Calibri"/>
          <w:lang w:val="cy-GB"/>
        </w:rPr>
        <w:t xml:space="preserve">arbenigedd cynllunio a’r </w:t>
      </w:r>
      <w:r w:rsidRPr="0079730B">
        <w:rPr>
          <w:rFonts w:ascii="Calibri" w:hAnsi="Calibri" w:cs="Calibri"/>
          <w:lang w:val="cy-GB"/>
        </w:rPr>
        <w:t>gallu i barhau i gyflawni’r gwasanaeth cynllunio yn dda.</w:t>
      </w:r>
      <w:r w:rsidR="00C70434">
        <w:rPr>
          <w:rFonts w:ascii="Calibri" w:hAnsi="Calibri" w:cs="Calibri"/>
          <w:lang w:val="cy-GB"/>
        </w:rPr>
        <w:t xml:space="preserve"> </w:t>
      </w:r>
      <w:r w:rsidRPr="0079730B">
        <w:rPr>
          <w:rFonts w:ascii="Calibri" w:hAnsi="Calibri" w:cs="Calibri"/>
          <w:lang w:val="cy-GB"/>
        </w:rPr>
        <w:t xml:space="preserve"> I'r perwyl hwn, mae'r Awdurdod yn parhau i roi blaenoriaeth uchel ar hyfforddi staff ar bob lefel yn yr adran gynllunio.</w:t>
      </w:r>
      <w:r w:rsidR="00C70434">
        <w:rPr>
          <w:rFonts w:ascii="Calibri" w:hAnsi="Calibri" w:cs="Calibri"/>
          <w:lang w:val="cy-GB"/>
        </w:rPr>
        <w:t xml:space="preserve"> </w:t>
      </w:r>
      <w:r w:rsidRPr="0079730B">
        <w:rPr>
          <w:rFonts w:ascii="Calibri" w:hAnsi="Calibri" w:cs="Calibri"/>
          <w:lang w:val="cy-GB"/>
        </w:rPr>
        <w:t xml:space="preserve"> Gan mai prin yw’r swyddi gwag sy’n cael eu </w:t>
      </w:r>
      <w:r w:rsidR="00D15D31" w:rsidRPr="0079730B">
        <w:rPr>
          <w:rFonts w:ascii="Calibri" w:hAnsi="Calibri" w:cs="Calibri"/>
          <w:lang w:val="cy-GB"/>
        </w:rPr>
        <w:t>l</w:t>
      </w:r>
      <w:r w:rsidRPr="0079730B">
        <w:rPr>
          <w:rFonts w:ascii="Calibri" w:hAnsi="Calibri" w:cs="Calibri"/>
          <w:lang w:val="cy-GB"/>
        </w:rPr>
        <w:t>lenwi, bwriad yr APCAP yw meithrin ein cynllunwyr a’</w:t>
      </w:r>
      <w:r w:rsidR="00D15D31" w:rsidRPr="0079730B">
        <w:rPr>
          <w:rFonts w:ascii="Calibri" w:hAnsi="Calibri" w:cs="Calibri"/>
          <w:lang w:val="cy-GB"/>
        </w:rPr>
        <w:t>n</w:t>
      </w:r>
      <w:r w:rsidRPr="0079730B">
        <w:rPr>
          <w:rFonts w:ascii="Calibri" w:hAnsi="Calibri" w:cs="Calibri"/>
          <w:lang w:val="cy-GB"/>
        </w:rPr>
        <w:t xml:space="preserve"> swyddogion gorfod</w:t>
      </w:r>
      <w:r w:rsidR="00D15D31" w:rsidRPr="0079730B">
        <w:rPr>
          <w:rFonts w:ascii="Calibri" w:hAnsi="Calibri" w:cs="Calibri"/>
          <w:lang w:val="cy-GB"/>
        </w:rPr>
        <w:t>i</w:t>
      </w:r>
      <w:r w:rsidRPr="0079730B">
        <w:rPr>
          <w:rFonts w:ascii="Calibri" w:hAnsi="Calibri" w:cs="Calibri"/>
          <w:lang w:val="cy-GB"/>
        </w:rPr>
        <w:t xml:space="preserve"> ein hunain drwy gynnig hyfforddiant mewn swydd i ymgeiswyr o ddisgyblaethau eraill sydd wedi gallu dangos</w:t>
      </w:r>
      <w:r w:rsidR="00D15D31" w:rsidRPr="0079730B">
        <w:rPr>
          <w:rFonts w:ascii="Calibri" w:hAnsi="Calibri" w:cs="Calibri"/>
          <w:lang w:val="cy-GB"/>
        </w:rPr>
        <w:t xml:space="preserve"> sgiliau ac ymagweddau bywyd y byddwn yn ceisio eu cael yn y proffesiwn cynllunio</w:t>
      </w:r>
      <w:r w:rsidR="00B837BA" w:rsidRPr="0079730B">
        <w:rPr>
          <w:rFonts w:ascii="Calibri" w:hAnsi="Calibri" w:cs="Calibri"/>
          <w:bCs/>
          <w:lang w:val="cy-GB"/>
        </w:rPr>
        <w:t>.</w:t>
      </w:r>
    </w:p>
    <w:p w:rsidR="004A4069" w:rsidRPr="0079730B" w:rsidRDefault="004A4069" w:rsidP="00583539">
      <w:pPr>
        <w:ind w:left="567" w:hanging="501"/>
        <w:contextualSpacing/>
        <w:rPr>
          <w:rFonts w:ascii="Calibri" w:hAnsi="Calibri" w:cs="Calibri"/>
          <w:bCs/>
          <w:lang w:val="cy-GB"/>
        </w:rPr>
      </w:pPr>
    </w:p>
    <w:p w:rsidR="00045135" w:rsidRPr="0079730B" w:rsidRDefault="00D15D31" w:rsidP="00583539">
      <w:pPr>
        <w:numPr>
          <w:ilvl w:val="0"/>
          <w:numId w:val="24"/>
        </w:numPr>
        <w:ind w:left="567" w:hanging="501"/>
        <w:contextualSpacing/>
        <w:rPr>
          <w:rFonts w:ascii="Calibri" w:hAnsi="Calibri" w:cs="Calibri"/>
          <w:bCs/>
          <w:lang w:val="cy-GB"/>
        </w:rPr>
      </w:pPr>
      <w:r w:rsidRPr="0079730B">
        <w:rPr>
          <w:rFonts w:ascii="Calibri" w:hAnsi="Calibri" w:cs="Calibri"/>
          <w:lang w:val="cy-GB"/>
        </w:rPr>
        <w:t xml:space="preserve">Mae APCAP yn ymrwymedig i sicrhau bod staff yn cael eu hyfforddi ar gyfer eu rolau, ac felly mae pob swyddog cynllunio yn aelodau o'r Sefydliad Cynllunio Trefol Brenhinol (RTPI) ac mae’r Awdurdod yn talu am y tanysgrifiadau i'r corff proffesiynol hwn. </w:t>
      </w:r>
      <w:r w:rsidR="00C70434">
        <w:rPr>
          <w:rFonts w:ascii="Calibri" w:hAnsi="Calibri" w:cs="Calibri"/>
          <w:lang w:val="cy-GB"/>
        </w:rPr>
        <w:t xml:space="preserve"> </w:t>
      </w:r>
      <w:r w:rsidRPr="0079730B">
        <w:rPr>
          <w:rFonts w:ascii="Calibri" w:hAnsi="Calibri" w:cs="Calibri"/>
          <w:lang w:val="cy-GB"/>
        </w:rPr>
        <w:t>Rhoddir proffil uchel i'r swyddogaeth gorfodi yn yr Awdurdod ac felly mae pob swyddog gorfodi yn aelodau o'r Gymdeithas Genedlaethol Gorfodi Cynllunio (NAPE) ac mae'r Awdurdod yn talu’r tanysgrifiadau i'r corff proffesiynol hwn</w:t>
      </w:r>
      <w:r w:rsidR="00045135" w:rsidRPr="0079730B">
        <w:rPr>
          <w:rFonts w:ascii="Calibri" w:hAnsi="Calibri" w:cs="Calibri"/>
          <w:bCs/>
          <w:lang w:val="cy-GB"/>
        </w:rPr>
        <w:t xml:space="preserve">. </w:t>
      </w:r>
      <w:r w:rsidR="00C70434">
        <w:rPr>
          <w:rFonts w:ascii="Calibri" w:hAnsi="Calibri" w:cs="Calibri"/>
          <w:bCs/>
          <w:lang w:val="cy-GB"/>
        </w:rPr>
        <w:t xml:space="preserve"> </w:t>
      </w:r>
      <w:r w:rsidRPr="0079730B">
        <w:rPr>
          <w:rFonts w:ascii="Calibri" w:hAnsi="Calibri" w:cs="Calibri"/>
          <w:bCs/>
          <w:lang w:val="cy-GB"/>
        </w:rPr>
        <w:t xml:space="preserve">Mae’r </w:t>
      </w:r>
      <w:r w:rsidR="00A75782" w:rsidRPr="0079730B">
        <w:rPr>
          <w:rFonts w:ascii="Calibri" w:hAnsi="Calibri" w:cs="Calibri"/>
          <w:bCs/>
          <w:lang w:val="cy-GB"/>
        </w:rPr>
        <w:t xml:space="preserve">staff </w:t>
      </w:r>
      <w:r w:rsidRPr="0079730B">
        <w:rPr>
          <w:rFonts w:ascii="Calibri" w:hAnsi="Calibri" w:cs="Calibri"/>
          <w:bCs/>
          <w:lang w:val="cy-GB"/>
        </w:rPr>
        <w:t xml:space="preserve">cynllunio yn </w:t>
      </w:r>
      <w:r w:rsidR="001B5CF6" w:rsidRPr="0079730B">
        <w:rPr>
          <w:rFonts w:ascii="Calibri" w:hAnsi="Calibri" w:cs="Calibri"/>
          <w:bCs/>
          <w:lang w:val="cy-GB"/>
        </w:rPr>
        <w:t>mynd ati’n frwd i r</w:t>
      </w:r>
      <w:r w:rsidRPr="0079730B">
        <w:rPr>
          <w:rFonts w:ascii="Calibri" w:hAnsi="Calibri" w:cs="Calibri"/>
          <w:bCs/>
          <w:lang w:val="cy-GB"/>
        </w:rPr>
        <w:t xml:space="preserve">annu arferion da gyda sefydliadau eraill ac </w:t>
      </w:r>
      <w:r w:rsidR="001B5CF6" w:rsidRPr="0079730B">
        <w:rPr>
          <w:rFonts w:ascii="Calibri" w:hAnsi="Calibri" w:cs="Calibri"/>
          <w:bCs/>
          <w:lang w:val="cy-GB"/>
        </w:rPr>
        <w:t xml:space="preserve">fe’u hanogir </w:t>
      </w:r>
      <w:r w:rsidRPr="0079730B">
        <w:rPr>
          <w:rFonts w:ascii="Calibri" w:hAnsi="Calibri" w:cs="Calibri"/>
          <w:bCs/>
          <w:lang w:val="cy-GB"/>
        </w:rPr>
        <w:t xml:space="preserve">yn frwd i fynychu cyfarfodydd a </w:t>
      </w:r>
      <w:r w:rsidR="00CD4734" w:rsidRPr="0079730B">
        <w:rPr>
          <w:rFonts w:ascii="Calibri" w:hAnsi="Calibri" w:cs="Calibri"/>
          <w:bCs/>
          <w:lang w:val="cy-GB"/>
        </w:rPr>
        <w:t>seminar</w:t>
      </w:r>
      <w:r w:rsidRPr="0079730B">
        <w:rPr>
          <w:rFonts w:ascii="Calibri" w:hAnsi="Calibri" w:cs="Calibri"/>
          <w:bCs/>
          <w:lang w:val="cy-GB"/>
        </w:rPr>
        <w:t>au i ehangu eu profiadau hwy eu hunain yn ogystal</w:t>
      </w:r>
      <w:r w:rsidR="00CD4734" w:rsidRPr="0079730B">
        <w:rPr>
          <w:rFonts w:ascii="Calibri" w:hAnsi="Calibri" w:cs="Calibri"/>
          <w:bCs/>
          <w:lang w:val="cy-GB"/>
        </w:rPr>
        <w:t>.</w:t>
      </w:r>
    </w:p>
    <w:p w:rsidR="00045135" w:rsidRPr="0079730B" w:rsidRDefault="00045135" w:rsidP="00583539">
      <w:pPr>
        <w:pStyle w:val="ListParagraph"/>
        <w:ind w:left="567" w:hanging="501"/>
        <w:rPr>
          <w:rFonts w:ascii="Calibri" w:hAnsi="Calibri" w:cs="Calibri"/>
          <w:bCs/>
          <w:lang w:val="cy-GB"/>
        </w:rPr>
      </w:pPr>
    </w:p>
    <w:p w:rsidR="00045135" w:rsidRPr="0079730B" w:rsidRDefault="001B5CF6" w:rsidP="00583539">
      <w:pPr>
        <w:pStyle w:val="ListParagraph"/>
        <w:numPr>
          <w:ilvl w:val="0"/>
          <w:numId w:val="24"/>
        </w:numPr>
        <w:ind w:left="567" w:hanging="501"/>
        <w:rPr>
          <w:rFonts w:ascii="Calibri" w:hAnsi="Calibri" w:cs="Calibri"/>
          <w:bCs/>
          <w:lang w:val="cy-GB"/>
        </w:rPr>
      </w:pPr>
      <w:r w:rsidRPr="0079730B">
        <w:rPr>
          <w:rFonts w:ascii="Calibri" w:hAnsi="Calibri" w:cs="Calibri"/>
          <w:lang w:val="cy-GB"/>
        </w:rPr>
        <w:t>Mae'r Awdurdod yn disgwyl i'w gynllunwyr a'i swyddogion gorfodi gwblhau a chydymffurfio â gofynion datblygiad proffesiynol parhaus y corff RTPI/NAPE ac asesir hyn drwy drefn yr Awdurdod o arfarnu perfformiad ei staff yn flynyddol</w:t>
      </w:r>
      <w:r w:rsidR="00045135" w:rsidRPr="0079730B">
        <w:rPr>
          <w:rFonts w:ascii="Calibri" w:hAnsi="Calibri" w:cs="Calibri"/>
          <w:bCs/>
          <w:lang w:val="cy-GB"/>
        </w:rPr>
        <w:t>.</w:t>
      </w:r>
    </w:p>
    <w:p w:rsidR="00045135" w:rsidRPr="0079730B" w:rsidRDefault="00045135" w:rsidP="00583539">
      <w:pPr>
        <w:pStyle w:val="ListParagraph"/>
        <w:ind w:left="567" w:hanging="501"/>
        <w:rPr>
          <w:rFonts w:ascii="Calibri" w:hAnsi="Calibri" w:cs="Calibri"/>
          <w:bCs/>
          <w:lang w:val="cy-GB"/>
        </w:rPr>
      </w:pPr>
    </w:p>
    <w:p w:rsidR="00045135" w:rsidRPr="0079730B" w:rsidRDefault="001B5CF6" w:rsidP="00583539">
      <w:pPr>
        <w:pStyle w:val="ListParagraph"/>
        <w:numPr>
          <w:ilvl w:val="0"/>
          <w:numId w:val="24"/>
        </w:numPr>
        <w:ind w:left="567" w:hanging="501"/>
        <w:rPr>
          <w:rFonts w:ascii="Calibri" w:hAnsi="Calibri" w:cs="Calibri"/>
          <w:bCs/>
          <w:lang w:val="cy-GB"/>
        </w:rPr>
      </w:pPr>
      <w:r w:rsidRPr="0079730B">
        <w:rPr>
          <w:rFonts w:ascii="Calibri" w:hAnsi="Calibri" w:cs="Calibri"/>
          <w:lang w:val="cy-GB"/>
        </w:rPr>
        <w:t>Mae rhaglen leol a pherthnasol o hyfforddiant cynllunio yn cael ei chyflwyno yn fewnol gan yr Awdurdod, ac mae cynllunwyr (ac eraill gan gynnwys Aelodau) yn cael eu gwahodd i fynychu'r sesiynau hyn.</w:t>
      </w:r>
      <w:r w:rsidR="00C70434">
        <w:rPr>
          <w:rFonts w:ascii="Calibri" w:hAnsi="Calibri" w:cs="Calibri"/>
          <w:lang w:val="cy-GB"/>
        </w:rPr>
        <w:t xml:space="preserve">  </w:t>
      </w:r>
      <w:r w:rsidRPr="0079730B">
        <w:rPr>
          <w:rFonts w:ascii="Calibri" w:hAnsi="Calibri" w:cs="Calibri"/>
          <w:lang w:val="cy-GB"/>
        </w:rPr>
        <w:t>Mae'r rhestr o sesiynau 2017/18 wedi'i nodi isod – sy’n dangos yr amrywiaeth enfawr o bynciau sy'n cael eu hystyried yn briodol i gynllunwyr ymwneud â hwy, yn enwedig o ystyried statws y Parc Cenedlaethol.</w:t>
      </w:r>
      <w:r w:rsidR="00C70434">
        <w:rPr>
          <w:rFonts w:ascii="Calibri" w:hAnsi="Calibri" w:cs="Calibri"/>
          <w:lang w:val="cy-GB"/>
        </w:rPr>
        <w:t xml:space="preserve"> </w:t>
      </w:r>
      <w:r w:rsidRPr="0079730B">
        <w:rPr>
          <w:rFonts w:ascii="Calibri" w:hAnsi="Calibri" w:cs="Calibri"/>
          <w:lang w:val="cy-GB"/>
        </w:rPr>
        <w:t xml:space="preserve"> Mae'r rhaglen hon yn</w:t>
      </w:r>
      <w:r w:rsidRPr="0079730B">
        <w:rPr>
          <w:lang w:val="cy-GB"/>
        </w:rPr>
        <w:t xml:space="preserve"> </w:t>
      </w:r>
      <w:r w:rsidRPr="0079730B">
        <w:rPr>
          <w:rFonts w:ascii="Calibri" w:hAnsi="Calibri" w:cs="Calibri"/>
          <w:lang w:val="cy-GB"/>
        </w:rPr>
        <w:t>cynnwys rhai o’r rhaglenni eraill o hyfforddiant yr Awdurdod ar gyfer rheolwyr ac ati sy'n berthnasol i waith yr Awdurdod o gyflawni’r gwasanaeth cynllunio</w:t>
      </w:r>
      <w:r w:rsidR="00C70434">
        <w:rPr>
          <w:rFonts w:ascii="Calibri" w:hAnsi="Calibri" w:cs="Calibri"/>
          <w:bCs/>
          <w:lang w:val="cy-GB"/>
        </w:rPr>
        <w:t>.</w:t>
      </w:r>
    </w:p>
    <w:p w:rsidR="00657954" w:rsidRPr="0079730B" w:rsidRDefault="00657954" w:rsidP="00045135">
      <w:pPr>
        <w:pStyle w:val="ListParagraph"/>
        <w:rPr>
          <w:rFonts w:ascii="Calibri" w:hAnsi="Calibri" w:cs="Calibri"/>
          <w:bCs/>
          <w:lang w:val="cy-GB"/>
        </w:rPr>
      </w:pPr>
    </w:p>
    <w:tbl>
      <w:tblPr>
        <w:tblW w:w="818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055"/>
      </w:tblGrid>
      <w:tr w:rsidR="00045135" w:rsidRPr="0079730B" w:rsidTr="00F61F9C">
        <w:tc>
          <w:tcPr>
            <w:tcW w:w="2126" w:type="dxa"/>
            <w:tcBorders>
              <w:top w:val="single" w:sz="4" w:space="0" w:color="auto"/>
              <w:left w:val="single" w:sz="4" w:space="0" w:color="auto"/>
              <w:bottom w:val="single" w:sz="4" w:space="0" w:color="auto"/>
              <w:right w:val="single" w:sz="4" w:space="0" w:color="auto"/>
            </w:tcBorders>
          </w:tcPr>
          <w:p w:rsidR="00045135" w:rsidRPr="0079730B" w:rsidRDefault="00045135" w:rsidP="00F61F9C">
            <w:pPr>
              <w:rPr>
                <w:rFonts w:ascii="Calibri" w:eastAsia="Times New Roman" w:hAnsi="Calibri" w:cs="Calibri"/>
                <w:b/>
                <w:lang w:val="cy-GB" w:eastAsia="en-US"/>
              </w:rPr>
            </w:pPr>
            <w:r w:rsidRPr="0079730B">
              <w:rPr>
                <w:rFonts w:ascii="Calibri" w:eastAsia="Times New Roman" w:hAnsi="Calibri" w:cs="Calibri"/>
                <w:b/>
                <w:lang w:val="cy-GB" w:eastAsia="en-US"/>
              </w:rPr>
              <w:t>D</w:t>
            </w:r>
            <w:r w:rsidR="001B5CF6" w:rsidRPr="0079730B">
              <w:rPr>
                <w:rFonts w:ascii="Calibri" w:eastAsia="Times New Roman" w:hAnsi="Calibri" w:cs="Calibri"/>
                <w:b/>
                <w:lang w:val="cy-GB" w:eastAsia="en-US"/>
              </w:rPr>
              <w:t>yddiad</w:t>
            </w:r>
          </w:p>
        </w:tc>
        <w:tc>
          <w:tcPr>
            <w:tcW w:w="6055" w:type="dxa"/>
            <w:tcBorders>
              <w:top w:val="single" w:sz="4" w:space="0" w:color="auto"/>
              <w:left w:val="single" w:sz="4" w:space="0" w:color="auto"/>
              <w:bottom w:val="single" w:sz="4" w:space="0" w:color="auto"/>
              <w:right w:val="single" w:sz="4" w:space="0" w:color="auto"/>
            </w:tcBorders>
            <w:hideMark/>
          </w:tcPr>
          <w:p w:rsidR="00045135" w:rsidRPr="0079730B" w:rsidRDefault="001B5CF6" w:rsidP="00F61F9C">
            <w:pPr>
              <w:rPr>
                <w:rFonts w:ascii="Calibri" w:eastAsia="Times New Roman" w:hAnsi="Calibri" w:cs="Calibri"/>
                <w:b/>
                <w:lang w:val="cy-GB" w:eastAsia="en-US"/>
              </w:rPr>
            </w:pPr>
            <w:r w:rsidRPr="0079730B">
              <w:rPr>
                <w:rFonts w:ascii="Calibri" w:eastAsia="Times New Roman" w:hAnsi="Calibri" w:cs="Calibri"/>
                <w:b/>
                <w:lang w:val="cy-GB" w:eastAsia="en-US"/>
              </w:rPr>
              <w:t xml:space="preserve">Hyfforddiant </w:t>
            </w:r>
          </w:p>
        </w:tc>
      </w:tr>
      <w:tr w:rsidR="00657954" w:rsidRPr="0079730B" w:rsidTr="00F61F9C">
        <w:tc>
          <w:tcPr>
            <w:tcW w:w="2126" w:type="dxa"/>
            <w:tcBorders>
              <w:top w:val="single" w:sz="4" w:space="0" w:color="auto"/>
              <w:left w:val="single" w:sz="4" w:space="0" w:color="auto"/>
              <w:bottom w:val="single" w:sz="4" w:space="0" w:color="auto"/>
              <w:right w:val="single" w:sz="4" w:space="0" w:color="auto"/>
            </w:tcBorders>
          </w:tcPr>
          <w:p w:rsidR="00657954" w:rsidRPr="0079730B" w:rsidRDefault="00657954" w:rsidP="00F61F9C">
            <w:pPr>
              <w:rPr>
                <w:rFonts w:ascii="Calibri" w:eastAsia="Times New Roman" w:hAnsi="Calibri" w:cs="Calibri"/>
                <w:lang w:val="cy-GB" w:eastAsia="en-US"/>
              </w:rPr>
            </w:pPr>
            <w:r w:rsidRPr="0079730B">
              <w:rPr>
                <w:rFonts w:ascii="Calibri" w:eastAsia="Times New Roman" w:hAnsi="Calibri" w:cs="Calibri"/>
                <w:lang w:val="cy-GB" w:eastAsia="en-US"/>
              </w:rPr>
              <w:t>9.5.17</w:t>
            </w:r>
          </w:p>
        </w:tc>
        <w:tc>
          <w:tcPr>
            <w:tcW w:w="6055" w:type="dxa"/>
            <w:tcBorders>
              <w:top w:val="single" w:sz="4" w:space="0" w:color="auto"/>
              <w:left w:val="single" w:sz="4" w:space="0" w:color="auto"/>
              <w:bottom w:val="single" w:sz="4" w:space="0" w:color="auto"/>
              <w:right w:val="single" w:sz="4" w:space="0" w:color="auto"/>
            </w:tcBorders>
          </w:tcPr>
          <w:p w:rsidR="00657954" w:rsidRPr="0079730B" w:rsidRDefault="001B5CF6" w:rsidP="00950723">
            <w:pPr>
              <w:rPr>
                <w:rFonts w:ascii="Arial" w:eastAsia="Times New Roman" w:hAnsi="Arial" w:cs="Arial"/>
                <w:sz w:val="18"/>
                <w:szCs w:val="18"/>
                <w:lang w:val="cy-GB" w:eastAsia="en-US"/>
              </w:rPr>
            </w:pPr>
            <w:r w:rsidRPr="0079730B">
              <w:rPr>
                <w:rFonts w:ascii="Arial" w:eastAsia="Times New Roman" w:hAnsi="Arial" w:cs="Arial"/>
                <w:sz w:val="18"/>
                <w:szCs w:val="18"/>
                <w:lang w:val="cy-GB" w:eastAsia="en-US"/>
              </w:rPr>
              <w:t>Gwaith cadwraeth</w:t>
            </w:r>
          </w:p>
        </w:tc>
      </w:tr>
      <w:tr w:rsidR="00657954" w:rsidRPr="0079730B" w:rsidTr="00F61F9C">
        <w:tc>
          <w:tcPr>
            <w:tcW w:w="2126" w:type="dxa"/>
            <w:tcBorders>
              <w:top w:val="single" w:sz="4" w:space="0" w:color="auto"/>
              <w:left w:val="single" w:sz="4" w:space="0" w:color="auto"/>
              <w:bottom w:val="single" w:sz="4" w:space="0" w:color="auto"/>
              <w:right w:val="single" w:sz="4" w:space="0" w:color="auto"/>
            </w:tcBorders>
          </w:tcPr>
          <w:p w:rsidR="00657954" w:rsidRPr="0079730B" w:rsidRDefault="00657954" w:rsidP="00F61F9C">
            <w:pPr>
              <w:rPr>
                <w:rFonts w:ascii="Calibri" w:eastAsia="Times New Roman" w:hAnsi="Calibri" w:cs="Calibri"/>
                <w:lang w:val="cy-GB" w:eastAsia="en-US"/>
              </w:rPr>
            </w:pPr>
            <w:r w:rsidRPr="0079730B">
              <w:rPr>
                <w:rFonts w:ascii="Calibri" w:eastAsia="Times New Roman" w:hAnsi="Calibri" w:cs="Calibri"/>
                <w:lang w:val="cy-GB" w:eastAsia="en-US"/>
              </w:rPr>
              <w:t>15.5.17</w:t>
            </w:r>
          </w:p>
        </w:tc>
        <w:tc>
          <w:tcPr>
            <w:tcW w:w="6055" w:type="dxa"/>
            <w:tcBorders>
              <w:top w:val="single" w:sz="4" w:space="0" w:color="auto"/>
              <w:left w:val="single" w:sz="4" w:space="0" w:color="auto"/>
              <w:bottom w:val="single" w:sz="4" w:space="0" w:color="auto"/>
              <w:right w:val="single" w:sz="4" w:space="0" w:color="auto"/>
            </w:tcBorders>
          </w:tcPr>
          <w:p w:rsidR="00657954" w:rsidRPr="0079730B" w:rsidRDefault="001B5CF6" w:rsidP="00C70434">
            <w:pPr>
              <w:rPr>
                <w:rFonts w:ascii="Arial" w:eastAsia="Times New Roman" w:hAnsi="Arial" w:cs="Arial"/>
                <w:sz w:val="18"/>
                <w:szCs w:val="18"/>
                <w:lang w:val="cy-GB" w:eastAsia="en-US"/>
              </w:rPr>
            </w:pPr>
            <w:r w:rsidRPr="0079730B">
              <w:rPr>
                <w:rFonts w:ascii="Arial" w:eastAsia="Times New Roman" w:hAnsi="Arial" w:cs="Arial"/>
                <w:sz w:val="18"/>
                <w:szCs w:val="18"/>
                <w:lang w:val="cy-GB" w:eastAsia="en-US"/>
              </w:rPr>
              <w:t>Cyflwyno asesiadau o’r effaith amgylcheddol</w:t>
            </w:r>
          </w:p>
        </w:tc>
      </w:tr>
      <w:tr w:rsidR="00657954" w:rsidRPr="0079730B" w:rsidTr="00F61F9C">
        <w:tc>
          <w:tcPr>
            <w:tcW w:w="2126" w:type="dxa"/>
            <w:tcBorders>
              <w:top w:val="single" w:sz="4" w:space="0" w:color="auto"/>
              <w:left w:val="single" w:sz="4" w:space="0" w:color="auto"/>
              <w:bottom w:val="single" w:sz="4" w:space="0" w:color="auto"/>
              <w:right w:val="single" w:sz="4" w:space="0" w:color="auto"/>
            </w:tcBorders>
          </w:tcPr>
          <w:p w:rsidR="00657954" w:rsidRPr="0079730B" w:rsidRDefault="00657954" w:rsidP="00F61F9C">
            <w:pPr>
              <w:rPr>
                <w:rFonts w:ascii="Calibri" w:eastAsia="Times New Roman" w:hAnsi="Calibri" w:cs="Calibri"/>
                <w:lang w:val="cy-GB" w:eastAsia="en-US"/>
              </w:rPr>
            </w:pPr>
            <w:r w:rsidRPr="0079730B">
              <w:rPr>
                <w:rFonts w:ascii="Calibri" w:eastAsia="Times New Roman" w:hAnsi="Calibri" w:cs="Calibri"/>
                <w:lang w:val="cy-GB" w:eastAsia="en-US"/>
              </w:rPr>
              <w:t>31.5.17</w:t>
            </w:r>
          </w:p>
        </w:tc>
        <w:tc>
          <w:tcPr>
            <w:tcW w:w="6055" w:type="dxa"/>
            <w:tcBorders>
              <w:top w:val="single" w:sz="4" w:space="0" w:color="auto"/>
              <w:left w:val="single" w:sz="4" w:space="0" w:color="auto"/>
              <w:bottom w:val="single" w:sz="4" w:space="0" w:color="auto"/>
              <w:right w:val="single" w:sz="4" w:space="0" w:color="auto"/>
            </w:tcBorders>
          </w:tcPr>
          <w:p w:rsidR="00657954" w:rsidRPr="0079730B" w:rsidRDefault="00A7111B" w:rsidP="00950723">
            <w:pPr>
              <w:rPr>
                <w:rFonts w:ascii="Arial" w:eastAsia="Times New Roman" w:hAnsi="Arial" w:cs="Arial"/>
                <w:sz w:val="18"/>
                <w:szCs w:val="18"/>
                <w:lang w:val="cy-GB" w:eastAsia="en-US"/>
              </w:rPr>
            </w:pPr>
            <w:r w:rsidRPr="0079730B">
              <w:rPr>
                <w:rFonts w:ascii="Arial" w:eastAsia="Times New Roman" w:hAnsi="Arial" w:cs="Arial"/>
                <w:sz w:val="18"/>
                <w:szCs w:val="18"/>
                <w:lang w:val="cy-GB" w:eastAsia="en-US"/>
              </w:rPr>
              <w:t xml:space="preserve">Datblygiad </w:t>
            </w:r>
            <w:r w:rsidR="00657954" w:rsidRPr="0079730B">
              <w:rPr>
                <w:rFonts w:ascii="Arial" w:eastAsia="Times New Roman" w:hAnsi="Arial" w:cs="Arial"/>
                <w:sz w:val="18"/>
                <w:szCs w:val="18"/>
                <w:lang w:val="cy-GB" w:eastAsia="en-US"/>
              </w:rPr>
              <w:t xml:space="preserve">Jed </w:t>
            </w:r>
            <w:r w:rsidRPr="0079730B">
              <w:rPr>
                <w:rFonts w:ascii="Arial" w:eastAsia="Times New Roman" w:hAnsi="Arial" w:cs="Arial"/>
                <w:sz w:val="18"/>
                <w:szCs w:val="18"/>
                <w:lang w:val="cy-GB" w:eastAsia="en-US"/>
              </w:rPr>
              <w:t>ar gynllunio i’r Aelodau</w:t>
            </w:r>
          </w:p>
        </w:tc>
      </w:tr>
      <w:tr w:rsidR="00DD4F6B" w:rsidRPr="0079730B" w:rsidTr="00F61F9C">
        <w:tc>
          <w:tcPr>
            <w:tcW w:w="2126" w:type="dxa"/>
            <w:tcBorders>
              <w:top w:val="single" w:sz="4" w:space="0" w:color="auto"/>
              <w:left w:val="single" w:sz="4" w:space="0" w:color="auto"/>
              <w:bottom w:val="single" w:sz="4" w:space="0" w:color="auto"/>
              <w:right w:val="single" w:sz="4" w:space="0" w:color="auto"/>
            </w:tcBorders>
          </w:tcPr>
          <w:p w:rsidR="00DD4F6B" w:rsidRPr="0079730B" w:rsidRDefault="00DD4F6B" w:rsidP="00F61F9C">
            <w:pPr>
              <w:rPr>
                <w:rFonts w:ascii="Calibri" w:eastAsia="Times New Roman" w:hAnsi="Calibri" w:cs="Calibri"/>
                <w:lang w:val="cy-GB" w:eastAsia="en-US"/>
              </w:rPr>
            </w:pPr>
            <w:r w:rsidRPr="0079730B">
              <w:rPr>
                <w:rFonts w:ascii="Calibri" w:eastAsia="Times New Roman" w:hAnsi="Calibri" w:cs="Calibri"/>
                <w:lang w:val="cy-GB" w:eastAsia="en-US"/>
              </w:rPr>
              <w:t>8.6.17</w:t>
            </w:r>
          </w:p>
        </w:tc>
        <w:tc>
          <w:tcPr>
            <w:tcW w:w="6055" w:type="dxa"/>
            <w:tcBorders>
              <w:top w:val="single" w:sz="4" w:space="0" w:color="auto"/>
              <w:left w:val="single" w:sz="4" w:space="0" w:color="auto"/>
              <w:bottom w:val="single" w:sz="4" w:space="0" w:color="auto"/>
              <w:right w:val="single" w:sz="4" w:space="0" w:color="auto"/>
            </w:tcBorders>
          </w:tcPr>
          <w:p w:rsidR="00DD4F6B" w:rsidRPr="0079730B" w:rsidRDefault="00A7111B" w:rsidP="00F61F9C">
            <w:pPr>
              <w:rPr>
                <w:rFonts w:ascii="Arial" w:eastAsia="Times New Roman" w:hAnsi="Arial" w:cs="Arial"/>
                <w:sz w:val="18"/>
                <w:szCs w:val="18"/>
                <w:lang w:val="cy-GB" w:eastAsia="en-US"/>
              </w:rPr>
            </w:pPr>
            <w:r w:rsidRPr="0079730B">
              <w:rPr>
                <w:rFonts w:ascii="Arial" w:eastAsia="Times New Roman" w:hAnsi="Arial" w:cs="Arial"/>
                <w:sz w:val="18"/>
                <w:szCs w:val="18"/>
                <w:lang w:val="cy-GB" w:eastAsia="en-US"/>
              </w:rPr>
              <w:t xml:space="preserve">Cynhadledd </w:t>
            </w:r>
            <w:r w:rsidR="00C70434">
              <w:rPr>
                <w:rFonts w:ascii="Arial" w:eastAsia="Times New Roman" w:hAnsi="Arial" w:cs="Arial"/>
                <w:sz w:val="18"/>
                <w:szCs w:val="18"/>
                <w:lang w:val="cy-GB" w:eastAsia="en-US"/>
              </w:rPr>
              <w:t>RTPI</w:t>
            </w:r>
          </w:p>
        </w:tc>
      </w:tr>
    </w:tbl>
    <w:p w:rsidR="00AB7E2C" w:rsidRDefault="00AB7E2C"/>
    <w:tbl>
      <w:tblPr>
        <w:tblW w:w="818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055"/>
      </w:tblGrid>
      <w:tr w:rsidR="00AB7E2C" w:rsidRPr="0079730B" w:rsidTr="005650FC">
        <w:tc>
          <w:tcPr>
            <w:tcW w:w="2126" w:type="dxa"/>
            <w:tcBorders>
              <w:top w:val="single" w:sz="4" w:space="0" w:color="auto"/>
              <w:left w:val="single" w:sz="4" w:space="0" w:color="auto"/>
              <w:bottom w:val="single" w:sz="4" w:space="0" w:color="auto"/>
              <w:right w:val="single" w:sz="4" w:space="0" w:color="auto"/>
            </w:tcBorders>
          </w:tcPr>
          <w:p w:rsidR="00AB7E2C" w:rsidRPr="0079730B" w:rsidRDefault="00AB7E2C" w:rsidP="005650FC">
            <w:pPr>
              <w:rPr>
                <w:rFonts w:ascii="Calibri" w:eastAsia="Times New Roman" w:hAnsi="Calibri" w:cs="Calibri"/>
                <w:b/>
                <w:lang w:val="cy-GB" w:eastAsia="en-US"/>
              </w:rPr>
            </w:pPr>
            <w:r w:rsidRPr="0079730B">
              <w:rPr>
                <w:rFonts w:ascii="Calibri" w:eastAsia="Times New Roman" w:hAnsi="Calibri" w:cs="Calibri"/>
                <w:b/>
                <w:lang w:val="cy-GB" w:eastAsia="en-US"/>
              </w:rPr>
              <w:t>Dyddiad</w:t>
            </w:r>
          </w:p>
        </w:tc>
        <w:tc>
          <w:tcPr>
            <w:tcW w:w="6055" w:type="dxa"/>
            <w:tcBorders>
              <w:top w:val="single" w:sz="4" w:space="0" w:color="auto"/>
              <w:left w:val="single" w:sz="4" w:space="0" w:color="auto"/>
              <w:bottom w:val="single" w:sz="4" w:space="0" w:color="auto"/>
              <w:right w:val="single" w:sz="4" w:space="0" w:color="auto"/>
            </w:tcBorders>
            <w:hideMark/>
          </w:tcPr>
          <w:p w:rsidR="00AB7E2C" w:rsidRPr="0079730B" w:rsidRDefault="00AB7E2C" w:rsidP="005650FC">
            <w:pPr>
              <w:rPr>
                <w:rFonts w:ascii="Calibri" w:eastAsia="Times New Roman" w:hAnsi="Calibri" w:cs="Calibri"/>
                <w:b/>
                <w:lang w:val="cy-GB" w:eastAsia="en-US"/>
              </w:rPr>
            </w:pPr>
            <w:r w:rsidRPr="0079730B">
              <w:rPr>
                <w:rFonts w:ascii="Calibri" w:eastAsia="Times New Roman" w:hAnsi="Calibri" w:cs="Calibri"/>
                <w:b/>
                <w:lang w:val="cy-GB" w:eastAsia="en-US"/>
              </w:rPr>
              <w:t xml:space="preserve">Hyfforddiant </w:t>
            </w:r>
          </w:p>
        </w:tc>
      </w:tr>
      <w:tr w:rsidR="00F058A5" w:rsidRPr="0079730B" w:rsidTr="00F61F9C">
        <w:tc>
          <w:tcPr>
            <w:tcW w:w="2126" w:type="dxa"/>
            <w:tcBorders>
              <w:top w:val="single" w:sz="4" w:space="0" w:color="auto"/>
              <w:left w:val="single" w:sz="4" w:space="0" w:color="auto"/>
              <w:bottom w:val="single" w:sz="4" w:space="0" w:color="auto"/>
              <w:right w:val="single" w:sz="4" w:space="0" w:color="auto"/>
            </w:tcBorders>
          </w:tcPr>
          <w:p w:rsidR="00F058A5" w:rsidRPr="0079730B" w:rsidRDefault="00F058A5" w:rsidP="00F61F9C">
            <w:pPr>
              <w:rPr>
                <w:rFonts w:ascii="Calibri" w:eastAsia="Times New Roman" w:hAnsi="Calibri" w:cs="Calibri"/>
                <w:lang w:val="cy-GB" w:eastAsia="en-US"/>
              </w:rPr>
            </w:pPr>
            <w:r w:rsidRPr="0079730B">
              <w:rPr>
                <w:rFonts w:ascii="Calibri" w:eastAsia="Times New Roman" w:hAnsi="Calibri" w:cs="Calibri"/>
                <w:lang w:val="cy-GB" w:eastAsia="en-US"/>
              </w:rPr>
              <w:t>26.06.17</w:t>
            </w:r>
          </w:p>
        </w:tc>
        <w:tc>
          <w:tcPr>
            <w:tcW w:w="6055" w:type="dxa"/>
            <w:tcBorders>
              <w:top w:val="single" w:sz="4" w:space="0" w:color="auto"/>
              <w:left w:val="single" w:sz="4" w:space="0" w:color="auto"/>
              <w:bottom w:val="single" w:sz="4" w:space="0" w:color="auto"/>
              <w:right w:val="single" w:sz="4" w:space="0" w:color="auto"/>
            </w:tcBorders>
          </w:tcPr>
          <w:p w:rsidR="00F058A5" w:rsidRPr="0079730B" w:rsidRDefault="00A7111B" w:rsidP="00F61F9C">
            <w:pPr>
              <w:rPr>
                <w:rFonts w:ascii="Arial" w:eastAsia="Times New Roman" w:hAnsi="Arial" w:cs="Arial"/>
                <w:sz w:val="18"/>
                <w:szCs w:val="18"/>
                <w:lang w:val="cy-GB" w:eastAsia="en-US"/>
              </w:rPr>
            </w:pPr>
            <w:r w:rsidRPr="0079730B">
              <w:rPr>
                <w:rFonts w:ascii="Arial" w:eastAsia="Times New Roman" w:hAnsi="Arial" w:cs="Arial"/>
                <w:sz w:val="18"/>
                <w:szCs w:val="18"/>
                <w:lang w:val="cy-GB" w:eastAsia="en-US"/>
              </w:rPr>
              <w:t xml:space="preserve">Ysgol Haf </w:t>
            </w:r>
            <w:r w:rsidR="00F058A5" w:rsidRPr="0079730B">
              <w:rPr>
                <w:rFonts w:ascii="Arial" w:eastAsia="Times New Roman" w:hAnsi="Arial" w:cs="Arial"/>
                <w:sz w:val="18"/>
                <w:szCs w:val="18"/>
                <w:lang w:val="cy-GB" w:eastAsia="en-US"/>
              </w:rPr>
              <w:t xml:space="preserve">Academi </w:t>
            </w:r>
            <w:r w:rsidRPr="0079730B">
              <w:rPr>
                <w:rFonts w:ascii="Arial" w:eastAsia="Times New Roman" w:hAnsi="Arial" w:cs="Arial"/>
                <w:sz w:val="18"/>
                <w:szCs w:val="18"/>
                <w:lang w:val="cy-GB" w:eastAsia="en-US"/>
              </w:rPr>
              <w:t>Cymru</w:t>
            </w:r>
          </w:p>
        </w:tc>
      </w:tr>
      <w:tr w:rsidR="00DD4F6B" w:rsidRPr="0079730B" w:rsidTr="00F61F9C">
        <w:tc>
          <w:tcPr>
            <w:tcW w:w="2126" w:type="dxa"/>
            <w:tcBorders>
              <w:top w:val="single" w:sz="4" w:space="0" w:color="auto"/>
              <w:left w:val="single" w:sz="4" w:space="0" w:color="auto"/>
              <w:bottom w:val="single" w:sz="4" w:space="0" w:color="auto"/>
              <w:right w:val="single" w:sz="4" w:space="0" w:color="auto"/>
            </w:tcBorders>
          </w:tcPr>
          <w:p w:rsidR="00DD4F6B" w:rsidRPr="0079730B" w:rsidRDefault="00DD4F6B" w:rsidP="00F61F9C">
            <w:pPr>
              <w:rPr>
                <w:rFonts w:ascii="Calibri" w:eastAsia="Times New Roman" w:hAnsi="Calibri" w:cs="Calibri"/>
                <w:lang w:val="cy-GB" w:eastAsia="en-US"/>
              </w:rPr>
            </w:pPr>
            <w:r w:rsidRPr="0079730B">
              <w:rPr>
                <w:rFonts w:ascii="Calibri" w:eastAsia="Times New Roman" w:hAnsi="Calibri" w:cs="Calibri"/>
                <w:lang w:val="cy-GB" w:eastAsia="en-US"/>
              </w:rPr>
              <w:t>3.7.17</w:t>
            </w:r>
          </w:p>
        </w:tc>
        <w:tc>
          <w:tcPr>
            <w:tcW w:w="6055" w:type="dxa"/>
            <w:tcBorders>
              <w:top w:val="single" w:sz="4" w:space="0" w:color="auto"/>
              <w:left w:val="single" w:sz="4" w:space="0" w:color="auto"/>
              <w:bottom w:val="single" w:sz="4" w:space="0" w:color="auto"/>
              <w:right w:val="single" w:sz="4" w:space="0" w:color="auto"/>
            </w:tcBorders>
          </w:tcPr>
          <w:p w:rsidR="00DD4F6B" w:rsidRPr="0079730B" w:rsidRDefault="00A7111B" w:rsidP="00F61F9C">
            <w:pPr>
              <w:rPr>
                <w:rFonts w:ascii="Arial" w:eastAsia="Times New Roman" w:hAnsi="Arial" w:cs="Arial"/>
                <w:sz w:val="18"/>
                <w:szCs w:val="18"/>
                <w:lang w:val="cy-GB" w:eastAsia="en-US"/>
              </w:rPr>
            </w:pPr>
            <w:r w:rsidRPr="0079730B">
              <w:rPr>
                <w:rFonts w:ascii="Arial" w:eastAsia="Times New Roman" w:hAnsi="Arial" w:cs="Arial"/>
                <w:sz w:val="18"/>
                <w:szCs w:val="18"/>
                <w:lang w:val="cy-GB" w:eastAsia="en-US"/>
              </w:rPr>
              <w:t>Hyfforddiant i Gynghorau Cymuned</w:t>
            </w:r>
          </w:p>
        </w:tc>
      </w:tr>
      <w:tr w:rsidR="00657954" w:rsidRPr="0079730B" w:rsidTr="00F61F9C">
        <w:tc>
          <w:tcPr>
            <w:tcW w:w="2126" w:type="dxa"/>
            <w:tcBorders>
              <w:top w:val="single" w:sz="4" w:space="0" w:color="auto"/>
              <w:left w:val="single" w:sz="4" w:space="0" w:color="auto"/>
              <w:bottom w:val="single" w:sz="4" w:space="0" w:color="auto"/>
              <w:right w:val="single" w:sz="4" w:space="0" w:color="auto"/>
            </w:tcBorders>
          </w:tcPr>
          <w:p w:rsidR="00657954" w:rsidRPr="0079730B" w:rsidRDefault="00657954" w:rsidP="00F61F9C">
            <w:pPr>
              <w:rPr>
                <w:rFonts w:ascii="Calibri" w:eastAsia="Times New Roman" w:hAnsi="Calibri" w:cs="Calibri"/>
                <w:lang w:val="cy-GB" w:eastAsia="en-US"/>
              </w:rPr>
            </w:pPr>
            <w:r w:rsidRPr="0079730B">
              <w:rPr>
                <w:rFonts w:ascii="Calibri" w:eastAsia="Times New Roman" w:hAnsi="Calibri" w:cs="Calibri"/>
                <w:lang w:val="cy-GB" w:eastAsia="en-US"/>
              </w:rPr>
              <w:t>5.7.17</w:t>
            </w:r>
          </w:p>
        </w:tc>
        <w:tc>
          <w:tcPr>
            <w:tcW w:w="6055" w:type="dxa"/>
            <w:tcBorders>
              <w:top w:val="single" w:sz="4" w:space="0" w:color="auto"/>
              <w:left w:val="single" w:sz="4" w:space="0" w:color="auto"/>
              <w:bottom w:val="single" w:sz="4" w:space="0" w:color="auto"/>
              <w:right w:val="single" w:sz="4" w:space="0" w:color="auto"/>
            </w:tcBorders>
          </w:tcPr>
          <w:p w:rsidR="00657954" w:rsidRPr="0079730B" w:rsidRDefault="00A7111B" w:rsidP="00F61F9C">
            <w:pPr>
              <w:rPr>
                <w:rFonts w:ascii="Arial" w:eastAsia="Times New Roman" w:hAnsi="Arial" w:cs="Arial"/>
                <w:sz w:val="18"/>
                <w:szCs w:val="18"/>
                <w:lang w:val="cy-GB" w:eastAsia="en-US"/>
              </w:rPr>
            </w:pPr>
            <w:r w:rsidRPr="0079730B">
              <w:rPr>
                <w:rFonts w:ascii="Arial" w:eastAsia="Times New Roman" w:hAnsi="Arial" w:cs="Arial"/>
                <w:sz w:val="18"/>
                <w:szCs w:val="18"/>
                <w:lang w:val="cy-GB" w:eastAsia="en-US"/>
              </w:rPr>
              <w:t>S</w:t>
            </w:r>
            <w:r w:rsidR="00657954" w:rsidRPr="0079730B">
              <w:rPr>
                <w:rFonts w:ascii="Arial" w:eastAsia="Times New Roman" w:hAnsi="Arial" w:cs="Arial"/>
                <w:sz w:val="18"/>
                <w:szCs w:val="18"/>
                <w:lang w:val="cy-GB" w:eastAsia="en-US"/>
              </w:rPr>
              <w:t>eminar</w:t>
            </w:r>
            <w:r w:rsidRPr="0079730B">
              <w:rPr>
                <w:rFonts w:ascii="Arial" w:eastAsia="Times New Roman" w:hAnsi="Arial" w:cs="Arial"/>
                <w:sz w:val="18"/>
                <w:szCs w:val="18"/>
                <w:lang w:val="cy-GB" w:eastAsia="en-US"/>
              </w:rPr>
              <w:t xml:space="preserve"> ar Ynni</w:t>
            </w:r>
          </w:p>
        </w:tc>
      </w:tr>
      <w:tr w:rsidR="00F058A5" w:rsidRPr="0079730B" w:rsidTr="00F61F9C">
        <w:tc>
          <w:tcPr>
            <w:tcW w:w="2126" w:type="dxa"/>
            <w:tcBorders>
              <w:top w:val="single" w:sz="4" w:space="0" w:color="auto"/>
              <w:left w:val="single" w:sz="4" w:space="0" w:color="auto"/>
              <w:bottom w:val="single" w:sz="4" w:space="0" w:color="auto"/>
              <w:right w:val="single" w:sz="4" w:space="0" w:color="auto"/>
            </w:tcBorders>
          </w:tcPr>
          <w:p w:rsidR="00F058A5" w:rsidRPr="0079730B" w:rsidRDefault="00F058A5" w:rsidP="00F61F9C">
            <w:pPr>
              <w:rPr>
                <w:rFonts w:ascii="Calibri" w:eastAsia="Times New Roman" w:hAnsi="Calibri" w:cs="Calibri"/>
                <w:lang w:val="cy-GB" w:eastAsia="en-US"/>
              </w:rPr>
            </w:pPr>
            <w:r w:rsidRPr="0079730B">
              <w:rPr>
                <w:rFonts w:ascii="Calibri" w:eastAsia="Times New Roman" w:hAnsi="Calibri" w:cs="Calibri"/>
                <w:lang w:val="cy-GB" w:eastAsia="en-US"/>
              </w:rPr>
              <w:t>29.09.17</w:t>
            </w:r>
          </w:p>
        </w:tc>
        <w:tc>
          <w:tcPr>
            <w:tcW w:w="6055" w:type="dxa"/>
            <w:tcBorders>
              <w:top w:val="single" w:sz="4" w:space="0" w:color="auto"/>
              <w:left w:val="single" w:sz="4" w:space="0" w:color="auto"/>
              <w:bottom w:val="single" w:sz="4" w:space="0" w:color="auto"/>
              <w:right w:val="single" w:sz="4" w:space="0" w:color="auto"/>
            </w:tcBorders>
          </w:tcPr>
          <w:p w:rsidR="00F058A5" w:rsidRPr="0079730B" w:rsidRDefault="00F058A5" w:rsidP="00F61F9C">
            <w:pPr>
              <w:rPr>
                <w:rFonts w:ascii="Arial" w:eastAsia="Times New Roman" w:hAnsi="Arial" w:cs="Arial"/>
                <w:sz w:val="18"/>
                <w:szCs w:val="18"/>
                <w:lang w:val="cy-GB" w:eastAsia="en-US"/>
              </w:rPr>
            </w:pPr>
            <w:r w:rsidRPr="0079730B">
              <w:rPr>
                <w:rFonts w:ascii="Arial" w:eastAsia="Times New Roman" w:hAnsi="Arial" w:cs="Arial"/>
                <w:sz w:val="18"/>
                <w:szCs w:val="18"/>
                <w:lang w:val="cy-GB" w:eastAsia="en-US"/>
              </w:rPr>
              <w:t xml:space="preserve">Seminar </w:t>
            </w:r>
            <w:r w:rsidR="00A7111B" w:rsidRPr="0079730B">
              <w:rPr>
                <w:rFonts w:ascii="Arial" w:eastAsia="Times New Roman" w:hAnsi="Arial" w:cs="Arial"/>
                <w:sz w:val="18"/>
                <w:szCs w:val="18"/>
                <w:lang w:val="cy-GB" w:eastAsia="en-US"/>
              </w:rPr>
              <w:t>ar Adfywio Canol Trefi</w:t>
            </w:r>
          </w:p>
        </w:tc>
      </w:tr>
      <w:tr w:rsidR="00F058A5" w:rsidRPr="0079730B" w:rsidTr="00F61F9C">
        <w:tc>
          <w:tcPr>
            <w:tcW w:w="2126" w:type="dxa"/>
            <w:tcBorders>
              <w:top w:val="single" w:sz="4" w:space="0" w:color="auto"/>
              <w:left w:val="single" w:sz="4" w:space="0" w:color="auto"/>
              <w:bottom w:val="single" w:sz="4" w:space="0" w:color="auto"/>
              <w:right w:val="single" w:sz="4" w:space="0" w:color="auto"/>
            </w:tcBorders>
          </w:tcPr>
          <w:p w:rsidR="00F058A5" w:rsidRPr="0079730B" w:rsidRDefault="00F058A5" w:rsidP="00F61F9C">
            <w:pPr>
              <w:rPr>
                <w:rFonts w:ascii="Calibri" w:eastAsia="Times New Roman" w:hAnsi="Calibri" w:cs="Calibri"/>
                <w:lang w:val="cy-GB" w:eastAsia="en-US"/>
              </w:rPr>
            </w:pPr>
            <w:r w:rsidRPr="0079730B">
              <w:rPr>
                <w:rFonts w:ascii="Calibri" w:eastAsia="Times New Roman" w:hAnsi="Calibri" w:cs="Calibri"/>
                <w:lang w:val="cy-GB" w:eastAsia="en-US"/>
              </w:rPr>
              <w:t>19.10.17</w:t>
            </w:r>
          </w:p>
        </w:tc>
        <w:tc>
          <w:tcPr>
            <w:tcW w:w="6055" w:type="dxa"/>
            <w:tcBorders>
              <w:top w:val="single" w:sz="4" w:space="0" w:color="auto"/>
              <w:left w:val="single" w:sz="4" w:space="0" w:color="auto"/>
              <w:bottom w:val="single" w:sz="4" w:space="0" w:color="auto"/>
              <w:right w:val="single" w:sz="4" w:space="0" w:color="auto"/>
            </w:tcBorders>
          </w:tcPr>
          <w:p w:rsidR="00F058A5" w:rsidRPr="0079730B" w:rsidRDefault="00A7111B" w:rsidP="00F61F9C">
            <w:pPr>
              <w:rPr>
                <w:rFonts w:ascii="Arial" w:eastAsia="Times New Roman" w:hAnsi="Arial" w:cs="Arial"/>
                <w:sz w:val="18"/>
                <w:szCs w:val="18"/>
                <w:lang w:val="cy-GB" w:eastAsia="en-US"/>
              </w:rPr>
            </w:pPr>
            <w:r w:rsidRPr="0079730B">
              <w:rPr>
                <w:rFonts w:ascii="Arial" w:hAnsi="Arial" w:cs="Arial"/>
                <w:sz w:val="18"/>
                <w:szCs w:val="18"/>
                <w:lang w:val="cy-GB"/>
              </w:rPr>
              <w:t>Cynhadledd Gorfodaeth</w:t>
            </w:r>
          </w:p>
        </w:tc>
      </w:tr>
      <w:tr w:rsidR="00657954" w:rsidRPr="0079730B" w:rsidTr="00F61F9C">
        <w:tc>
          <w:tcPr>
            <w:tcW w:w="2126" w:type="dxa"/>
            <w:tcBorders>
              <w:top w:val="single" w:sz="4" w:space="0" w:color="auto"/>
              <w:left w:val="single" w:sz="4" w:space="0" w:color="auto"/>
              <w:bottom w:val="single" w:sz="4" w:space="0" w:color="auto"/>
              <w:right w:val="single" w:sz="4" w:space="0" w:color="auto"/>
            </w:tcBorders>
          </w:tcPr>
          <w:p w:rsidR="00657954" w:rsidRPr="0079730B" w:rsidRDefault="00950723" w:rsidP="00F61F9C">
            <w:pPr>
              <w:rPr>
                <w:rFonts w:ascii="Calibri" w:eastAsia="Times New Roman" w:hAnsi="Calibri" w:cs="Calibri"/>
                <w:lang w:val="cy-GB" w:eastAsia="en-US"/>
              </w:rPr>
            </w:pPr>
            <w:r w:rsidRPr="0079730B">
              <w:rPr>
                <w:rFonts w:ascii="Calibri" w:eastAsia="Times New Roman" w:hAnsi="Calibri" w:cs="Calibri"/>
                <w:lang w:val="cy-GB" w:eastAsia="en-US"/>
              </w:rPr>
              <w:t>18.11.17</w:t>
            </w:r>
          </w:p>
        </w:tc>
        <w:tc>
          <w:tcPr>
            <w:tcW w:w="6055" w:type="dxa"/>
            <w:tcBorders>
              <w:top w:val="single" w:sz="4" w:space="0" w:color="auto"/>
              <w:left w:val="single" w:sz="4" w:space="0" w:color="auto"/>
              <w:bottom w:val="single" w:sz="4" w:space="0" w:color="auto"/>
              <w:right w:val="single" w:sz="4" w:space="0" w:color="auto"/>
            </w:tcBorders>
          </w:tcPr>
          <w:p w:rsidR="00657954" w:rsidRPr="0079730B" w:rsidRDefault="00950723" w:rsidP="00F61F9C">
            <w:pPr>
              <w:rPr>
                <w:rFonts w:ascii="Arial" w:eastAsia="Times New Roman" w:hAnsi="Arial" w:cs="Arial"/>
                <w:sz w:val="18"/>
                <w:szCs w:val="18"/>
                <w:lang w:val="cy-GB" w:eastAsia="en-US"/>
              </w:rPr>
            </w:pPr>
            <w:r w:rsidRPr="0079730B">
              <w:rPr>
                <w:rFonts w:ascii="Arial" w:eastAsia="Times New Roman" w:hAnsi="Arial" w:cs="Arial"/>
                <w:sz w:val="18"/>
                <w:szCs w:val="18"/>
                <w:lang w:val="cy-GB" w:eastAsia="en-US"/>
              </w:rPr>
              <w:t>Archaeol</w:t>
            </w:r>
            <w:r w:rsidR="00A7111B" w:rsidRPr="0079730B">
              <w:rPr>
                <w:rFonts w:ascii="Arial" w:eastAsia="Times New Roman" w:hAnsi="Arial" w:cs="Arial"/>
                <w:sz w:val="18"/>
                <w:szCs w:val="18"/>
                <w:lang w:val="cy-GB" w:eastAsia="en-US"/>
              </w:rPr>
              <w:t>eg</w:t>
            </w:r>
          </w:p>
        </w:tc>
      </w:tr>
      <w:tr w:rsidR="00DD4F6B" w:rsidRPr="0079730B" w:rsidTr="00F61F9C">
        <w:tc>
          <w:tcPr>
            <w:tcW w:w="2126" w:type="dxa"/>
            <w:tcBorders>
              <w:top w:val="single" w:sz="4" w:space="0" w:color="auto"/>
              <w:left w:val="single" w:sz="4" w:space="0" w:color="auto"/>
              <w:bottom w:val="single" w:sz="4" w:space="0" w:color="auto"/>
              <w:right w:val="single" w:sz="4" w:space="0" w:color="auto"/>
            </w:tcBorders>
          </w:tcPr>
          <w:p w:rsidR="00DD4F6B" w:rsidRPr="0079730B" w:rsidRDefault="00DD4F6B" w:rsidP="00F61F9C">
            <w:pPr>
              <w:rPr>
                <w:rFonts w:ascii="Calibri" w:eastAsia="Times New Roman" w:hAnsi="Calibri" w:cs="Calibri"/>
                <w:lang w:val="cy-GB" w:eastAsia="en-US"/>
              </w:rPr>
            </w:pPr>
            <w:r w:rsidRPr="0079730B">
              <w:rPr>
                <w:rFonts w:ascii="Calibri" w:eastAsia="Times New Roman" w:hAnsi="Calibri" w:cs="Calibri"/>
                <w:lang w:val="cy-GB" w:eastAsia="en-US"/>
              </w:rPr>
              <w:t>8.2.18</w:t>
            </w:r>
          </w:p>
        </w:tc>
        <w:tc>
          <w:tcPr>
            <w:tcW w:w="6055" w:type="dxa"/>
            <w:tcBorders>
              <w:top w:val="single" w:sz="4" w:space="0" w:color="auto"/>
              <w:left w:val="single" w:sz="4" w:space="0" w:color="auto"/>
              <w:bottom w:val="single" w:sz="4" w:space="0" w:color="auto"/>
              <w:right w:val="single" w:sz="4" w:space="0" w:color="auto"/>
            </w:tcBorders>
          </w:tcPr>
          <w:p w:rsidR="00DD4F6B" w:rsidRPr="0079730B" w:rsidRDefault="00C70434" w:rsidP="00F61F9C">
            <w:pPr>
              <w:rPr>
                <w:rFonts w:ascii="Arial" w:eastAsia="Times New Roman" w:hAnsi="Arial" w:cs="Arial"/>
                <w:sz w:val="18"/>
                <w:szCs w:val="18"/>
                <w:lang w:val="cy-GB" w:eastAsia="en-US"/>
              </w:rPr>
            </w:pPr>
            <w:r>
              <w:rPr>
                <w:rFonts w:ascii="Arial" w:eastAsia="Times New Roman" w:hAnsi="Arial" w:cs="Arial"/>
                <w:sz w:val="18"/>
                <w:szCs w:val="18"/>
                <w:lang w:val="cy-GB" w:eastAsia="en-US"/>
              </w:rPr>
              <w:t>Hyfforddian</w:t>
            </w:r>
            <w:r w:rsidR="00A7111B" w:rsidRPr="0079730B">
              <w:rPr>
                <w:rFonts w:ascii="Arial" w:eastAsia="Times New Roman" w:hAnsi="Arial" w:cs="Arial"/>
                <w:sz w:val="18"/>
                <w:szCs w:val="18"/>
                <w:lang w:val="cy-GB" w:eastAsia="en-US"/>
              </w:rPr>
              <w:t>t ar Olau</w:t>
            </w:r>
          </w:p>
        </w:tc>
      </w:tr>
      <w:tr w:rsidR="00DD4F6B" w:rsidRPr="0079730B" w:rsidTr="00F61F9C">
        <w:tc>
          <w:tcPr>
            <w:tcW w:w="2126" w:type="dxa"/>
            <w:tcBorders>
              <w:top w:val="single" w:sz="4" w:space="0" w:color="auto"/>
              <w:left w:val="single" w:sz="4" w:space="0" w:color="auto"/>
              <w:bottom w:val="single" w:sz="4" w:space="0" w:color="auto"/>
              <w:right w:val="single" w:sz="4" w:space="0" w:color="auto"/>
            </w:tcBorders>
          </w:tcPr>
          <w:p w:rsidR="00DD4F6B" w:rsidRPr="0079730B" w:rsidRDefault="00DD4F6B" w:rsidP="00F61F9C">
            <w:pPr>
              <w:rPr>
                <w:rFonts w:ascii="Calibri" w:eastAsia="Times New Roman" w:hAnsi="Calibri" w:cs="Calibri"/>
                <w:lang w:val="cy-GB" w:eastAsia="en-US"/>
              </w:rPr>
            </w:pPr>
            <w:r w:rsidRPr="0079730B">
              <w:rPr>
                <w:rFonts w:ascii="Calibri" w:eastAsia="Times New Roman" w:hAnsi="Calibri" w:cs="Calibri"/>
                <w:lang w:val="cy-GB" w:eastAsia="en-US"/>
              </w:rPr>
              <w:t>23.3.18</w:t>
            </w:r>
          </w:p>
        </w:tc>
        <w:tc>
          <w:tcPr>
            <w:tcW w:w="6055" w:type="dxa"/>
            <w:tcBorders>
              <w:top w:val="single" w:sz="4" w:space="0" w:color="auto"/>
              <w:left w:val="single" w:sz="4" w:space="0" w:color="auto"/>
              <w:bottom w:val="single" w:sz="4" w:space="0" w:color="auto"/>
              <w:right w:val="single" w:sz="4" w:space="0" w:color="auto"/>
            </w:tcBorders>
          </w:tcPr>
          <w:p w:rsidR="00DD4F6B" w:rsidRPr="0079730B" w:rsidRDefault="00A7111B" w:rsidP="00C70434">
            <w:pPr>
              <w:rPr>
                <w:rFonts w:ascii="Arial" w:eastAsia="Times New Roman" w:hAnsi="Arial" w:cs="Arial"/>
                <w:sz w:val="18"/>
                <w:szCs w:val="18"/>
                <w:lang w:val="cy-GB" w:eastAsia="en-US"/>
              </w:rPr>
            </w:pPr>
            <w:r w:rsidRPr="0079730B">
              <w:rPr>
                <w:rFonts w:ascii="Arial" w:eastAsia="Times New Roman" w:hAnsi="Arial" w:cs="Arial"/>
                <w:sz w:val="18"/>
                <w:szCs w:val="18"/>
                <w:lang w:val="cy-GB" w:eastAsia="en-US"/>
              </w:rPr>
              <w:t xml:space="preserve">Hyfforddiant </w:t>
            </w:r>
            <w:r w:rsidR="00DD4F6B" w:rsidRPr="0079730B">
              <w:rPr>
                <w:rFonts w:ascii="Arial" w:eastAsia="Times New Roman" w:hAnsi="Arial" w:cs="Arial"/>
                <w:sz w:val="18"/>
                <w:szCs w:val="18"/>
                <w:lang w:val="cy-GB" w:eastAsia="en-US"/>
              </w:rPr>
              <w:t>PPW/NDF</w:t>
            </w:r>
          </w:p>
        </w:tc>
      </w:tr>
    </w:tbl>
    <w:p w:rsidR="00045135" w:rsidRPr="0079730B" w:rsidRDefault="00045135" w:rsidP="00045135">
      <w:pPr>
        <w:pStyle w:val="ListParagraph"/>
        <w:ind w:left="0"/>
        <w:rPr>
          <w:rFonts w:ascii="Calibri" w:hAnsi="Calibri" w:cs="Calibri"/>
          <w:bCs/>
          <w:lang w:val="cy-GB"/>
        </w:rPr>
      </w:pPr>
    </w:p>
    <w:p w:rsidR="00045135" w:rsidRPr="0079730B" w:rsidRDefault="001A1782" w:rsidP="00563A74">
      <w:pPr>
        <w:pStyle w:val="ListParagraph"/>
        <w:numPr>
          <w:ilvl w:val="1"/>
          <w:numId w:val="25"/>
        </w:numPr>
        <w:ind w:left="567" w:hanging="567"/>
        <w:rPr>
          <w:rFonts w:ascii="Calibri" w:hAnsi="Calibri" w:cs="Calibri"/>
          <w:bCs/>
          <w:lang w:val="cy-GB"/>
        </w:rPr>
      </w:pPr>
      <w:r w:rsidRPr="0079730B">
        <w:rPr>
          <w:rFonts w:ascii="Calibri" w:hAnsi="Calibri" w:cs="Calibri"/>
          <w:lang w:val="cy-GB"/>
        </w:rPr>
        <w:t xml:space="preserve">Mae APCAP ynghyd â Chyngor Sir Penfro wedi parhau i drefnu Fforwm Asiantau. </w:t>
      </w:r>
      <w:r w:rsidR="00C70434">
        <w:rPr>
          <w:rFonts w:ascii="Calibri" w:hAnsi="Calibri" w:cs="Calibri"/>
          <w:lang w:val="cy-GB"/>
        </w:rPr>
        <w:t xml:space="preserve"> </w:t>
      </w:r>
      <w:r w:rsidRPr="0079730B">
        <w:rPr>
          <w:rFonts w:ascii="Calibri" w:hAnsi="Calibri" w:cs="Calibri"/>
          <w:lang w:val="cy-GB"/>
        </w:rPr>
        <w:t xml:space="preserve">Mae’r fforwm yn cwrdd bob chwarter ac mae'n fwriad nid yn unig i gyflwyno gwybodaeth i’r asiantau am faterion cynllunio sy'n berthnasol i'w gwaith yn Sir Benfro, ond hefyd </w:t>
      </w:r>
      <w:r w:rsidR="00475EAC">
        <w:rPr>
          <w:rFonts w:ascii="Calibri" w:hAnsi="Calibri" w:cs="Calibri"/>
          <w:lang w:val="cy-GB"/>
        </w:rPr>
        <w:t>i g</w:t>
      </w:r>
      <w:r w:rsidRPr="0079730B">
        <w:rPr>
          <w:rFonts w:ascii="Calibri" w:hAnsi="Calibri" w:cs="Calibri"/>
          <w:lang w:val="cy-GB"/>
        </w:rPr>
        <w:t xml:space="preserve">ynnig cyfle i asiantau gyflwyno'u barn ar y modd y mae'r ddau awdurdod cynllunio lleol yn gweithio i gymryd eu hanghenion hwy i ystyriaeth. </w:t>
      </w:r>
      <w:r w:rsidR="00C70434">
        <w:rPr>
          <w:rFonts w:ascii="Calibri" w:hAnsi="Calibri" w:cs="Calibri"/>
          <w:lang w:val="cy-GB"/>
        </w:rPr>
        <w:t xml:space="preserve"> </w:t>
      </w:r>
      <w:r w:rsidRPr="0079730B">
        <w:rPr>
          <w:rFonts w:ascii="Calibri" w:hAnsi="Calibri" w:cs="Calibri"/>
          <w:lang w:val="cy-GB"/>
        </w:rPr>
        <w:t>Mae cynrychiolaeth dda o’r asiantau cynllunio lleol y</w:t>
      </w:r>
      <w:r w:rsidR="00C70434">
        <w:rPr>
          <w:rFonts w:ascii="Calibri" w:hAnsi="Calibri" w:cs="Calibri"/>
          <w:lang w:val="cy-GB"/>
        </w:rPr>
        <w:t>n mynychu cyfarfodydd y fforwm.</w:t>
      </w:r>
    </w:p>
    <w:p w:rsidR="00045135" w:rsidRPr="0079730B" w:rsidRDefault="00045135" w:rsidP="00045135">
      <w:pPr>
        <w:pStyle w:val="ListParagraph"/>
        <w:ind w:left="0"/>
        <w:rPr>
          <w:rFonts w:ascii="Calibri" w:hAnsi="Calibri" w:cs="Calibri"/>
          <w:bCs/>
          <w:lang w:val="cy-GB"/>
        </w:rPr>
      </w:pPr>
    </w:p>
    <w:p w:rsidR="00045135" w:rsidRPr="0079730B" w:rsidRDefault="001A1782" w:rsidP="00045135">
      <w:pPr>
        <w:pStyle w:val="ListParagraph"/>
        <w:numPr>
          <w:ilvl w:val="1"/>
          <w:numId w:val="25"/>
        </w:numPr>
        <w:ind w:left="567" w:hanging="567"/>
        <w:rPr>
          <w:rFonts w:ascii="Calibri" w:hAnsi="Calibri" w:cs="Calibri"/>
          <w:bCs/>
          <w:lang w:val="cy-GB"/>
        </w:rPr>
      </w:pPr>
      <w:r w:rsidRPr="0079730B">
        <w:rPr>
          <w:rFonts w:ascii="Calibri" w:hAnsi="Calibri" w:cs="Calibri"/>
          <w:lang w:val="cy-GB"/>
        </w:rPr>
        <w:t xml:space="preserve">Mae cydweithio yn rhan holl bwysig o ddiwylliant APCAP </w:t>
      </w:r>
      <w:r w:rsidR="00C70434">
        <w:rPr>
          <w:rFonts w:ascii="Calibri" w:hAnsi="Calibri" w:cs="Calibri"/>
          <w:lang w:val="cy-GB"/>
        </w:rPr>
        <w:t>–</w:t>
      </w:r>
      <w:r w:rsidRPr="0079730B">
        <w:rPr>
          <w:rFonts w:ascii="Calibri" w:hAnsi="Calibri" w:cs="Calibri"/>
          <w:lang w:val="cy-GB"/>
        </w:rPr>
        <w:t xml:space="preserve"> ac mae hyn i’w briodoli yn bennaf yn ôl pob tebyg i’r ffaith mai Awdurdod bach yw’r Parc.</w:t>
      </w:r>
      <w:r w:rsidR="00C70434">
        <w:rPr>
          <w:rFonts w:ascii="Calibri" w:hAnsi="Calibri" w:cs="Calibri"/>
          <w:lang w:val="cy-GB"/>
        </w:rPr>
        <w:t xml:space="preserve"> </w:t>
      </w:r>
      <w:r w:rsidRPr="0079730B">
        <w:rPr>
          <w:rFonts w:ascii="Calibri" w:hAnsi="Calibri" w:cs="Calibri"/>
          <w:lang w:val="cy-GB"/>
        </w:rPr>
        <w:t xml:space="preserve"> Mae gweithio ar y cyd yn ein galluogi i rannu arferion da,</w:t>
      </w:r>
      <w:r w:rsidRPr="0079730B">
        <w:rPr>
          <w:lang w:val="cy-GB"/>
        </w:rPr>
        <w:t xml:space="preserve"> </w:t>
      </w:r>
      <w:r w:rsidRPr="0079730B">
        <w:rPr>
          <w:rFonts w:ascii="Calibri" w:hAnsi="Calibri" w:cs="Calibri"/>
          <w:lang w:val="cy-GB"/>
        </w:rPr>
        <w:t>a hefyd yn gwneud yr Awdurdod yn fwy cydnerth</w:t>
      </w:r>
      <w:r w:rsidR="00045135" w:rsidRPr="0079730B">
        <w:rPr>
          <w:rFonts w:ascii="Calibri" w:hAnsi="Calibri" w:cs="Calibri"/>
          <w:bCs/>
          <w:lang w:val="cy-GB"/>
        </w:rPr>
        <w:t>.</w:t>
      </w:r>
    </w:p>
    <w:p w:rsidR="00045135" w:rsidRPr="0079730B" w:rsidRDefault="00045135" w:rsidP="00045135">
      <w:pPr>
        <w:pStyle w:val="ListParagraph"/>
        <w:rPr>
          <w:rFonts w:ascii="Calibri" w:hAnsi="Calibri" w:cs="Calibri"/>
          <w:bCs/>
          <w:lang w:val="cy-GB"/>
        </w:rPr>
      </w:pPr>
    </w:p>
    <w:p w:rsidR="00045135" w:rsidRPr="0079730B" w:rsidRDefault="001A1782" w:rsidP="00045135">
      <w:pPr>
        <w:pStyle w:val="ListParagraph"/>
        <w:numPr>
          <w:ilvl w:val="1"/>
          <w:numId w:val="25"/>
        </w:numPr>
        <w:ind w:left="567" w:hanging="567"/>
        <w:rPr>
          <w:rFonts w:ascii="Calibri" w:hAnsi="Calibri" w:cs="Calibri"/>
          <w:bCs/>
          <w:lang w:val="cy-GB"/>
        </w:rPr>
      </w:pPr>
      <w:r w:rsidRPr="0079730B">
        <w:rPr>
          <w:rFonts w:ascii="Calibri" w:hAnsi="Calibri" w:cs="Calibri"/>
          <w:lang w:val="cy-GB"/>
        </w:rPr>
        <w:t xml:space="preserve">Mae perthynas waith dda rhyngom a’n hawdurdodau cyfagos, Ceredigion, Sir Gaerfyrddin ac yn enwedig Sir Benfro. </w:t>
      </w:r>
      <w:r w:rsidR="00C70434">
        <w:rPr>
          <w:rFonts w:ascii="Calibri" w:hAnsi="Calibri" w:cs="Calibri"/>
          <w:lang w:val="cy-GB"/>
        </w:rPr>
        <w:t xml:space="preserve"> </w:t>
      </w:r>
      <w:r w:rsidRPr="0079730B">
        <w:rPr>
          <w:rFonts w:ascii="Calibri" w:hAnsi="Calibri" w:cs="Calibri"/>
          <w:lang w:val="cy-GB"/>
        </w:rPr>
        <w:t>Rydym yn defnyddio adnoddau CSP ar gyfer monitro trefniadau adran 106</w:t>
      </w:r>
      <w:r w:rsidRPr="0079730B">
        <w:rPr>
          <w:lang w:val="cy-GB"/>
        </w:rPr>
        <w:t xml:space="preserve"> </w:t>
      </w:r>
      <w:r w:rsidRPr="0079730B">
        <w:rPr>
          <w:rFonts w:ascii="Calibri" w:hAnsi="Calibri" w:cs="Calibri"/>
          <w:lang w:val="cy-GB"/>
        </w:rPr>
        <w:t>a hefyd yn</w:t>
      </w:r>
      <w:r w:rsidRPr="0079730B">
        <w:rPr>
          <w:lang w:val="cy-GB"/>
        </w:rPr>
        <w:t xml:space="preserve"> </w:t>
      </w:r>
      <w:r w:rsidRPr="0079730B">
        <w:rPr>
          <w:rFonts w:ascii="Calibri" w:hAnsi="Calibri" w:cs="Calibri"/>
          <w:lang w:val="cy-GB"/>
        </w:rPr>
        <w:t xml:space="preserve">defnyddio eu tîm cyfreithiol o ran drafftio a defnyddio templedi ar gyfer cytundebau cyfreithiol cynllunio. </w:t>
      </w:r>
      <w:r w:rsidR="00C70434">
        <w:rPr>
          <w:rFonts w:ascii="Calibri" w:hAnsi="Calibri" w:cs="Calibri"/>
          <w:lang w:val="cy-GB"/>
        </w:rPr>
        <w:t xml:space="preserve"> </w:t>
      </w:r>
      <w:r w:rsidRPr="0079730B">
        <w:rPr>
          <w:rFonts w:ascii="Calibri" w:hAnsi="Calibri" w:cs="Calibri"/>
          <w:lang w:val="cy-GB"/>
        </w:rPr>
        <w:t>Hefyd rydym yn prynu i mewn i wasanaeth y Cyngor ar ecoleg cynllunio – gan sicrhau cysondeb dulliau ledled Sir Benfro gyfan o</w:t>
      </w:r>
      <w:r w:rsidRPr="0079730B">
        <w:rPr>
          <w:lang w:val="cy-GB"/>
        </w:rPr>
        <w:t xml:space="preserve"> </w:t>
      </w:r>
      <w:r w:rsidRPr="0079730B">
        <w:rPr>
          <w:rFonts w:ascii="Calibri" w:hAnsi="Calibri" w:cs="Calibri"/>
          <w:lang w:val="cy-GB"/>
        </w:rPr>
        <w:t>ran</w:t>
      </w:r>
      <w:r w:rsidRPr="0079730B">
        <w:rPr>
          <w:lang w:val="cy-GB"/>
        </w:rPr>
        <w:t xml:space="preserve"> </w:t>
      </w:r>
      <w:r w:rsidRPr="0079730B">
        <w:rPr>
          <w:rFonts w:ascii="Calibri" w:hAnsi="Calibri" w:cs="Calibri"/>
          <w:lang w:val="cy-GB"/>
        </w:rPr>
        <w:t xml:space="preserve">bioamrywiaeth nad yw'n cymryd sylw o ffiniau gweinyddol. </w:t>
      </w:r>
      <w:r w:rsidR="00C70434">
        <w:rPr>
          <w:rFonts w:ascii="Calibri" w:hAnsi="Calibri" w:cs="Calibri"/>
          <w:lang w:val="cy-GB"/>
        </w:rPr>
        <w:t xml:space="preserve"> </w:t>
      </w:r>
      <w:r w:rsidRPr="0079730B">
        <w:rPr>
          <w:rFonts w:ascii="Calibri" w:hAnsi="Calibri" w:cs="Calibri"/>
          <w:lang w:val="cy-GB"/>
        </w:rPr>
        <w:t>Mae gan y ddau Awdurdod – CS Penfro ac APCAP gytundeb dirprwyo gyda</w:t>
      </w:r>
      <w:r w:rsidRPr="0079730B">
        <w:rPr>
          <w:lang w:val="cy-GB"/>
        </w:rPr>
        <w:t xml:space="preserve"> </w:t>
      </w:r>
      <w:r w:rsidRPr="0079730B">
        <w:rPr>
          <w:rFonts w:ascii="Calibri" w:hAnsi="Calibri" w:cs="Calibri"/>
          <w:lang w:val="cy-GB"/>
        </w:rPr>
        <w:t xml:space="preserve">Cadw i ymdrin â’r mwyafrif o’r ceisiadau adeiladau rhestredig </w:t>
      </w:r>
      <w:r w:rsidR="00C70434">
        <w:rPr>
          <w:rFonts w:ascii="Calibri" w:hAnsi="Calibri" w:cs="Calibri"/>
          <w:lang w:val="cy-GB"/>
        </w:rPr>
        <w:t>–</w:t>
      </w:r>
      <w:r w:rsidRPr="0079730B">
        <w:rPr>
          <w:rFonts w:ascii="Calibri" w:hAnsi="Calibri" w:cs="Calibri"/>
          <w:lang w:val="cy-GB"/>
        </w:rPr>
        <w:t xml:space="preserve"> mae'r cytundeb yn caniatáu i'r swyddogion proffesiynol weithio ar draws y ffiniau </w:t>
      </w:r>
      <w:r w:rsidR="00C70434">
        <w:rPr>
          <w:rFonts w:ascii="Calibri" w:hAnsi="Calibri" w:cs="Calibri"/>
          <w:lang w:val="cy-GB"/>
        </w:rPr>
        <w:t>–</w:t>
      </w:r>
      <w:r w:rsidRPr="0079730B">
        <w:rPr>
          <w:rFonts w:ascii="Calibri" w:hAnsi="Calibri" w:cs="Calibri"/>
          <w:lang w:val="cy-GB"/>
        </w:rPr>
        <w:t xml:space="preserve"> unwaith eto i gynorthwyo o ran cysondeb a chydnerthedd</w:t>
      </w:r>
      <w:r w:rsidR="00045135" w:rsidRPr="0079730B">
        <w:rPr>
          <w:rFonts w:ascii="Calibri" w:hAnsi="Calibri" w:cs="Calibri"/>
          <w:bCs/>
          <w:lang w:val="cy-GB"/>
        </w:rPr>
        <w:t>.</w:t>
      </w:r>
    </w:p>
    <w:p w:rsidR="00045135" w:rsidRPr="0079730B" w:rsidRDefault="00045135" w:rsidP="00045135">
      <w:pPr>
        <w:pStyle w:val="ListParagraph"/>
        <w:rPr>
          <w:rFonts w:ascii="Calibri" w:hAnsi="Calibri" w:cs="Calibri"/>
          <w:bCs/>
          <w:lang w:val="cy-GB"/>
        </w:rPr>
      </w:pPr>
    </w:p>
    <w:p w:rsidR="00045135" w:rsidRPr="0079730B" w:rsidRDefault="001A1782" w:rsidP="00045135">
      <w:pPr>
        <w:pStyle w:val="ListParagraph"/>
        <w:numPr>
          <w:ilvl w:val="1"/>
          <w:numId w:val="25"/>
        </w:numPr>
        <w:ind w:left="567" w:hanging="567"/>
        <w:rPr>
          <w:rFonts w:ascii="Calibri" w:hAnsi="Calibri" w:cs="Calibri"/>
          <w:bCs/>
          <w:lang w:val="cy-GB"/>
        </w:rPr>
      </w:pPr>
      <w:r w:rsidRPr="0079730B">
        <w:rPr>
          <w:rFonts w:ascii="Calibri" w:hAnsi="Calibri" w:cs="Calibri"/>
          <w:lang w:val="cy-GB"/>
        </w:rPr>
        <w:t xml:space="preserve">Rydym yn y broses o weithredu system effeithiol o reoli dogfennau, uwchraddio'r wybodaeth gynllunio sydd ar gael ar draws ein Gwefan, ac yn hyrwyddo ymagwedd gyfeillgar at gwsmeriaid drwy drefnu’r gwasanaeth cymhorthfa cynllunio a chymorth cyn-ymgeisio. </w:t>
      </w:r>
      <w:r w:rsidR="00C70434">
        <w:rPr>
          <w:rFonts w:ascii="Calibri" w:hAnsi="Calibri" w:cs="Calibri"/>
          <w:lang w:val="cy-GB"/>
        </w:rPr>
        <w:t xml:space="preserve"> </w:t>
      </w:r>
      <w:r w:rsidRPr="0079730B">
        <w:rPr>
          <w:rFonts w:ascii="Calibri" w:hAnsi="Calibri" w:cs="Calibri"/>
          <w:lang w:val="cy-GB"/>
        </w:rPr>
        <w:t>Mae hyn yn cymryd llawer hirach nag y rhagwelwyd yn wreiddiol.</w:t>
      </w:r>
      <w:r w:rsidR="00C70434">
        <w:rPr>
          <w:rFonts w:ascii="Calibri" w:hAnsi="Calibri" w:cs="Calibri"/>
          <w:lang w:val="cy-GB"/>
        </w:rPr>
        <w:t xml:space="preserve"> </w:t>
      </w:r>
      <w:r w:rsidRPr="0079730B">
        <w:rPr>
          <w:rFonts w:ascii="Calibri" w:hAnsi="Calibri" w:cs="Calibri"/>
          <w:lang w:val="cy-GB"/>
        </w:rPr>
        <w:t xml:space="preserve"> Byddwn yn parhau i gydweithio gyda'r Adrannau Cynllunio yn Awdurdod Parc Cenedlaethol Bannau Brycheiniog ac Awdurdod Parc Cenedlaethol Eryri a gwneud cyfraniadau i POSW (Cymdeithas Swyddogion Cynllunio Cymru) drwy rannu gwaith arferion gorau</w:t>
      </w:r>
      <w:r w:rsidR="00C70434">
        <w:rPr>
          <w:rFonts w:ascii="Calibri" w:hAnsi="Calibri" w:cs="Calibri"/>
          <w:bCs/>
          <w:lang w:val="cy-GB"/>
        </w:rPr>
        <w:t>.</w:t>
      </w:r>
    </w:p>
    <w:p w:rsidR="00045135" w:rsidRPr="0079730B" w:rsidRDefault="00045135" w:rsidP="00045135">
      <w:pPr>
        <w:rPr>
          <w:rFonts w:ascii="Calibri" w:hAnsi="Calibri" w:cs="Calibri"/>
          <w:b/>
          <w:bCs/>
          <w:lang w:val="cy-GB"/>
        </w:rPr>
      </w:pPr>
    </w:p>
    <w:p w:rsidR="00045135" w:rsidRPr="00C70434" w:rsidRDefault="00045135" w:rsidP="00045135">
      <w:pPr>
        <w:rPr>
          <w:rFonts w:ascii="Calibri" w:hAnsi="Calibri" w:cs="Calibri"/>
          <w:bCs/>
          <w:lang w:val="cy-GB"/>
        </w:rPr>
      </w:pPr>
    </w:p>
    <w:p w:rsidR="000D232F" w:rsidRPr="0079730B" w:rsidRDefault="00045135" w:rsidP="000D232F">
      <w:pPr>
        <w:rPr>
          <w:rFonts w:ascii="Calibri" w:hAnsi="Calibri" w:cs="Calibri"/>
          <w:b/>
          <w:bCs/>
          <w:lang w:val="cy-GB"/>
        </w:rPr>
      </w:pPr>
      <w:r w:rsidRPr="0079730B">
        <w:rPr>
          <w:rFonts w:ascii="Calibri" w:hAnsi="Calibri" w:cs="Calibri"/>
          <w:b/>
          <w:bCs/>
          <w:lang w:val="cy-GB"/>
        </w:rPr>
        <w:br w:type="page"/>
      </w:r>
      <w:r w:rsidR="00C70434">
        <w:rPr>
          <w:rFonts w:ascii="Calibri" w:hAnsi="Calibri" w:cs="Calibri"/>
          <w:b/>
          <w:bCs/>
          <w:lang w:val="cy-GB"/>
        </w:rPr>
        <w:lastRenderedPageBreak/>
        <w:t>STORI LEOL YR AWDURDOD</w:t>
      </w:r>
    </w:p>
    <w:p w:rsidR="000D232F" w:rsidRPr="0079730B" w:rsidRDefault="000D232F" w:rsidP="000D232F">
      <w:pPr>
        <w:rPr>
          <w:rFonts w:ascii="Calibri" w:hAnsi="Calibri" w:cs="Calibri"/>
          <w:bCs/>
          <w:lang w:val="cy-GB"/>
        </w:rPr>
      </w:pPr>
    </w:p>
    <w:p w:rsidR="000D232F" w:rsidRPr="0079730B" w:rsidRDefault="001A1782" w:rsidP="000D232F">
      <w:pPr>
        <w:pStyle w:val="ListParagraph"/>
        <w:numPr>
          <w:ilvl w:val="0"/>
          <w:numId w:val="28"/>
        </w:numPr>
        <w:ind w:left="567" w:hanging="567"/>
        <w:rPr>
          <w:rFonts w:ascii="Calibri" w:hAnsi="Calibri" w:cs="Calibri"/>
          <w:bCs/>
          <w:lang w:val="cy-GB"/>
        </w:rPr>
      </w:pPr>
      <w:r w:rsidRPr="0079730B">
        <w:rPr>
          <w:rFonts w:ascii="Calibri" w:hAnsi="Calibri" w:cs="Calibri"/>
          <w:lang w:val="cy-GB"/>
        </w:rPr>
        <w:t xml:space="preserve">Mae'r Awdurdod wrthi yn paratoi Cynllun Datblygu Lleol newydd. </w:t>
      </w:r>
      <w:r w:rsidR="00C70434">
        <w:rPr>
          <w:rFonts w:ascii="Calibri" w:hAnsi="Calibri" w:cs="Calibri"/>
          <w:lang w:val="cy-GB"/>
        </w:rPr>
        <w:t xml:space="preserve"> </w:t>
      </w:r>
      <w:r w:rsidRPr="0079730B">
        <w:rPr>
          <w:rFonts w:ascii="Calibri" w:hAnsi="Calibri" w:cs="Calibri"/>
          <w:lang w:val="cy-GB"/>
        </w:rPr>
        <w:t>Mae'r gwaith hwn yn mynd rhagddo fel y bwriadwyd</w:t>
      </w:r>
      <w:r w:rsidRPr="0079730B">
        <w:rPr>
          <w:rFonts w:ascii="Calibri" w:hAnsi="Calibri" w:cs="Calibri"/>
          <w:bCs/>
          <w:lang w:val="cy-GB"/>
        </w:rPr>
        <w:t xml:space="preserve"> </w:t>
      </w:r>
      <w:r w:rsidR="00263D75" w:rsidRPr="0079730B">
        <w:rPr>
          <w:rFonts w:ascii="Calibri" w:hAnsi="Calibri" w:cs="Calibri"/>
          <w:bCs/>
          <w:lang w:val="cy-GB"/>
        </w:rPr>
        <w:t xml:space="preserve">ac yn unol â’r </w:t>
      </w:r>
      <w:r w:rsidR="00537B2C" w:rsidRPr="0079730B">
        <w:rPr>
          <w:rFonts w:ascii="Calibri" w:hAnsi="Calibri" w:cs="Calibri"/>
          <w:bCs/>
          <w:lang w:val="cy-GB"/>
        </w:rPr>
        <w:t>targe</w:t>
      </w:r>
      <w:r w:rsidR="00263D75" w:rsidRPr="0079730B">
        <w:rPr>
          <w:rFonts w:ascii="Calibri" w:hAnsi="Calibri" w:cs="Calibri"/>
          <w:bCs/>
          <w:lang w:val="cy-GB"/>
        </w:rPr>
        <w:t>d</w:t>
      </w:r>
      <w:r w:rsidR="00C70434">
        <w:rPr>
          <w:rFonts w:ascii="Calibri" w:hAnsi="Calibri" w:cs="Calibri"/>
          <w:bCs/>
          <w:lang w:val="cy-GB"/>
        </w:rPr>
        <w:t>.</w:t>
      </w:r>
    </w:p>
    <w:p w:rsidR="000D232F" w:rsidRPr="0079730B" w:rsidRDefault="000D232F" w:rsidP="000D232F">
      <w:pPr>
        <w:pStyle w:val="ListParagraph"/>
        <w:ind w:left="567" w:hanging="567"/>
        <w:rPr>
          <w:rFonts w:ascii="Calibri" w:hAnsi="Calibri" w:cs="Calibri"/>
          <w:bCs/>
          <w:lang w:val="cy-GB"/>
        </w:rPr>
      </w:pPr>
    </w:p>
    <w:p w:rsidR="000D232F" w:rsidRPr="0079730B" w:rsidRDefault="00E9655A" w:rsidP="000D232F">
      <w:pPr>
        <w:pStyle w:val="ListParagraph"/>
        <w:numPr>
          <w:ilvl w:val="0"/>
          <w:numId w:val="28"/>
        </w:numPr>
        <w:ind w:left="567" w:hanging="567"/>
        <w:rPr>
          <w:rFonts w:ascii="Calibri" w:hAnsi="Calibri" w:cs="Calibri"/>
          <w:bCs/>
          <w:lang w:val="cy-GB"/>
        </w:rPr>
      </w:pPr>
      <w:r w:rsidRPr="0079730B">
        <w:rPr>
          <w:rFonts w:ascii="Calibri" w:hAnsi="Calibri" w:cs="Calibri"/>
          <w:lang w:val="cy-GB"/>
        </w:rPr>
        <w:t xml:space="preserve">Mae Adroddiad Monitro Blynyddol Cynllun Datblygu Lleol 2016-17 ar gael, ac mae copi o'r adroddiad ar wefan yr Awdurdod. </w:t>
      </w:r>
      <w:r w:rsidR="00C70434">
        <w:rPr>
          <w:rFonts w:ascii="Calibri" w:hAnsi="Calibri" w:cs="Calibri"/>
          <w:lang w:val="cy-GB"/>
        </w:rPr>
        <w:t xml:space="preserve"> </w:t>
      </w:r>
      <w:r w:rsidRPr="0079730B">
        <w:rPr>
          <w:rFonts w:ascii="Calibri" w:hAnsi="Calibri" w:cs="Calibri"/>
          <w:lang w:val="cy-GB"/>
        </w:rPr>
        <w:t>Bydd yr Adroddiad Monitro 2017-18 ar gael erbyn 31</w:t>
      </w:r>
      <w:r w:rsidRPr="0079730B">
        <w:rPr>
          <w:lang w:val="cy-GB"/>
        </w:rPr>
        <w:t xml:space="preserve"> </w:t>
      </w:r>
      <w:r w:rsidRPr="0079730B">
        <w:rPr>
          <w:rFonts w:ascii="Calibri" w:hAnsi="Calibri" w:cs="Calibri"/>
          <w:lang w:val="cy-GB"/>
        </w:rPr>
        <w:t xml:space="preserve">Hydref </w:t>
      </w:r>
      <w:r w:rsidR="00DD4F6B" w:rsidRPr="0079730B">
        <w:rPr>
          <w:rFonts w:ascii="Calibri" w:hAnsi="Calibri" w:cs="Calibri"/>
          <w:bCs/>
          <w:lang w:val="cy-GB"/>
        </w:rPr>
        <w:t>2018</w:t>
      </w:r>
      <w:r w:rsidR="000D232F" w:rsidRPr="0079730B">
        <w:rPr>
          <w:rFonts w:ascii="Calibri" w:hAnsi="Calibri" w:cs="Calibri"/>
          <w:bCs/>
          <w:lang w:val="cy-GB"/>
        </w:rPr>
        <w:t>.</w:t>
      </w:r>
    </w:p>
    <w:p w:rsidR="000D232F" w:rsidRPr="0079730B" w:rsidRDefault="000D232F" w:rsidP="000D232F">
      <w:pPr>
        <w:pStyle w:val="ListParagraph"/>
        <w:ind w:left="567" w:hanging="567"/>
        <w:rPr>
          <w:rFonts w:ascii="Calibri" w:hAnsi="Calibri" w:cs="Calibri"/>
          <w:bCs/>
          <w:lang w:val="cy-GB"/>
        </w:rPr>
      </w:pPr>
    </w:p>
    <w:p w:rsidR="000D232F" w:rsidRPr="0079730B" w:rsidRDefault="00E9655A" w:rsidP="000D232F">
      <w:pPr>
        <w:pStyle w:val="ListParagraph"/>
        <w:numPr>
          <w:ilvl w:val="0"/>
          <w:numId w:val="28"/>
        </w:numPr>
        <w:ind w:left="567" w:hanging="567"/>
        <w:rPr>
          <w:rFonts w:ascii="Calibri" w:hAnsi="Calibri" w:cs="Calibri"/>
          <w:bCs/>
          <w:lang w:val="cy-GB"/>
        </w:rPr>
      </w:pPr>
      <w:r w:rsidRPr="0079730B">
        <w:rPr>
          <w:rFonts w:ascii="Calibri" w:hAnsi="Calibri" w:cs="Calibri"/>
          <w:lang w:val="cy-GB"/>
        </w:rPr>
        <w:t xml:space="preserve">Mae'r Cynllun Datblygu Lleol yn clustnodi 17 o ganlyniadau allweddol erbyn diwedd cyfnod y Cynllun (h.y. 2021) ac mae 36 dangosydd yn yr Adroddiad Monitro wedi'u grwpio o dan y canlyniadau hyn i brofi perfformiad y Cynllun (adroddiad </w:t>
      </w:r>
      <w:r w:rsidR="00DD4F6B" w:rsidRPr="0079730B">
        <w:rPr>
          <w:rFonts w:ascii="Calibri" w:hAnsi="Calibri" w:cs="Calibri"/>
          <w:bCs/>
          <w:lang w:val="cy-GB"/>
        </w:rPr>
        <w:t>2018</w:t>
      </w:r>
      <w:r w:rsidR="00C70434">
        <w:rPr>
          <w:rFonts w:ascii="Calibri" w:hAnsi="Calibri" w:cs="Calibri"/>
          <w:bCs/>
          <w:lang w:val="cy-GB"/>
        </w:rPr>
        <w:t>).</w:t>
      </w:r>
    </w:p>
    <w:p w:rsidR="000D232F" w:rsidRPr="0079730B" w:rsidRDefault="000D232F" w:rsidP="000D232F">
      <w:pPr>
        <w:pStyle w:val="ListParagraph"/>
        <w:ind w:left="567" w:hanging="567"/>
        <w:rPr>
          <w:rFonts w:ascii="Calibri" w:hAnsi="Calibri" w:cs="Calibri"/>
          <w:bCs/>
          <w:lang w:val="cy-GB"/>
        </w:rPr>
      </w:pPr>
    </w:p>
    <w:p w:rsidR="000D232F" w:rsidRPr="0079730B" w:rsidRDefault="00E9655A" w:rsidP="000D232F">
      <w:pPr>
        <w:pStyle w:val="ListParagraph"/>
        <w:numPr>
          <w:ilvl w:val="0"/>
          <w:numId w:val="28"/>
        </w:numPr>
        <w:ind w:left="567" w:hanging="567"/>
        <w:rPr>
          <w:rFonts w:ascii="Calibri" w:hAnsi="Calibri" w:cs="Calibri"/>
          <w:bCs/>
          <w:lang w:val="cy-GB"/>
        </w:rPr>
      </w:pPr>
      <w:r w:rsidRPr="0079730B">
        <w:rPr>
          <w:rFonts w:ascii="Calibri" w:hAnsi="Calibri" w:cs="Calibri"/>
          <w:lang w:val="cy-GB"/>
        </w:rPr>
        <w:t>Yn gryno, mae’r mwyafrif o dargedau a nodau'r Cynllun yn cael eu diwallu.</w:t>
      </w:r>
      <w:r w:rsidR="00C70434">
        <w:rPr>
          <w:rFonts w:ascii="Calibri" w:hAnsi="Calibri" w:cs="Calibri"/>
          <w:lang w:val="cy-GB"/>
        </w:rPr>
        <w:t xml:space="preserve"> </w:t>
      </w:r>
      <w:r w:rsidRPr="0079730B">
        <w:rPr>
          <w:rFonts w:ascii="Calibri" w:hAnsi="Calibri" w:cs="Calibri"/>
          <w:lang w:val="cy-GB"/>
        </w:rPr>
        <w:t xml:space="preserve"> Mae yna broblemau gyda 7. </w:t>
      </w:r>
      <w:r w:rsidR="00C70434">
        <w:rPr>
          <w:rFonts w:ascii="Calibri" w:hAnsi="Calibri" w:cs="Calibri"/>
          <w:lang w:val="cy-GB"/>
        </w:rPr>
        <w:t xml:space="preserve"> </w:t>
      </w:r>
      <w:r w:rsidRPr="0079730B">
        <w:rPr>
          <w:rFonts w:ascii="Calibri" w:hAnsi="Calibri" w:cs="Calibri"/>
          <w:lang w:val="cy-GB"/>
        </w:rPr>
        <w:t>Mae'r materion allweddol yn ymwneud â’r cyflenwad tir sydd ar gael yn effeithiol ar gyfer codi tai; tir sy’n cael ei ddwyn ymlaen ar gyfer cyflogaeth, a darparu tai fforddiadwy</w:t>
      </w:r>
      <w:r w:rsidR="00C70434">
        <w:rPr>
          <w:rFonts w:ascii="Calibri" w:hAnsi="Calibri" w:cs="Calibri"/>
          <w:bCs/>
          <w:lang w:val="cy-GB"/>
        </w:rPr>
        <w:t>.</w:t>
      </w:r>
    </w:p>
    <w:p w:rsidR="000D232F" w:rsidRPr="0079730B" w:rsidRDefault="000D232F" w:rsidP="000D232F">
      <w:pPr>
        <w:pStyle w:val="ListParagraph"/>
        <w:ind w:left="567" w:hanging="567"/>
        <w:rPr>
          <w:rFonts w:ascii="Calibri" w:hAnsi="Calibri" w:cs="Calibri"/>
          <w:bCs/>
          <w:lang w:val="cy-GB"/>
        </w:rPr>
      </w:pPr>
    </w:p>
    <w:p w:rsidR="000D232F" w:rsidRPr="0079730B" w:rsidRDefault="00E9655A" w:rsidP="000D232F">
      <w:pPr>
        <w:pStyle w:val="ListParagraph"/>
        <w:numPr>
          <w:ilvl w:val="0"/>
          <w:numId w:val="28"/>
        </w:numPr>
        <w:ind w:left="567" w:hanging="567"/>
        <w:rPr>
          <w:rFonts w:ascii="Calibri" w:hAnsi="Calibri" w:cs="Calibri"/>
          <w:bCs/>
          <w:lang w:val="cy-GB"/>
        </w:rPr>
      </w:pPr>
      <w:r w:rsidRPr="0079730B">
        <w:rPr>
          <w:rFonts w:ascii="Calibri" w:hAnsi="Calibri" w:cs="Calibri"/>
          <w:lang w:val="cy-GB"/>
        </w:rPr>
        <w:t xml:space="preserve">Mae'r broses o wneud cais cynllunio yn dod yn fwyfwy cymhleth ac mae’r drefn swyddog ar ddyletswydd lle gall darpar ymgeiswyr </w:t>
      </w:r>
      <w:r w:rsidR="00475EAC">
        <w:rPr>
          <w:rFonts w:ascii="Calibri" w:hAnsi="Calibri" w:cs="Calibri"/>
          <w:lang w:val="cy-GB"/>
        </w:rPr>
        <w:t>logi</w:t>
      </w:r>
      <w:r w:rsidRPr="0079730B">
        <w:rPr>
          <w:rFonts w:ascii="Calibri" w:hAnsi="Calibri" w:cs="Calibri"/>
          <w:lang w:val="cy-GB"/>
        </w:rPr>
        <w:t xml:space="preserve"> slot hanner awr gyda chynllunydd i fynd drwy'r broses gynllunio a pha wybodaeth sydd ei hangen i'w chyflwyno gyda'u cais, wedi profi'n boblogaidd eleni.</w:t>
      </w:r>
      <w:r w:rsidR="00C70434">
        <w:rPr>
          <w:rFonts w:ascii="Calibri" w:hAnsi="Calibri" w:cs="Calibri"/>
          <w:lang w:val="cy-GB"/>
        </w:rPr>
        <w:t xml:space="preserve"> </w:t>
      </w:r>
      <w:r w:rsidRPr="0079730B">
        <w:rPr>
          <w:rFonts w:ascii="Calibri" w:hAnsi="Calibri" w:cs="Calibri"/>
          <w:lang w:val="cy-GB"/>
        </w:rPr>
        <w:t xml:space="preserve"> Ar hyn o bryd ni chodir tâl am y gwasanaeth hwn</w:t>
      </w:r>
      <w:r w:rsidR="00B66896" w:rsidRPr="0079730B">
        <w:rPr>
          <w:rFonts w:ascii="Calibri" w:hAnsi="Calibri" w:cs="Calibri"/>
          <w:lang w:val="cy-GB"/>
        </w:rPr>
        <w:t>.</w:t>
      </w:r>
      <w:r w:rsidR="00C70434">
        <w:rPr>
          <w:rFonts w:ascii="Calibri" w:hAnsi="Calibri" w:cs="Calibri"/>
          <w:lang w:val="cy-GB"/>
        </w:rPr>
        <w:t xml:space="preserve"> </w:t>
      </w:r>
      <w:r w:rsidR="00B66896" w:rsidRPr="0079730B">
        <w:rPr>
          <w:rFonts w:ascii="Calibri" w:hAnsi="Calibri" w:cs="Calibri"/>
          <w:lang w:val="cy-GB"/>
        </w:rPr>
        <w:t xml:space="preserve"> D</w:t>
      </w:r>
      <w:r w:rsidRPr="0079730B">
        <w:rPr>
          <w:rFonts w:ascii="Calibri" w:hAnsi="Calibri" w:cs="Calibri"/>
          <w:lang w:val="cy-GB"/>
        </w:rPr>
        <w:t>igon posibl bod codi tâl am wasanaeth cyn-ymgeisio yn golygu nad oes ymholiadau i'r swyddog ar ddyletswydd.</w:t>
      </w:r>
      <w:r w:rsidR="00C70434">
        <w:rPr>
          <w:rFonts w:ascii="Calibri" w:hAnsi="Calibri" w:cs="Calibri"/>
          <w:lang w:val="cy-GB"/>
        </w:rPr>
        <w:t xml:space="preserve"> </w:t>
      </w:r>
      <w:r w:rsidRPr="0079730B">
        <w:rPr>
          <w:rFonts w:ascii="Calibri" w:hAnsi="Calibri" w:cs="Calibri"/>
          <w:lang w:val="cy-GB"/>
        </w:rPr>
        <w:t xml:space="preserve"> Bydd y sefyllfa yn parhau i gael ei monitro.</w:t>
      </w:r>
      <w:r w:rsidR="00C70434">
        <w:rPr>
          <w:rFonts w:ascii="Calibri" w:hAnsi="Calibri" w:cs="Calibri"/>
          <w:lang w:val="cy-GB"/>
        </w:rPr>
        <w:t xml:space="preserve"> </w:t>
      </w:r>
      <w:r w:rsidRPr="0079730B">
        <w:rPr>
          <w:rFonts w:ascii="Calibri" w:hAnsi="Calibri" w:cs="Calibri"/>
          <w:lang w:val="cy-GB"/>
        </w:rPr>
        <w:t xml:space="preserve"> Yn amlwg, mae angen cadw’r ddysgl yn wastad rhwng bod o gymorth a chodi tâl am gyngor</w:t>
      </w:r>
      <w:r w:rsidR="000D232F" w:rsidRPr="0079730B">
        <w:rPr>
          <w:rFonts w:ascii="Calibri" w:hAnsi="Calibri" w:cs="Calibri"/>
          <w:bCs/>
          <w:lang w:val="cy-GB"/>
        </w:rPr>
        <w:t>.</w:t>
      </w:r>
    </w:p>
    <w:p w:rsidR="000D232F" w:rsidRPr="00C70434" w:rsidRDefault="000D232F" w:rsidP="000D232F">
      <w:pPr>
        <w:pStyle w:val="ListParagraph"/>
        <w:ind w:left="567"/>
        <w:rPr>
          <w:rFonts w:ascii="Calibri" w:hAnsi="Calibri" w:cs="Calibri"/>
          <w:bCs/>
          <w:lang w:val="cy-GB"/>
        </w:rPr>
      </w:pPr>
    </w:p>
    <w:p w:rsidR="000D232F" w:rsidRPr="0079730B" w:rsidRDefault="00B66896" w:rsidP="000D232F">
      <w:pPr>
        <w:pStyle w:val="ListParagraph"/>
        <w:keepNext/>
        <w:numPr>
          <w:ilvl w:val="0"/>
          <w:numId w:val="28"/>
        </w:numPr>
        <w:ind w:left="567" w:hanging="567"/>
        <w:rPr>
          <w:rFonts w:ascii="Calibri" w:hAnsi="Calibri" w:cs="Calibri"/>
          <w:bCs/>
          <w:u w:val="single"/>
          <w:lang w:val="cy-GB"/>
        </w:rPr>
      </w:pPr>
      <w:r w:rsidRPr="0079730B">
        <w:rPr>
          <w:rFonts w:ascii="Calibri" w:hAnsi="Calibri" w:cs="Calibri"/>
          <w:u w:val="single"/>
          <w:lang w:val="cy-GB"/>
        </w:rPr>
        <w:t>Prosiectau cyfredol</w:t>
      </w:r>
    </w:p>
    <w:p w:rsidR="000D232F" w:rsidRPr="0079730B" w:rsidRDefault="000D232F" w:rsidP="000D232F">
      <w:pPr>
        <w:pStyle w:val="ListParagraph"/>
        <w:keepNext/>
        <w:ind w:left="360"/>
        <w:rPr>
          <w:rFonts w:ascii="Calibri" w:hAnsi="Calibri" w:cs="Calibri"/>
          <w:bCs/>
          <w:lang w:val="cy-GB"/>
        </w:rPr>
      </w:pPr>
    </w:p>
    <w:p w:rsidR="00B66896" w:rsidRPr="0079730B" w:rsidRDefault="00B66896" w:rsidP="00B66896">
      <w:pPr>
        <w:numPr>
          <w:ilvl w:val="0"/>
          <w:numId w:val="33"/>
        </w:numPr>
        <w:pBdr>
          <w:left w:val="nil"/>
        </w:pBdr>
        <w:rPr>
          <w:lang w:val="cy-GB"/>
        </w:rPr>
      </w:pPr>
      <w:r w:rsidRPr="0079730B">
        <w:rPr>
          <w:rFonts w:ascii="Calibri" w:hAnsi="Calibri" w:cs="Calibri"/>
          <w:lang w:val="cy-GB"/>
        </w:rPr>
        <w:t>Astudiaeth Cyflawni Tir ar gyfer y Cynllun Datblygu Lleol Adneuo</w:t>
      </w:r>
    </w:p>
    <w:p w:rsidR="00B66896" w:rsidRPr="0079730B" w:rsidRDefault="00B66896" w:rsidP="00B66896">
      <w:pPr>
        <w:numPr>
          <w:ilvl w:val="0"/>
          <w:numId w:val="33"/>
        </w:numPr>
        <w:pBdr>
          <w:left w:val="nil"/>
        </w:pBdr>
        <w:rPr>
          <w:lang w:val="cy-GB"/>
        </w:rPr>
      </w:pPr>
      <w:r w:rsidRPr="0079730B">
        <w:rPr>
          <w:rFonts w:ascii="Calibri" w:hAnsi="Calibri" w:cs="Calibri"/>
          <w:lang w:val="cy-GB"/>
        </w:rPr>
        <w:t>Prosiect Seilwaith Gwyrdd gyda Chyngor Sir Penfro</w:t>
      </w:r>
    </w:p>
    <w:p w:rsidR="00B66896" w:rsidRPr="0079730B" w:rsidRDefault="00B66896" w:rsidP="00B66896">
      <w:pPr>
        <w:numPr>
          <w:ilvl w:val="0"/>
          <w:numId w:val="33"/>
        </w:numPr>
        <w:pBdr>
          <w:left w:val="nil"/>
        </w:pBdr>
        <w:rPr>
          <w:lang w:val="cy-GB"/>
        </w:rPr>
      </w:pPr>
      <w:r w:rsidRPr="0079730B">
        <w:rPr>
          <w:rFonts w:ascii="Calibri" w:hAnsi="Calibri" w:cs="Calibri"/>
          <w:lang w:val="cy-GB"/>
        </w:rPr>
        <w:t>Paratoi'r Cynllun Datblygu Lleol Adneuo</w:t>
      </w:r>
    </w:p>
    <w:p w:rsidR="00B66896" w:rsidRPr="0079730B" w:rsidRDefault="00B66896" w:rsidP="00B66896">
      <w:pPr>
        <w:numPr>
          <w:ilvl w:val="0"/>
          <w:numId w:val="33"/>
        </w:numPr>
        <w:pBdr>
          <w:left w:val="nil"/>
        </w:pBdr>
        <w:rPr>
          <w:lang w:val="cy-GB"/>
        </w:rPr>
      </w:pPr>
      <w:r w:rsidRPr="0079730B">
        <w:rPr>
          <w:rFonts w:ascii="Calibri" w:hAnsi="Calibri" w:cs="Calibri"/>
          <w:lang w:val="cy-GB"/>
        </w:rPr>
        <w:t>Gweithredu'r System Rheoli Dogfennau</w:t>
      </w:r>
    </w:p>
    <w:p w:rsidR="00B66896" w:rsidRPr="0079730B" w:rsidRDefault="00B66896" w:rsidP="00B66896">
      <w:pPr>
        <w:numPr>
          <w:ilvl w:val="0"/>
          <w:numId w:val="33"/>
        </w:numPr>
        <w:pBdr>
          <w:left w:val="nil"/>
        </w:pBdr>
        <w:rPr>
          <w:lang w:val="cy-GB"/>
        </w:rPr>
      </w:pPr>
      <w:r w:rsidRPr="0079730B">
        <w:rPr>
          <w:rFonts w:ascii="Calibri" w:hAnsi="Calibri" w:cs="Calibri"/>
          <w:lang w:val="cy-GB"/>
        </w:rPr>
        <w:t>Mynediad i geisiadau cynllunio</w:t>
      </w:r>
      <w:r w:rsidR="00475EAC">
        <w:rPr>
          <w:rFonts w:ascii="Calibri" w:hAnsi="Calibri" w:cs="Calibri"/>
          <w:lang w:val="cy-GB"/>
        </w:rPr>
        <w:t xml:space="preserve"> ar y</w:t>
      </w:r>
      <w:r w:rsidR="00475EAC" w:rsidRPr="0079730B">
        <w:rPr>
          <w:rFonts w:ascii="Calibri" w:hAnsi="Calibri" w:cs="Calibri"/>
          <w:lang w:val="cy-GB"/>
        </w:rPr>
        <w:t xml:space="preserve"> we</w:t>
      </w:r>
    </w:p>
    <w:p w:rsidR="000D232F" w:rsidRPr="0079730B" w:rsidRDefault="000D232F" w:rsidP="000D232F">
      <w:pPr>
        <w:pStyle w:val="ListParagraph"/>
        <w:rPr>
          <w:rFonts w:ascii="Calibri" w:hAnsi="Calibri" w:cs="Calibri"/>
          <w:bCs/>
          <w:lang w:val="cy-GB"/>
        </w:rPr>
      </w:pPr>
    </w:p>
    <w:p w:rsidR="000D232F" w:rsidRPr="0079730B" w:rsidRDefault="00B66896" w:rsidP="000D232F">
      <w:pPr>
        <w:pStyle w:val="ListParagraph"/>
        <w:numPr>
          <w:ilvl w:val="0"/>
          <w:numId w:val="28"/>
        </w:numPr>
        <w:ind w:left="567" w:hanging="567"/>
        <w:rPr>
          <w:rFonts w:ascii="Calibri" w:hAnsi="Calibri" w:cs="Calibri"/>
          <w:bCs/>
          <w:u w:val="single"/>
          <w:lang w:val="cy-GB"/>
        </w:rPr>
      </w:pPr>
      <w:r w:rsidRPr="0079730B">
        <w:rPr>
          <w:rFonts w:ascii="Calibri" w:hAnsi="Calibri" w:cs="Calibri"/>
          <w:u w:val="single"/>
          <w:lang w:val="cy-GB"/>
        </w:rPr>
        <w:t>Pwysau lleol</w:t>
      </w:r>
    </w:p>
    <w:p w:rsidR="000D232F" w:rsidRPr="0079730B" w:rsidRDefault="000D232F" w:rsidP="000D232F">
      <w:pPr>
        <w:pStyle w:val="ListParagraph"/>
        <w:ind w:left="360"/>
        <w:rPr>
          <w:rFonts w:ascii="Calibri" w:hAnsi="Calibri" w:cs="Calibri"/>
          <w:bCs/>
          <w:u w:val="single"/>
          <w:lang w:val="cy-GB"/>
        </w:rPr>
      </w:pPr>
    </w:p>
    <w:p w:rsidR="00B66896" w:rsidRPr="0079730B" w:rsidRDefault="00B66896" w:rsidP="00B66896">
      <w:pPr>
        <w:pStyle w:val="ListParagraph"/>
        <w:numPr>
          <w:ilvl w:val="0"/>
          <w:numId w:val="27"/>
        </w:numPr>
        <w:ind w:left="709"/>
        <w:rPr>
          <w:rFonts w:ascii="Calibri" w:hAnsi="Calibri" w:cs="Calibri"/>
          <w:bCs/>
          <w:lang w:val="cy-GB"/>
        </w:rPr>
      </w:pPr>
      <w:r w:rsidRPr="0079730B">
        <w:rPr>
          <w:rFonts w:ascii="Calibri" w:hAnsi="Calibri" w:cs="Calibri"/>
          <w:lang w:val="cy-GB"/>
        </w:rPr>
        <w:t>Ceisiadau amaethyddol mawr ac ade</w:t>
      </w:r>
      <w:r w:rsidR="00C70434">
        <w:rPr>
          <w:rFonts w:ascii="Calibri" w:hAnsi="Calibri" w:cs="Calibri"/>
          <w:lang w:val="cy-GB"/>
        </w:rPr>
        <w:t>iladau amaethyddol heb ganiatâd</w:t>
      </w:r>
    </w:p>
    <w:p w:rsidR="00B66896" w:rsidRPr="0079730B" w:rsidRDefault="00B66896" w:rsidP="00B66896">
      <w:pPr>
        <w:pStyle w:val="ListParagraph"/>
        <w:numPr>
          <w:ilvl w:val="0"/>
          <w:numId w:val="27"/>
        </w:numPr>
        <w:ind w:left="709"/>
        <w:rPr>
          <w:rFonts w:ascii="Calibri" w:hAnsi="Calibri" w:cs="Calibri"/>
          <w:bCs/>
          <w:lang w:val="cy-GB"/>
        </w:rPr>
      </w:pPr>
      <w:r w:rsidRPr="0079730B">
        <w:rPr>
          <w:rFonts w:ascii="Calibri" w:hAnsi="Calibri" w:cs="Calibri"/>
          <w:lang w:val="cy-GB"/>
        </w:rPr>
        <w:t>Monitro safleoedd carafanau a gwersylla</w:t>
      </w:r>
      <w:r w:rsidR="00C70434">
        <w:rPr>
          <w:rFonts w:ascii="Calibri" w:hAnsi="Calibri" w:cs="Calibri"/>
          <w:lang w:val="cy-GB"/>
        </w:rPr>
        <w:t xml:space="preserve"> a safleoedd rheol ‘28’ diwrnod</w:t>
      </w:r>
    </w:p>
    <w:p w:rsidR="000D232F" w:rsidRPr="0079730B" w:rsidRDefault="000D232F" w:rsidP="000D232F">
      <w:pPr>
        <w:rPr>
          <w:rFonts w:ascii="Calibri" w:hAnsi="Calibri" w:cs="Calibri"/>
          <w:bCs/>
          <w:lang w:val="cy-GB"/>
        </w:rPr>
      </w:pPr>
    </w:p>
    <w:p w:rsidR="000D232F" w:rsidRPr="0079730B" w:rsidRDefault="00B66896" w:rsidP="000D232F">
      <w:pPr>
        <w:pStyle w:val="ListParagraph"/>
        <w:numPr>
          <w:ilvl w:val="0"/>
          <w:numId w:val="28"/>
        </w:numPr>
        <w:ind w:left="567" w:hanging="567"/>
        <w:rPr>
          <w:rFonts w:ascii="Calibri" w:hAnsi="Calibri" w:cs="Calibri"/>
          <w:bCs/>
          <w:u w:val="single"/>
          <w:lang w:val="cy-GB"/>
        </w:rPr>
      </w:pPr>
      <w:r w:rsidRPr="0079730B">
        <w:rPr>
          <w:rFonts w:ascii="Calibri" w:hAnsi="Calibri" w:cs="Calibri"/>
          <w:u w:val="single"/>
          <w:lang w:val="cy-GB"/>
        </w:rPr>
        <w:t>Gwella gwasanaethau</w:t>
      </w:r>
    </w:p>
    <w:p w:rsidR="000D232F" w:rsidRPr="0079730B" w:rsidRDefault="000D232F" w:rsidP="000D232F">
      <w:pPr>
        <w:pStyle w:val="ListParagraph"/>
        <w:ind w:left="0"/>
        <w:rPr>
          <w:rFonts w:ascii="Calibri" w:hAnsi="Calibri" w:cs="Calibri"/>
          <w:bCs/>
          <w:u w:val="single"/>
          <w:lang w:val="cy-GB"/>
        </w:rPr>
      </w:pPr>
    </w:p>
    <w:p w:rsidR="000D232F" w:rsidRPr="0079730B" w:rsidRDefault="00B66896" w:rsidP="000D232F">
      <w:pPr>
        <w:pStyle w:val="ListParagraph"/>
        <w:ind w:left="0"/>
        <w:rPr>
          <w:rFonts w:ascii="Calibri" w:hAnsi="Calibri" w:cs="Calibri"/>
          <w:bCs/>
          <w:lang w:val="cy-GB"/>
        </w:rPr>
      </w:pPr>
      <w:r w:rsidRPr="0079730B">
        <w:rPr>
          <w:rFonts w:ascii="Calibri" w:hAnsi="Calibri" w:cs="Calibri"/>
          <w:lang w:val="cy-GB"/>
        </w:rPr>
        <w:t>Gweithio tuag at yr amcanion llesiant corfforaethol canlynol</w:t>
      </w:r>
      <w:r w:rsidR="000D232F" w:rsidRPr="0079730B">
        <w:rPr>
          <w:rFonts w:ascii="Calibri" w:hAnsi="Calibri" w:cs="Calibri"/>
          <w:bCs/>
          <w:lang w:val="cy-GB"/>
        </w:rPr>
        <w:t>:</w:t>
      </w:r>
    </w:p>
    <w:p w:rsidR="000D232F" w:rsidRPr="0079730B" w:rsidRDefault="000D232F" w:rsidP="000D232F">
      <w:pPr>
        <w:pStyle w:val="ListParagraph"/>
        <w:ind w:left="0"/>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15"/>
      </w:tblGrid>
      <w:tr w:rsidR="000D232F" w:rsidRPr="0079730B" w:rsidTr="00F61F9C">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0D232F" w:rsidRPr="0079730B" w:rsidRDefault="00CF2F61" w:rsidP="00F61F9C">
            <w:pPr>
              <w:rPr>
                <w:rFonts w:ascii="Calibri" w:hAnsi="Calibri" w:cs="Calibri"/>
                <w:lang w:val="cy-GB"/>
              </w:rPr>
            </w:pPr>
            <w:r w:rsidRPr="0079730B">
              <w:rPr>
                <w:rFonts w:ascii="Calibri" w:hAnsi="Calibri" w:cs="Calibri"/>
                <w:b/>
                <w:bCs/>
                <w:lang w:val="cy-GB"/>
              </w:rPr>
              <w:t>Amcanion Llesiant APCAP</w:t>
            </w:r>
          </w:p>
        </w:tc>
        <w:tc>
          <w:tcPr>
            <w:tcW w:w="6015" w:type="dxa"/>
            <w:tcBorders>
              <w:top w:val="single" w:sz="4" w:space="0" w:color="auto"/>
              <w:left w:val="single" w:sz="4" w:space="0" w:color="auto"/>
              <w:bottom w:val="single" w:sz="4" w:space="0" w:color="auto"/>
              <w:right w:val="single" w:sz="4" w:space="0" w:color="auto"/>
            </w:tcBorders>
            <w:shd w:val="clear" w:color="auto" w:fill="auto"/>
            <w:hideMark/>
          </w:tcPr>
          <w:p w:rsidR="000D232F" w:rsidRPr="0079730B" w:rsidRDefault="00607BAC" w:rsidP="00F61F9C">
            <w:pPr>
              <w:jc w:val="center"/>
              <w:rPr>
                <w:rFonts w:ascii="Calibri" w:hAnsi="Calibri" w:cs="Calibri"/>
                <w:b/>
                <w:lang w:val="cy-GB"/>
              </w:rPr>
            </w:pPr>
            <w:r w:rsidRPr="0079730B">
              <w:rPr>
                <w:rFonts w:ascii="Calibri" w:hAnsi="Calibri" w:cs="Calibri"/>
                <w:b/>
                <w:bCs/>
                <w:lang w:val="cy-GB"/>
              </w:rPr>
              <w:t>Cyfrannu at Nodau Llesiant</w:t>
            </w:r>
          </w:p>
        </w:tc>
      </w:tr>
      <w:tr w:rsidR="000D232F" w:rsidRPr="0079730B" w:rsidTr="00F61F9C">
        <w:tc>
          <w:tcPr>
            <w:tcW w:w="3227" w:type="dxa"/>
            <w:tcBorders>
              <w:top w:val="single" w:sz="4" w:space="0" w:color="auto"/>
              <w:left w:val="single" w:sz="4" w:space="0" w:color="auto"/>
              <w:bottom w:val="single" w:sz="4" w:space="0" w:color="auto"/>
              <w:right w:val="single" w:sz="4" w:space="0" w:color="auto"/>
            </w:tcBorders>
            <w:shd w:val="clear" w:color="auto" w:fill="F7EA3A"/>
            <w:hideMark/>
          </w:tcPr>
          <w:p w:rsidR="000D232F" w:rsidRPr="0079730B" w:rsidRDefault="00607BAC" w:rsidP="000D232F">
            <w:pPr>
              <w:pStyle w:val="ListParagraph"/>
              <w:numPr>
                <w:ilvl w:val="0"/>
                <w:numId w:val="30"/>
              </w:numPr>
              <w:rPr>
                <w:rFonts w:ascii="Calibri" w:hAnsi="Calibri" w:cs="Calibri"/>
                <w:lang w:val="cy-GB"/>
              </w:rPr>
            </w:pPr>
            <w:r w:rsidRPr="0079730B">
              <w:rPr>
                <w:rFonts w:ascii="Calibri" w:hAnsi="Calibri" w:cs="Calibri"/>
                <w:lang w:val="cy-GB"/>
              </w:rPr>
              <w:t xml:space="preserve">Hybu a chefnogi’r gwaith o ddatblygu cyflogaeth a busnesau cynaliadwy, yn </w:t>
            </w:r>
            <w:r w:rsidRPr="0079730B">
              <w:rPr>
                <w:rFonts w:ascii="Calibri" w:hAnsi="Calibri" w:cs="Calibri"/>
                <w:lang w:val="cy-GB"/>
              </w:rPr>
              <w:lastRenderedPageBreak/>
              <w:t>enwedig ym maes twristiaeth a hamdden</w:t>
            </w:r>
          </w:p>
        </w:tc>
        <w:tc>
          <w:tcPr>
            <w:tcW w:w="6015" w:type="dxa"/>
            <w:tcBorders>
              <w:top w:val="single" w:sz="4" w:space="0" w:color="auto"/>
              <w:left w:val="single" w:sz="4" w:space="0" w:color="auto"/>
              <w:bottom w:val="single" w:sz="4" w:space="0" w:color="auto"/>
              <w:right w:val="single" w:sz="4" w:space="0" w:color="auto"/>
            </w:tcBorders>
            <w:shd w:val="clear" w:color="auto" w:fill="auto"/>
            <w:hideMark/>
          </w:tcPr>
          <w:p w:rsidR="000D232F" w:rsidRPr="0079730B" w:rsidRDefault="00607BAC" w:rsidP="00F61F9C">
            <w:pPr>
              <w:rPr>
                <w:rFonts w:ascii="Calibri" w:hAnsi="Calibri" w:cs="Calibri"/>
                <w:lang w:val="cy-GB"/>
              </w:rPr>
            </w:pPr>
            <w:r w:rsidRPr="0079730B">
              <w:rPr>
                <w:rFonts w:ascii="Calibri" w:hAnsi="Calibri" w:cs="Calibri"/>
                <w:lang w:val="cy-GB"/>
              </w:rPr>
              <w:lastRenderedPageBreak/>
              <w:t xml:space="preserve">Cyfrannu at ‘Gymru Ffyniannus’ a ‘Chymru Gydnerth’ drwy hybu datblygiad busnesau newydd a phresennol a chynyddu nifer y swyddi gan beidio â chefnogi defnydd </w:t>
            </w:r>
            <w:r w:rsidRPr="0079730B">
              <w:rPr>
                <w:rFonts w:ascii="Calibri" w:hAnsi="Calibri" w:cs="Calibri"/>
                <w:lang w:val="cy-GB"/>
              </w:rPr>
              <w:lastRenderedPageBreak/>
              <w:t>anghynaliadwy o adnoddau naturiol.</w:t>
            </w:r>
            <w:r w:rsidR="00C70434">
              <w:rPr>
                <w:rFonts w:ascii="Calibri" w:hAnsi="Calibri" w:cs="Calibri"/>
                <w:lang w:val="cy-GB"/>
              </w:rPr>
              <w:t xml:space="preserve"> </w:t>
            </w:r>
            <w:r w:rsidRPr="0079730B">
              <w:rPr>
                <w:rFonts w:ascii="Calibri" w:hAnsi="Calibri" w:cs="Calibri"/>
                <w:lang w:val="cy-GB"/>
              </w:rPr>
              <w:t xml:space="preserve"> Dylai mwy o gyflogaeth gefnogi 'Cymru Fwy Cyfartal' a hefyd 'Cymru Fwy Iach'.</w:t>
            </w:r>
          </w:p>
        </w:tc>
      </w:tr>
      <w:tr w:rsidR="000D232F" w:rsidRPr="0079730B" w:rsidTr="00F61F9C">
        <w:tc>
          <w:tcPr>
            <w:tcW w:w="3227" w:type="dxa"/>
            <w:tcBorders>
              <w:top w:val="single" w:sz="4" w:space="0" w:color="auto"/>
              <w:left w:val="single" w:sz="4" w:space="0" w:color="auto"/>
              <w:bottom w:val="single" w:sz="4" w:space="0" w:color="auto"/>
              <w:right w:val="single" w:sz="4" w:space="0" w:color="auto"/>
            </w:tcBorders>
            <w:shd w:val="clear" w:color="auto" w:fill="DC911B"/>
            <w:hideMark/>
          </w:tcPr>
          <w:p w:rsidR="000D232F" w:rsidRPr="0079730B" w:rsidRDefault="00607BAC" w:rsidP="000D232F">
            <w:pPr>
              <w:pStyle w:val="ListParagraph"/>
              <w:numPr>
                <w:ilvl w:val="0"/>
                <w:numId w:val="30"/>
              </w:numPr>
              <w:rPr>
                <w:rFonts w:ascii="Calibri" w:hAnsi="Calibri" w:cs="Calibri"/>
                <w:lang w:val="cy-GB"/>
              </w:rPr>
            </w:pPr>
            <w:r w:rsidRPr="0079730B">
              <w:rPr>
                <w:rFonts w:ascii="Calibri" w:hAnsi="Calibri" w:cs="Calibri"/>
                <w:lang w:val="cy-GB"/>
              </w:rPr>
              <w:lastRenderedPageBreak/>
              <w:t>Gwella iechyd ecosystemau’r Parc Cenedlaethol</w:t>
            </w:r>
          </w:p>
        </w:tc>
        <w:tc>
          <w:tcPr>
            <w:tcW w:w="6015" w:type="dxa"/>
            <w:tcBorders>
              <w:top w:val="single" w:sz="4" w:space="0" w:color="auto"/>
              <w:left w:val="single" w:sz="4" w:space="0" w:color="auto"/>
              <w:bottom w:val="single" w:sz="4" w:space="0" w:color="auto"/>
              <w:right w:val="single" w:sz="4" w:space="0" w:color="auto"/>
            </w:tcBorders>
            <w:shd w:val="clear" w:color="auto" w:fill="auto"/>
            <w:hideMark/>
          </w:tcPr>
          <w:p w:rsidR="000D232F" w:rsidRPr="0079730B" w:rsidRDefault="00607BAC" w:rsidP="00C70434">
            <w:pPr>
              <w:rPr>
                <w:rFonts w:ascii="Calibri" w:hAnsi="Calibri" w:cs="Calibri"/>
                <w:lang w:val="cy-GB"/>
              </w:rPr>
            </w:pPr>
            <w:r w:rsidRPr="0079730B">
              <w:rPr>
                <w:rFonts w:ascii="Calibri" w:hAnsi="Calibri" w:cs="Calibri"/>
                <w:lang w:val="cy-GB"/>
              </w:rPr>
              <w:t>Mae defnyddio rheoli ecosystemau yn dechneg allweddol o ran paratoi'r Asesiad Llesiant ar gyfer y Bwrdd Gwasanaethau Cyhoeddus, o ran sicrhau 'Cymru Gydnerth’ ac o ran paratoi unrhyw Gynllun Rheoli a Chynllun Datblygu Lleol y Parc Cenedlaethol yn y dyfodol</w:t>
            </w:r>
            <w:r w:rsidR="000D232F" w:rsidRPr="0079730B">
              <w:rPr>
                <w:rFonts w:ascii="Calibri" w:hAnsi="Calibri" w:cs="Calibri"/>
                <w:lang w:val="cy-GB"/>
              </w:rPr>
              <w:t>.</w:t>
            </w:r>
          </w:p>
        </w:tc>
      </w:tr>
      <w:tr w:rsidR="000D232F" w:rsidRPr="0079730B" w:rsidTr="00F61F9C">
        <w:tc>
          <w:tcPr>
            <w:tcW w:w="3227" w:type="dxa"/>
            <w:tcBorders>
              <w:top w:val="single" w:sz="4" w:space="0" w:color="auto"/>
              <w:left w:val="single" w:sz="4" w:space="0" w:color="auto"/>
              <w:bottom w:val="single" w:sz="4" w:space="0" w:color="auto"/>
              <w:right w:val="single" w:sz="4" w:space="0" w:color="auto"/>
            </w:tcBorders>
            <w:shd w:val="clear" w:color="auto" w:fill="C7362F"/>
            <w:hideMark/>
          </w:tcPr>
          <w:p w:rsidR="000D232F" w:rsidRPr="0079730B" w:rsidRDefault="00607BAC" w:rsidP="000D232F">
            <w:pPr>
              <w:pStyle w:val="ListParagraph"/>
              <w:numPr>
                <w:ilvl w:val="0"/>
                <w:numId w:val="30"/>
              </w:numPr>
              <w:rPr>
                <w:rFonts w:ascii="Calibri" w:hAnsi="Calibri" w:cs="Calibri"/>
                <w:lang w:val="cy-GB"/>
              </w:rPr>
            </w:pPr>
            <w:r w:rsidRPr="0079730B">
              <w:rPr>
                <w:rFonts w:ascii="Calibri" w:hAnsi="Calibri" w:cs="Calibri"/>
                <w:lang w:val="cy-GB"/>
              </w:rPr>
              <w:t>Galluogi ac annog rhagor o bobl i wella eu llesiant drwy wneud mwy o ddefnydd o'r Parc Cenedlaethol, waeth beth eu hamgylchiadau</w:t>
            </w:r>
          </w:p>
        </w:tc>
        <w:tc>
          <w:tcPr>
            <w:tcW w:w="6015" w:type="dxa"/>
            <w:tcBorders>
              <w:top w:val="single" w:sz="4" w:space="0" w:color="auto"/>
              <w:left w:val="single" w:sz="4" w:space="0" w:color="auto"/>
              <w:bottom w:val="single" w:sz="4" w:space="0" w:color="auto"/>
              <w:right w:val="single" w:sz="4" w:space="0" w:color="auto"/>
            </w:tcBorders>
            <w:shd w:val="clear" w:color="auto" w:fill="auto"/>
            <w:hideMark/>
          </w:tcPr>
          <w:p w:rsidR="000D232F" w:rsidRPr="0079730B" w:rsidRDefault="00607BAC" w:rsidP="00CC7738">
            <w:pPr>
              <w:rPr>
                <w:rFonts w:ascii="Calibri" w:hAnsi="Calibri" w:cs="Calibri"/>
                <w:szCs w:val="20"/>
                <w:lang w:val="cy-GB"/>
              </w:rPr>
            </w:pPr>
            <w:r w:rsidRPr="0079730B">
              <w:rPr>
                <w:rFonts w:ascii="Calibri" w:hAnsi="Calibri" w:cs="Calibri"/>
                <w:szCs w:val="20"/>
                <w:lang w:val="cy-GB"/>
              </w:rPr>
              <w:t xml:space="preserve">Gall gwneud gweithgareddau yn yr awyr agored, megis cerdded, wella'r teimlad o lesiant, lleihau straen a bod yn ysbrydoliaeth. </w:t>
            </w:r>
            <w:r w:rsidR="00C70434">
              <w:rPr>
                <w:rFonts w:ascii="Calibri" w:hAnsi="Calibri" w:cs="Calibri"/>
                <w:szCs w:val="20"/>
                <w:lang w:val="cy-GB"/>
              </w:rPr>
              <w:t xml:space="preserve"> </w:t>
            </w:r>
            <w:r w:rsidRPr="0079730B">
              <w:rPr>
                <w:rFonts w:ascii="Calibri" w:hAnsi="Calibri" w:cs="Calibri"/>
                <w:szCs w:val="20"/>
                <w:lang w:val="cy-GB"/>
              </w:rPr>
              <w:t>Drwy hyrwyddo defnydd mwy cyson o weithgareddau awyr agored, boed hynny ar stepen drws pobl neu yn y Parc Cenedlaethol, annog gwirfoddolwyr a gwaredu rhwystrau i fynediad, mae'r amcan hwn yn cyfrannu at 'Gymru Fwy Iach' a 'Chymru Fwy Cyfartal'.</w:t>
            </w:r>
          </w:p>
        </w:tc>
      </w:tr>
      <w:tr w:rsidR="000D232F" w:rsidRPr="0079730B" w:rsidTr="00F61F9C">
        <w:tc>
          <w:tcPr>
            <w:tcW w:w="3227" w:type="dxa"/>
            <w:tcBorders>
              <w:top w:val="single" w:sz="4" w:space="0" w:color="auto"/>
              <w:left w:val="single" w:sz="4" w:space="0" w:color="auto"/>
              <w:bottom w:val="single" w:sz="4" w:space="0" w:color="auto"/>
              <w:right w:val="single" w:sz="4" w:space="0" w:color="auto"/>
            </w:tcBorders>
            <w:shd w:val="clear" w:color="auto" w:fill="A21D26"/>
            <w:hideMark/>
          </w:tcPr>
          <w:p w:rsidR="000D232F" w:rsidRPr="0079730B" w:rsidRDefault="00607BAC" w:rsidP="000D232F">
            <w:pPr>
              <w:pStyle w:val="ListParagraph"/>
              <w:numPr>
                <w:ilvl w:val="0"/>
                <w:numId w:val="30"/>
              </w:numPr>
              <w:rPr>
                <w:rFonts w:ascii="Calibri" w:hAnsi="Calibri" w:cs="Calibri"/>
                <w:szCs w:val="20"/>
                <w:lang w:val="cy-GB"/>
              </w:rPr>
            </w:pPr>
            <w:r w:rsidRPr="0079730B">
              <w:rPr>
                <w:rFonts w:ascii="Calibri" w:hAnsi="Calibri" w:cs="Calibri"/>
                <w:lang w:val="cy-GB"/>
              </w:rPr>
              <w:t>Parhau i sicrhau bod cydraddoldeb yn rhan annatod o waith a diwylliant yr Awdurdod Parc Cenedlaethol</w:t>
            </w:r>
          </w:p>
        </w:tc>
        <w:tc>
          <w:tcPr>
            <w:tcW w:w="6015" w:type="dxa"/>
            <w:tcBorders>
              <w:top w:val="single" w:sz="4" w:space="0" w:color="auto"/>
              <w:left w:val="single" w:sz="4" w:space="0" w:color="auto"/>
              <w:bottom w:val="single" w:sz="4" w:space="0" w:color="auto"/>
              <w:right w:val="single" w:sz="4" w:space="0" w:color="auto"/>
            </w:tcBorders>
            <w:shd w:val="clear" w:color="auto" w:fill="auto"/>
            <w:hideMark/>
          </w:tcPr>
          <w:p w:rsidR="000D232F" w:rsidRPr="0079730B" w:rsidRDefault="00607BAC" w:rsidP="00D677C9">
            <w:pPr>
              <w:rPr>
                <w:rFonts w:ascii="Calibri" w:hAnsi="Calibri" w:cs="Calibri"/>
                <w:lang w:val="cy-GB"/>
              </w:rPr>
            </w:pPr>
            <w:r w:rsidRPr="0079730B">
              <w:rPr>
                <w:rFonts w:ascii="Calibri" w:hAnsi="Calibri" w:cs="Calibri"/>
                <w:lang w:val="cy-GB"/>
              </w:rPr>
              <w:t>Mae'r Awdurdod yn annog pobl llai abl i ymgysylltu a chyfrannu, ac mae'n hyrwyddo cydraddoldeb ac amrywiaeth ymhlith ei staff a'i Aelodau a thrwy gyfleoedd hyfforddiant</w:t>
            </w:r>
            <w:r w:rsidR="0029340E" w:rsidRPr="0079730B">
              <w:rPr>
                <w:rFonts w:ascii="Calibri" w:hAnsi="Calibri" w:cs="Calibri"/>
                <w:lang w:val="cy-GB"/>
              </w:rPr>
              <w:t>.</w:t>
            </w:r>
          </w:p>
        </w:tc>
      </w:tr>
      <w:tr w:rsidR="000D232F" w:rsidRPr="0079730B" w:rsidTr="00F61F9C">
        <w:tc>
          <w:tcPr>
            <w:tcW w:w="3227" w:type="dxa"/>
            <w:tcBorders>
              <w:top w:val="single" w:sz="4" w:space="0" w:color="auto"/>
              <w:left w:val="single" w:sz="4" w:space="0" w:color="auto"/>
              <w:bottom w:val="single" w:sz="4" w:space="0" w:color="auto"/>
              <w:right w:val="single" w:sz="4" w:space="0" w:color="auto"/>
            </w:tcBorders>
            <w:shd w:val="clear" w:color="auto" w:fill="313280"/>
            <w:hideMark/>
          </w:tcPr>
          <w:p w:rsidR="000D232F" w:rsidRPr="0079730B" w:rsidRDefault="00607BAC" w:rsidP="000D232F">
            <w:pPr>
              <w:pStyle w:val="ListParagraph"/>
              <w:numPr>
                <w:ilvl w:val="0"/>
                <w:numId w:val="30"/>
              </w:numPr>
              <w:rPr>
                <w:rFonts w:ascii="Calibri" w:hAnsi="Calibri" w:cs="Calibri"/>
                <w:lang w:val="cy-GB"/>
              </w:rPr>
            </w:pPr>
            <w:r w:rsidRPr="0079730B">
              <w:rPr>
                <w:rFonts w:ascii="Calibri" w:hAnsi="Calibri" w:cs="Calibri"/>
                <w:szCs w:val="20"/>
                <w:lang w:val="cy-GB"/>
              </w:rPr>
              <w:t>Gweithio ochr yn ochr â chymunedau i'w helpu i fanteisio i'r eithaf ar yr Awdurdod Parc Cenedlaethol</w:t>
            </w:r>
          </w:p>
        </w:tc>
        <w:tc>
          <w:tcPr>
            <w:tcW w:w="6015" w:type="dxa"/>
            <w:tcBorders>
              <w:top w:val="single" w:sz="4" w:space="0" w:color="auto"/>
              <w:left w:val="single" w:sz="4" w:space="0" w:color="auto"/>
              <w:bottom w:val="single" w:sz="4" w:space="0" w:color="auto"/>
              <w:right w:val="single" w:sz="4" w:space="0" w:color="auto"/>
            </w:tcBorders>
            <w:shd w:val="clear" w:color="auto" w:fill="auto"/>
            <w:hideMark/>
          </w:tcPr>
          <w:p w:rsidR="000D232F" w:rsidRPr="0079730B" w:rsidRDefault="00230D13" w:rsidP="00F61F9C">
            <w:pPr>
              <w:rPr>
                <w:rFonts w:ascii="Calibri" w:hAnsi="Calibri" w:cs="Calibri"/>
                <w:lang w:val="cy-GB"/>
              </w:rPr>
            </w:pPr>
            <w:r w:rsidRPr="0079730B">
              <w:rPr>
                <w:rFonts w:ascii="Calibri" w:hAnsi="Calibri" w:cs="Calibri"/>
                <w:lang w:val="cy-GB" w:eastAsia="cy-GB"/>
              </w:rPr>
              <w:t>Mae nifer o gymunedau a grwpiau lleol eisoes yn ymgysylltu ac yn cyfrannu at waith yr Awdurdod Parc Cenedlaethol, sy’n amrywio o ymateb i ymgynghori i brosiectau lleol ar wella’r amgylchedd.</w:t>
            </w:r>
            <w:r w:rsidR="00C70434">
              <w:rPr>
                <w:rFonts w:ascii="Calibri" w:hAnsi="Calibri" w:cs="Calibri"/>
                <w:lang w:val="cy-GB" w:eastAsia="cy-GB"/>
              </w:rPr>
              <w:t xml:space="preserve"> </w:t>
            </w:r>
            <w:r w:rsidRPr="0079730B">
              <w:rPr>
                <w:rFonts w:ascii="Calibri" w:hAnsi="Calibri" w:cs="Calibri"/>
                <w:lang w:val="cy-GB" w:eastAsia="cy-GB"/>
              </w:rPr>
              <w:t xml:space="preserve"> </w:t>
            </w:r>
            <w:r w:rsidR="00475EAC">
              <w:rPr>
                <w:rFonts w:ascii="Calibri" w:hAnsi="Calibri" w:cs="Calibri"/>
                <w:lang w:val="cy-GB" w:eastAsia="cy-GB"/>
              </w:rPr>
              <w:t>Drwy</w:t>
            </w:r>
            <w:r w:rsidRPr="0079730B">
              <w:rPr>
                <w:rFonts w:ascii="Calibri" w:hAnsi="Calibri" w:cs="Calibri"/>
                <w:lang w:val="cy-GB" w:eastAsia="cy-GB"/>
              </w:rPr>
              <w:t xml:space="preserve"> ehangu graddfa a chwmpas y cyfrannu hwn, cymryd ymagwedd o gydgynhyrchu, a datblygu ein gwaith i gynnwys cynulleidfaoedd newydd sy’n cynrychioli’r gymuned, byddwn yn ychwanegu at 'Gymru â chymunedau cydlynus'.</w:t>
            </w:r>
          </w:p>
        </w:tc>
      </w:tr>
      <w:tr w:rsidR="000D232F" w:rsidRPr="0079730B" w:rsidTr="00F61F9C">
        <w:tc>
          <w:tcPr>
            <w:tcW w:w="3227" w:type="dxa"/>
            <w:tcBorders>
              <w:top w:val="single" w:sz="4" w:space="0" w:color="auto"/>
              <w:left w:val="single" w:sz="4" w:space="0" w:color="auto"/>
              <w:bottom w:val="single" w:sz="4" w:space="0" w:color="auto"/>
              <w:right w:val="single" w:sz="4" w:space="0" w:color="auto"/>
            </w:tcBorders>
            <w:shd w:val="clear" w:color="auto" w:fill="4570B4"/>
            <w:hideMark/>
          </w:tcPr>
          <w:p w:rsidR="000D232F" w:rsidRPr="0079730B" w:rsidRDefault="00230D13" w:rsidP="000D232F">
            <w:pPr>
              <w:pStyle w:val="ListParagraph"/>
              <w:numPr>
                <w:ilvl w:val="0"/>
                <w:numId w:val="30"/>
              </w:numPr>
              <w:rPr>
                <w:rFonts w:ascii="Calibri" w:hAnsi="Calibri" w:cs="Calibri"/>
                <w:szCs w:val="20"/>
                <w:lang w:val="cy-GB"/>
              </w:rPr>
            </w:pPr>
            <w:r w:rsidRPr="0079730B">
              <w:rPr>
                <w:rFonts w:ascii="Calibri" w:hAnsi="Calibri" w:cs="Calibri"/>
                <w:szCs w:val="20"/>
                <w:lang w:val="cy-GB"/>
              </w:rPr>
              <w:t>Diogelu a hyrwyddo diwylliant ieithyddol, celfyddydau, a threftadaeth lleol yr ardal</w:t>
            </w:r>
          </w:p>
        </w:tc>
        <w:tc>
          <w:tcPr>
            <w:tcW w:w="6015" w:type="dxa"/>
            <w:tcBorders>
              <w:top w:val="single" w:sz="4" w:space="0" w:color="auto"/>
              <w:left w:val="single" w:sz="4" w:space="0" w:color="auto"/>
              <w:bottom w:val="single" w:sz="4" w:space="0" w:color="auto"/>
              <w:right w:val="single" w:sz="4" w:space="0" w:color="auto"/>
            </w:tcBorders>
            <w:shd w:val="clear" w:color="auto" w:fill="auto"/>
            <w:hideMark/>
          </w:tcPr>
          <w:p w:rsidR="000D232F" w:rsidRPr="0079730B" w:rsidRDefault="000468DD" w:rsidP="00F61F9C">
            <w:pPr>
              <w:rPr>
                <w:rFonts w:ascii="Calibri" w:hAnsi="Calibri" w:cs="Calibri"/>
                <w:lang w:val="cy-GB"/>
              </w:rPr>
            </w:pPr>
            <w:r w:rsidRPr="0079730B">
              <w:rPr>
                <w:rFonts w:ascii="Calibri" w:hAnsi="Calibri" w:cs="Calibri"/>
                <w:lang w:val="cy-GB"/>
              </w:rPr>
              <w:t xml:space="preserve">Mae gan Sir Benfro ddiwylliant cyfoethog o ran y celfyddydau, treftadaeth ac iaith. </w:t>
            </w:r>
            <w:r w:rsidR="00C70434">
              <w:rPr>
                <w:rFonts w:ascii="Calibri" w:hAnsi="Calibri" w:cs="Calibri"/>
                <w:lang w:val="cy-GB"/>
              </w:rPr>
              <w:t xml:space="preserve"> </w:t>
            </w:r>
            <w:r w:rsidRPr="0079730B">
              <w:rPr>
                <w:rFonts w:ascii="Calibri" w:hAnsi="Calibri" w:cs="Calibri"/>
                <w:lang w:val="cy-GB"/>
              </w:rPr>
              <w:t>Caiff hyn ei gydnabod yn rhan o nodweddion unigryw yr ardal gan gyfrannu at 'Gymru â diwylliant bywiog lle mae'r Gymraeg yn ffynnu'</w:t>
            </w:r>
            <w:r w:rsidR="000D232F" w:rsidRPr="0079730B">
              <w:rPr>
                <w:rFonts w:ascii="Calibri" w:hAnsi="Calibri" w:cs="Calibri"/>
                <w:lang w:val="cy-GB"/>
              </w:rPr>
              <w:t>.</w:t>
            </w:r>
          </w:p>
        </w:tc>
      </w:tr>
      <w:tr w:rsidR="000D232F" w:rsidRPr="0079730B" w:rsidTr="00F61F9C">
        <w:tc>
          <w:tcPr>
            <w:tcW w:w="3227" w:type="dxa"/>
            <w:tcBorders>
              <w:top w:val="single" w:sz="4" w:space="0" w:color="auto"/>
              <w:left w:val="single" w:sz="4" w:space="0" w:color="auto"/>
              <w:bottom w:val="single" w:sz="4" w:space="0" w:color="auto"/>
              <w:right w:val="single" w:sz="4" w:space="0" w:color="auto"/>
            </w:tcBorders>
            <w:shd w:val="clear" w:color="auto" w:fill="69A8DE"/>
            <w:hideMark/>
          </w:tcPr>
          <w:p w:rsidR="000D232F" w:rsidRPr="0079730B" w:rsidRDefault="000468DD" w:rsidP="000D232F">
            <w:pPr>
              <w:pStyle w:val="ListParagraph"/>
              <w:numPr>
                <w:ilvl w:val="0"/>
                <w:numId w:val="30"/>
              </w:numPr>
              <w:rPr>
                <w:rFonts w:ascii="Calibri" w:hAnsi="Calibri" w:cs="Calibri"/>
                <w:lang w:val="cy-GB"/>
              </w:rPr>
            </w:pPr>
            <w:r w:rsidRPr="0079730B">
              <w:rPr>
                <w:rFonts w:ascii="Calibri" w:hAnsi="Calibri" w:cs="Calibri"/>
                <w:lang w:val="cy-GB"/>
              </w:rPr>
              <w:t>Sicrhau bod ein gwaith yn gwneud cyfraniad cadarnhaol at lesiant byd-eang</w:t>
            </w:r>
          </w:p>
        </w:tc>
        <w:tc>
          <w:tcPr>
            <w:tcW w:w="6015" w:type="dxa"/>
            <w:tcBorders>
              <w:top w:val="single" w:sz="4" w:space="0" w:color="auto"/>
              <w:left w:val="single" w:sz="4" w:space="0" w:color="auto"/>
              <w:bottom w:val="single" w:sz="4" w:space="0" w:color="auto"/>
              <w:right w:val="single" w:sz="4" w:space="0" w:color="auto"/>
            </w:tcBorders>
            <w:shd w:val="clear" w:color="auto" w:fill="auto"/>
            <w:hideMark/>
          </w:tcPr>
          <w:p w:rsidR="000D232F" w:rsidRPr="0079730B" w:rsidRDefault="000468DD" w:rsidP="00D6032A">
            <w:pPr>
              <w:rPr>
                <w:rFonts w:ascii="Calibri" w:hAnsi="Calibri" w:cs="Calibri"/>
                <w:lang w:val="cy-GB"/>
              </w:rPr>
            </w:pPr>
            <w:r w:rsidRPr="0079730B">
              <w:rPr>
                <w:rFonts w:ascii="Calibri" w:hAnsi="Calibri" w:cs="Calibri"/>
                <w:lang w:val="cy-GB"/>
              </w:rPr>
              <w:t>Drwy leihau ein hôl troed carbon yn barhaus, cefnogi’r agenda twf gwyrdd drwy brosiectau’r SDF ac addysgu pobl am ddibenion arbennig y Parc, mae'r Awdurdod yn cyfrannu at 'Gymru sy'n gyfrifol yn fyd-eang'.</w:t>
            </w:r>
            <w:r w:rsidR="005076BB">
              <w:rPr>
                <w:rFonts w:ascii="Calibri" w:hAnsi="Calibri" w:cs="Calibri"/>
                <w:lang w:val="cy-GB"/>
              </w:rPr>
              <w:t xml:space="preserve"> </w:t>
            </w:r>
            <w:r w:rsidRPr="0079730B">
              <w:rPr>
                <w:rFonts w:ascii="Calibri" w:hAnsi="Calibri" w:cs="Calibri"/>
                <w:lang w:val="cy-GB"/>
              </w:rPr>
              <w:t xml:space="preserve"> Mae'r Amcanion Llesiant yn cefnogi Cymru sy'n gyfrifol yn fyd-eang drwy ein gwaith yn diogelu'r amgylchedd naturiol a hanesyddol, ein cymorth i'r economi leol a drwy’r addysg a ddarperir gennym</w:t>
            </w:r>
            <w:r w:rsidR="000D232F" w:rsidRPr="0079730B">
              <w:rPr>
                <w:rFonts w:ascii="Calibri" w:hAnsi="Calibri" w:cs="Calibri"/>
                <w:lang w:val="cy-GB"/>
              </w:rPr>
              <w:t>.</w:t>
            </w:r>
          </w:p>
        </w:tc>
      </w:tr>
    </w:tbl>
    <w:p w:rsidR="000D232F" w:rsidRPr="0079730B" w:rsidRDefault="000D232F" w:rsidP="000D232F">
      <w:pPr>
        <w:pStyle w:val="ListParagraph"/>
        <w:ind w:left="0"/>
        <w:rPr>
          <w:rFonts w:ascii="Calibri" w:hAnsi="Calibri" w:cs="Calibri"/>
          <w:bCs/>
          <w:lang w:val="cy-GB"/>
        </w:rPr>
      </w:pPr>
    </w:p>
    <w:p w:rsidR="00094440" w:rsidRPr="0079730B" w:rsidRDefault="008705D3" w:rsidP="000D232F">
      <w:pPr>
        <w:pStyle w:val="ListParagraph"/>
        <w:numPr>
          <w:ilvl w:val="0"/>
          <w:numId w:val="28"/>
        </w:numPr>
        <w:ind w:left="567" w:hanging="567"/>
        <w:rPr>
          <w:rFonts w:ascii="Calibri" w:hAnsi="Calibri" w:cs="Calibri"/>
          <w:bCs/>
          <w:lang w:val="cy-GB"/>
        </w:rPr>
      </w:pPr>
      <w:r w:rsidRPr="0079730B">
        <w:rPr>
          <w:rFonts w:ascii="Calibri" w:hAnsi="Calibri" w:cs="Calibri"/>
          <w:bCs/>
          <w:lang w:val="cy-GB"/>
        </w:rPr>
        <w:t>Mae’r mesurau perfformiad cynllunio yn cael eu cynnwys yn y Cynllun Corfforaethol, a chyflwynir adroddiadau gerbron yr Aelodau ar y perfformiad yn y Pwyllgor Adolygu Gweithredol a</w:t>
      </w:r>
      <w:r w:rsidR="00C84440" w:rsidRPr="0079730B">
        <w:rPr>
          <w:rFonts w:ascii="Calibri" w:hAnsi="Calibri" w:cs="Calibri"/>
          <w:bCs/>
          <w:lang w:val="cy-GB"/>
        </w:rPr>
        <w:t xml:space="preserve">c yn y </w:t>
      </w:r>
      <w:r w:rsidRPr="0079730B">
        <w:rPr>
          <w:rFonts w:ascii="Calibri" w:hAnsi="Calibri" w:cs="Calibri"/>
          <w:bCs/>
          <w:lang w:val="cy-GB"/>
        </w:rPr>
        <w:t>Pwyllgor Archwilio a Gwasanaethau Corfforaethol yn ystod y flwyddyn</w:t>
      </w:r>
      <w:r w:rsidR="00094440" w:rsidRPr="0079730B">
        <w:rPr>
          <w:rFonts w:ascii="Calibri" w:hAnsi="Calibri" w:cs="Calibri"/>
          <w:bCs/>
          <w:lang w:val="cy-GB"/>
        </w:rPr>
        <w:t>.</w:t>
      </w:r>
    </w:p>
    <w:p w:rsidR="0029340E" w:rsidRPr="0079730B" w:rsidRDefault="0029340E" w:rsidP="0029340E">
      <w:pPr>
        <w:pStyle w:val="ListParagraph"/>
        <w:ind w:left="567"/>
        <w:rPr>
          <w:rFonts w:ascii="Calibri" w:hAnsi="Calibri" w:cs="Calibri"/>
          <w:bCs/>
          <w:lang w:val="cy-GB"/>
        </w:rPr>
      </w:pPr>
    </w:p>
    <w:p w:rsidR="0029340E" w:rsidRPr="0079730B" w:rsidRDefault="008705D3" w:rsidP="000D232F">
      <w:pPr>
        <w:pStyle w:val="ListParagraph"/>
        <w:numPr>
          <w:ilvl w:val="0"/>
          <w:numId w:val="28"/>
        </w:numPr>
        <w:ind w:left="567" w:hanging="567"/>
        <w:rPr>
          <w:rFonts w:ascii="Calibri" w:hAnsi="Calibri" w:cs="Calibri"/>
          <w:bCs/>
          <w:lang w:val="cy-GB"/>
        </w:rPr>
      </w:pPr>
      <w:r w:rsidRPr="0079730B">
        <w:rPr>
          <w:rFonts w:ascii="Calibri" w:hAnsi="Calibri" w:cs="Calibri"/>
          <w:bCs/>
          <w:lang w:val="cy-GB"/>
        </w:rPr>
        <w:t xml:space="preserve">Ymhlith y camau gweithredu ar berfformiad a gariwyd ymlaen i Gynllun Corfforaethol </w:t>
      </w:r>
      <w:r w:rsidR="0029340E" w:rsidRPr="0079730B">
        <w:rPr>
          <w:rFonts w:ascii="Calibri" w:hAnsi="Calibri" w:cs="Calibri"/>
          <w:bCs/>
          <w:lang w:val="cy-GB"/>
        </w:rPr>
        <w:t xml:space="preserve">2018/19 </w:t>
      </w:r>
      <w:r w:rsidRPr="0079730B">
        <w:rPr>
          <w:rFonts w:ascii="Calibri" w:hAnsi="Calibri" w:cs="Calibri"/>
          <w:bCs/>
          <w:lang w:val="cy-GB"/>
        </w:rPr>
        <w:t xml:space="preserve">mae gweithredu cyfleuster rheoli dogfennau newydd ar-lein, o dan Amcan Llesiant 1, </w:t>
      </w:r>
      <w:r w:rsidRPr="0079730B">
        <w:rPr>
          <w:rFonts w:ascii="Calibri" w:hAnsi="Calibri" w:cs="Calibri"/>
          <w:bCs/>
          <w:lang w:val="cy-GB"/>
        </w:rPr>
        <w:lastRenderedPageBreak/>
        <w:t xml:space="preserve">a chlirio’r ôl-groniad o achosion gorfodaeth hanesyddol o dan Amcan 5. </w:t>
      </w:r>
      <w:r w:rsidR="005076BB">
        <w:rPr>
          <w:rFonts w:ascii="Calibri" w:hAnsi="Calibri" w:cs="Calibri"/>
          <w:bCs/>
          <w:lang w:val="cy-GB"/>
        </w:rPr>
        <w:t xml:space="preserve"> </w:t>
      </w:r>
      <w:r w:rsidRPr="0079730B">
        <w:rPr>
          <w:rFonts w:ascii="Calibri" w:hAnsi="Calibri" w:cs="Calibri"/>
          <w:bCs/>
          <w:lang w:val="cy-GB"/>
        </w:rPr>
        <w:t>Cydnabyddir y bydd clirio’r ôl-groniad o achosion gorfodaeth hanesyddol yn cael</w:t>
      </w:r>
      <w:r w:rsidR="00C84440" w:rsidRPr="0079730B">
        <w:rPr>
          <w:rFonts w:ascii="Calibri" w:hAnsi="Calibri" w:cs="Calibri"/>
          <w:bCs/>
          <w:lang w:val="cy-GB"/>
        </w:rPr>
        <w:t xml:space="preserve"> effaith negyddol ar yr amser a gymerir i gymryd camau gorfodi mewn diwrnodau yn y tymor byr, ond dylai gael effaith gadarnhaol yn y tymor hir</w:t>
      </w:r>
      <w:r w:rsidR="0029340E" w:rsidRPr="0079730B">
        <w:rPr>
          <w:rFonts w:ascii="Calibri" w:hAnsi="Calibri" w:cs="Calibri"/>
          <w:bCs/>
          <w:lang w:val="cy-GB"/>
        </w:rPr>
        <w:t>.</w:t>
      </w:r>
    </w:p>
    <w:p w:rsidR="00094440" w:rsidRPr="0079730B" w:rsidRDefault="00094440" w:rsidP="0029340E">
      <w:pPr>
        <w:pStyle w:val="ListParagraph"/>
        <w:ind w:left="567"/>
        <w:rPr>
          <w:rFonts w:ascii="Calibri" w:hAnsi="Calibri" w:cs="Calibri"/>
          <w:bCs/>
          <w:lang w:val="cy-GB"/>
        </w:rPr>
      </w:pPr>
    </w:p>
    <w:p w:rsidR="000D232F" w:rsidRPr="0079730B" w:rsidRDefault="000468DD" w:rsidP="000D232F">
      <w:pPr>
        <w:pStyle w:val="ListParagraph"/>
        <w:numPr>
          <w:ilvl w:val="0"/>
          <w:numId w:val="28"/>
        </w:numPr>
        <w:ind w:left="567" w:hanging="567"/>
        <w:rPr>
          <w:rFonts w:ascii="Calibri" w:hAnsi="Calibri" w:cs="Calibri"/>
          <w:bCs/>
          <w:lang w:val="cy-GB"/>
        </w:rPr>
      </w:pPr>
      <w:r w:rsidRPr="0079730B">
        <w:rPr>
          <w:rFonts w:ascii="Calibri" w:hAnsi="Calibri" w:cs="Calibri"/>
          <w:lang w:val="cy-GB"/>
        </w:rPr>
        <w:t>Mae'r timau cynllunio yn Rheoli Datblygu ac yn Polisi Cynllunio yn canolbwyntio ar ddarparu gwasanaethau, effeithlonrwydd a chanfyddiad y cyhoedd fel sbardunwyr ar gyfer rhaglenn</w:t>
      </w:r>
      <w:r w:rsidR="00475EAC">
        <w:rPr>
          <w:rFonts w:ascii="Calibri" w:hAnsi="Calibri" w:cs="Calibri"/>
          <w:lang w:val="cy-GB"/>
        </w:rPr>
        <w:t>u eu</w:t>
      </w:r>
      <w:r w:rsidRPr="0079730B">
        <w:rPr>
          <w:rFonts w:ascii="Calibri" w:hAnsi="Calibri" w:cs="Calibri"/>
          <w:lang w:val="cy-GB"/>
        </w:rPr>
        <w:t xml:space="preserve"> gwaith.</w:t>
      </w:r>
      <w:r w:rsidR="005076BB">
        <w:rPr>
          <w:rFonts w:ascii="Calibri" w:hAnsi="Calibri" w:cs="Calibri"/>
          <w:lang w:val="cy-GB"/>
        </w:rPr>
        <w:t xml:space="preserve"> </w:t>
      </w:r>
      <w:r w:rsidRPr="0079730B">
        <w:rPr>
          <w:rFonts w:ascii="Calibri" w:hAnsi="Calibri" w:cs="Calibri"/>
          <w:lang w:val="cy-GB"/>
        </w:rPr>
        <w:t xml:space="preserve"> O fewn Rheoli Datblygu, y targedau allweddol oedd</w:t>
      </w:r>
      <w:r w:rsidR="000D232F" w:rsidRPr="0079730B">
        <w:rPr>
          <w:rFonts w:ascii="Calibri" w:hAnsi="Calibri" w:cs="Calibri"/>
          <w:bCs/>
          <w:lang w:val="cy-GB"/>
        </w:rPr>
        <w:t>:</w:t>
      </w:r>
    </w:p>
    <w:p w:rsidR="000D232F" w:rsidRPr="0079730B" w:rsidRDefault="000D232F" w:rsidP="000D232F">
      <w:pPr>
        <w:pStyle w:val="ListParagraph"/>
        <w:rPr>
          <w:rFonts w:ascii="Calibri" w:hAnsi="Calibri" w:cs="Calibri"/>
          <w:bCs/>
          <w:lang w:val="cy-GB"/>
        </w:rPr>
      </w:pPr>
    </w:p>
    <w:tbl>
      <w:tblPr>
        <w:tblW w:w="8789"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tblGrid>
      <w:tr w:rsidR="000D232F" w:rsidRPr="0079730B" w:rsidTr="00F61F9C">
        <w:trPr>
          <w:jc w:val="center"/>
        </w:trPr>
        <w:tc>
          <w:tcPr>
            <w:tcW w:w="8789" w:type="dxa"/>
            <w:shd w:val="clear" w:color="auto" w:fill="auto"/>
          </w:tcPr>
          <w:p w:rsidR="000D232F" w:rsidRPr="0079730B" w:rsidRDefault="00C84440" w:rsidP="00BF5435">
            <w:pPr>
              <w:numPr>
                <w:ilvl w:val="0"/>
                <w:numId w:val="29"/>
              </w:numPr>
              <w:ind w:left="318" w:hanging="318"/>
              <w:rPr>
                <w:rFonts w:ascii="Calibri" w:eastAsia="Times New Roman" w:hAnsi="Calibri" w:cs="Arial"/>
                <w:lang w:val="cy-GB"/>
              </w:rPr>
            </w:pPr>
            <w:r w:rsidRPr="0079730B">
              <w:rPr>
                <w:rFonts w:ascii="Calibri" w:hAnsi="Calibri" w:cs="Calibri"/>
                <w:lang w:val="cy-GB"/>
              </w:rPr>
              <w:t xml:space="preserve">Gwneud penderfyniadau ynghynt ar geisiadau cynllunio i </w:t>
            </w:r>
            <w:r w:rsidR="00723396" w:rsidRPr="0079730B">
              <w:rPr>
                <w:rFonts w:ascii="Calibri" w:eastAsia="Times New Roman" w:hAnsi="Calibri" w:cs="Arial"/>
                <w:lang w:val="cy-GB"/>
              </w:rPr>
              <w:t>66</w:t>
            </w:r>
            <w:r w:rsidR="009079D1" w:rsidRPr="0079730B">
              <w:rPr>
                <w:rFonts w:ascii="Calibri" w:eastAsia="Times New Roman" w:hAnsi="Calibri" w:cs="Arial"/>
                <w:lang w:val="cy-GB"/>
              </w:rPr>
              <w:t xml:space="preserve"> d</w:t>
            </w:r>
            <w:r w:rsidRPr="0079730B">
              <w:rPr>
                <w:rFonts w:ascii="Calibri" w:eastAsia="Times New Roman" w:hAnsi="Calibri" w:cs="Arial"/>
                <w:lang w:val="cy-GB"/>
              </w:rPr>
              <w:t>iwrnod ar gyfartaledd.</w:t>
            </w:r>
          </w:p>
        </w:tc>
      </w:tr>
      <w:tr w:rsidR="000D232F" w:rsidRPr="0079730B" w:rsidTr="00F61F9C">
        <w:trPr>
          <w:jc w:val="center"/>
        </w:trPr>
        <w:tc>
          <w:tcPr>
            <w:tcW w:w="8789" w:type="dxa"/>
            <w:shd w:val="clear" w:color="auto" w:fill="auto"/>
          </w:tcPr>
          <w:p w:rsidR="000D232F" w:rsidRPr="0079730B" w:rsidRDefault="00C84440" w:rsidP="000D232F">
            <w:pPr>
              <w:numPr>
                <w:ilvl w:val="0"/>
                <w:numId w:val="29"/>
              </w:numPr>
              <w:ind w:left="318" w:hanging="318"/>
              <w:rPr>
                <w:rFonts w:ascii="Calibri" w:eastAsia="Times New Roman" w:hAnsi="Calibri" w:cs="Arial"/>
                <w:lang w:val="cy-GB"/>
              </w:rPr>
            </w:pPr>
            <w:r w:rsidRPr="0079730B">
              <w:rPr>
                <w:rFonts w:ascii="Calibri" w:hAnsi="Calibri" w:cs="Calibri"/>
                <w:lang w:val="cy-GB"/>
              </w:rPr>
              <w:t>Adolygu’r prosesau cyn-ymgeisio a’r prosesau cymorthfeydd cynllunio.</w:t>
            </w:r>
          </w:p>
        </w:tc>
      </w:tr>
      <w:tr w:rsidR="000D232F" w:rsidRPr="0079730B" w:rsidTr="00F61F9C">
        <w:trPr>
          <w:jc w:val="center"/>
        </w:trPr>
        <w:tc>
          <w:tcPr>
            <w:tcW w:w="8789" w:type="dxa"/>
            <w:shd w:val="clear" w:color="auto" w:fill="auto"/>
          </w:tcPr>
          <w:p w:rsidR="000D232F" w:rsidRPr="0079730B" w:rsidRDefault="009079D1" w:rsidP="000D232F">
            <w:pPr>
              <w:numPr>
                <w:ilvl w:val="0"/>
                <w:numId w:val="29"/>
              </w:numPr>
              <w:ind w:left="318" w:hanging="318"/>
              <w:rPr>
                <w:rFonts w:ascii="Calibri" w:eastAsia="Times New Roman" w:hAnsi="Calibri" w:cs="Arial"/>
                <w:lang w:val="cy-GB"/>
              </w:rPr>
            </w:pPr>
            <w:r w:rsidRPr="0079730B">
              <w:rPr>
                <w:rFonts w:ascii="Calibri" w:eastAsia="Times New Roman" w:hAnsi="Calibri" w:cs="Arial"/>
                <w:lang w:val="cy-GB"/>
              </w:rPr>
              <w:t>Cl</w:t>
            </w:r>
            <w:r w:rsidR="00C84440" w:rsidRPr="0079730B">
              <w:rPr>
                <w:rFonts w:ascii="Calibri" w:eastAsia="Times New Roman" w:hAnsi="Calibri" w:cs="Arial"/>
                <w:lang w:val="cy-GB"/>
              </w:rPr>
              <w:t xml:space="preserve">irio’r ôl-groniad o ffeiliau </w:t>
            </w:r>
            <w:r w:rsidR="00C84440" w:rsidRPr="0079730B">
              <w:rPr>
                <w:rFonts w:ascii="Calibri" w:hAnsi="Calibri" w:cs="Calibri"/>
                <w:bCs/>
                <w:lang w:val="cy-GB"/>
              </w:rPr>
              <w:t>gorfodaeth hanesyddol.</w:t>
            </w:r>
          </w:p>
        </w:tc>
      </w:tr>
      <w:tr w:rsidR="000D232F" w:rsidRPr="0079730B" w:rsidTr="00F61F9C">
        <w:trPr>
          <w:jc w:val="center"/>
        </w:trPr>
        <w:tc>
          <w:tcPr>
            <w:tcW w:w="8789" w:type="dxa"/>
            <w:shd w:val="clear" w:color="auto" w:fill="auto"/>
          </w:tcPr>
          <w:p w:rsidR="000D232F" w:rsidRPr="0079730B" w:rsidRDefault="00C84440" w:rsidP="000D232F">
            <w:pPr>
              <w:numPr>
                <w:ilvl w:val="0"/>
                <w:numId w:val="29"/>
              </w:numPr>
              <w:ind w:left="318" w:hanging="318"/>
              <w:rPr>
                <w:rFonts w:ascii="Calibri" w:eastAsia="Times New Roman" w:hAnsi="Calibri" w:cs="Arial"/>
                <w:lang w:val="cy-GB"/>
              </w:rPr>
            </w:pPr>
            <w:r w:rsidRPr="0079730B">
              <w:rPr>
                <w:rFonts w:ascii="Calibri" w:hAnsi="Calibri" w:cs="Calibri"/>
                <w:lang w:val="cy-GB"/>
              </w:rPr>
              <w:t>Sefydlu system ffurfiol o fonitro achosion gorfodi</w:t>
            </w:r>
            <w:r w:rsidRPr="0079730B">
              <w:rPr>
                <w:rFonts w:ascii="Calibri" w:eastAsia="Times New Roman" w:hAnsi="Calibri" w:cs="Arial"/>
                <w:lang w:val="cy-GB"/>
              </w:rPr>
              <w:t>.</w:t>
            </w:r>
          </w:p>
        </w:tc>
      </w:tr>
      <w:tr w:rsidR="000D232F" w:rsidRPr="0079730B" w:rsidTr="00F61F9C">
        <w:trPr>
          <w:jc w:val="center"/>
        </w:trPr>
        <w:tc>
          <w:tcPr>
            <w:tcW w:w="8789" w:type="dxa"/>
            <w:shd w:val="clear" w:color="auto" w:fill="auto"/>
          </w:tcPr>
          <w:p w:rsidR="000D232F" w:rsidRPr="0079730B" w:rsidRDefault="00C84440" w:rsidP="000D232F">
            <w:pPr>
              <w:numPr>
                <w:ilvl w:val="0"/>
                <w:numId w:val="29"/>
              </w:numPr>
              <w:ind w:left="318" w:hanging="318"/>
              <w:rPr>
                <w:rFonts w:ascii="Calibri" w:eastAsia="Times New Roman" w:hAnsi="Calibri" w:cs="Arial"/>
                <w:lang w:val="cy-GB"/>
              </w:rPr>
            </w:pPr>
            <w:r w:rsidRPr="0079730B">
              <w:rPr>
                <w:rFonts w:ascii="Calibri" w:eastAsia="Times New Roman" w:hAnsi="Calibri" w:cs="Arial"/>
                <w:lang w:val="cy-GB"/>
              </w:rPr>
              <w:t xml:space="preserve">Parhau â’r </w:t>
            </w:r>
            <w:r w:rsidRPr="0079730B">
              <w:rPr>
                <w:rFonts w:ascii="Calibri" w:hAnsi="Calibri" w:cs="Calibri"/>
                <w:lang w:val="cy-GB"/>
              </w:rPr>
              <w:t>adolygiadau o Ardaloedd Cadwraeth</w:t>
            </w:r>
            <w:r w:rsidRPr="0079730B">
              <w:rPr>
                <w:rFonts w:ascii="Calibri" w:eastAsia="Times New Roman" w:hAnsi="Calibri" w:cs="Arial"/>
                <w:lang w:val="cy-GB"/>
              </w:rPr>
              <w:t>.</w:t>
            </w:r>
          </w:p>
        </w:tc>
      </w:tr>
      <w:tr w:rsidR="000D232F" w:rsidRPr="0079730B" w:rsidTr="00F61F9C">
        <w:trPr>
          <w:jc w:val="center"/>
        </w:trPr>
        <w:tc>
          <w:tcPr>
            <w:tcW w:w="8789" w:type="dxa"/>
            <w:shd w:val="clear" w:color="auto" w:fill="auto"/>
          </w:tcPr>
          <w:p w:rsidR="000D232F" w:rsidRPr="0079730B" w:rsidRDefault="00AF198A" w:rsidP="00BF5435">
            <w:pPr>
              <w:numPr>
                <w:ilvl w:val="0"/>
                <w:numId w:val="29"/>
              </w:numPr>
              <w:ind w:left="318" w:hanging="318"/>
              <w:rPr>
                <w:rFonts w:ascii="Calibri" w:eastAsia="Times New Roman" w:hAnsi="Calibri" w:cs="Arial"/>
                <w:lang w:val="cy-GB"/>
              </w:rPr>
            </w:pPr>
            <w:r w:rsidRPr="0079730B">
              <w:rPr>
                <w:rFonts w:ascii="Calibri" w:eastAsia="Times New Roman" w:hAnsi="Calibri" w:cs="Arial"/>
                <w:lang w:val="cy-GB"/>
              </w:rPr>
              <w:t>Parhau â’r canolbwyntio ar brosiectau gorfodi.</w:t>
            </w:r>
          </w:p>
        </w:tc>
      </w:tr>
      <w:tr w:rsidR="000D232F" w:rsidRPr="0079730B" w:rsidTr="00F61F9C">
        <w:trPr>
          <w:jc w:val="center"/>
        </w:trPr>
        <w:tc>
          <w:tcPr>
            <w:tcW w:w="8789" w:type="dxa"/>
            <w:shd w:val="clear" w:color="auto" w:fill="auto"/>
          </w:tcPr>
          <w:p w:rsidR="000D232F" w:rsidRPr="0079730B" w:rsidRDefault="00AF198A" w:rsidP="000D232F">
            <w:pPr>
              <w:numPr>
                <w:ilvl w:val="0"/>
                <w:numId w:val="29"/>
              </w:numPr>
              <w:ind w:left="318" w:hanging="318"/>
              <w:rPr>
                <w:rFonts w:ascii="Calibri" w:eastAsia="Times New Roman" w:hAnsi="Calibri" w:cs="Arial"/>
                <w:lang w:val="cy-GB"/>
              </w:rPr>
            </w:pPr>
            <w:r w:rsidRPr="0079730B">
              <w:rPr>
                <w:rFonts w:ascii="Calibri" w:hAnsi="Calibri" w:cs="Calibri"/>
                <w:lang w:val="cy-GB"/>
              </w:rPr>
              <w:t>Cychwyn ar y gwaith o wella canfyddiad y cyhoedd o'r gwasanaeth cynllunio drwy ymgysylltu mwy â'r gymuned ac â’r cynghorau tref a chymuned.</w:t>
            </w:r>
          </w:p>
        </w:tc>
      </w:tr>
      <w:tr w:rsidR="000D232F" w:rsidRPr="0079730B" w:rsidTr="00F61F9C">
        <w:trPr>
          <w:jc w:val="center"/>
        </w:trPr>
        <w:tc>
          <w:tcPr>
            <w:tcW w:w="8789" w:type="dxa"/>
            <w:shd w:val="clear" w:color="auto" w:fill="auto"/>
          </w:tcPr>
          <w:p w:rsidR="000D232F" w:rsidRPr="0079730B" w:rsidRDefault="00AF198A" w:rsidP="000D232F">
            <w:pPr>
              <w:numPr>
                <w:ilvl w:val="0"/>
                <w:numId w:val="29"/>
              </w:numPr>
              <w:ind w:left="318" w:hanging="318"/>
              <w:rPr>
                <w:rFonts w:ascii="Calibri" w:eastAsia="Times New Roman" w:hAnsi="Calibri" w:cs="Arial"/>
                <w:lang w:val="cy-GB"/>
              </w:rPr>
            </w:pPr>
            <w:r w:rsidRPr="0079730B">
              <w:rPr>
                <w:rFonts w:ascii="Calibri" w:hAnsi="Calibri" w:cs="Calibri"/>
                <w:lang w:val="cy-GB"/>
              </w:rPr>
              <w:t>Mewn-osod y prosiect rheoli dogfennau</w:t>
            </w:r>
            <w:r w:rsidRPr="0079730B">
              <w:rPr>
                <w:rFonts w:ascii="Calibri" w:eastAsia="Times New Roman" w:hAnsi="Calibri" w:cs="Arial"/>
                <w:lang w:val="cy-GB"/>
              </w:rPr>
              <w:t>.</w:t>
            </w:r>
          </w:p>
        </w:tc>
      </w:tr>
    </w:tbl>
    <w:p w:rsidR="000D232F" w:rsidRPr="0079730B" w:rsidRDefault="000D232F" w:rsidP="000D232F">
      <w:pPr>
        <w:pStyle w:val="ListParagraph"/>
        <w:rPr>
          <w:rFonts w:ascii="Calibri" w:hAnsi="Calibri" w:cs="Calibri"/>
          <w:bCs/>
          <w:lang w:val="cy-GB"/>
        </w:rPr>
      </w:pPr>
    </w:p>
    <w:p w:rsidR="000D232F" w:rsidRPr="0079730B" w:rsidRDefault="00AF198A" w:rsidP="00563A74">
      <w:pPr>
        <w:pStyle w:val="ListParagraph"/>
        <w:numPr>
          <w:ilvl w:val="0"/>
          <w:numId w:val="28"/>
        </w:numPr>
        <w:ind w:left="567" w:hanging="567"/>
        <w:rPr>
          <w:rFonts w:ascii="Calibri" w:hAnsi="Calibri" w:cs="Calibri"/>
          <w:bCs/>
          <w:lang w:val="cy-GB"/>
        </w:rPr>
      </w:pPr>
      <w:r w:rsidRPr="0079730B">
        <w:rPr>
          <w:rFonts w:ascii="Calibri" w:hAnsi="Calibri" w:cs="Calibri"/>
          <w:lang w:val="cy-GB"/>
        </w:rPr>
        <w:t>Mae ffigurau perfformiad yr APCAP yn siarad drostynt eu hunain yn y tablau ar ddiwedd y ddogfen hon.</w:t>
      </w:r>
      <w:r w:rsidR="005076BB">
        <w:rPr>
          <w:rFonts w:ascii="Calibri" w:hAnsi="Calibri" w:cs="Calibri"/>
          <w:lang w:val="cy-GB"/>
        </w:rPr>
        <w:t xml:space="preserve">  </w:t>
      </w:r>
      <w:r w:rsidRPr="0079730B">
        <w:rPr>
          <w:rFonts w:ascii="Calibri" w:hAnsi="Calibri" w:cs="Calibri"/>
          <w:lang w:val="cy-GB"/>
        </w:rPr>
        <w:t>Mae System Rheoli Dogfennau wedi’i phrynu ac ar hyn o bryd yn y broses o gael ei gweithredu, ac wedyn bydd pob cais ar gael ar y wefan unwaith y bydd y system rheoli dogfennau wedi’i rhoi ar waith</w:t>
      </w:r>
      <w:r w:rsidR="000D232F" w:rsidRPr="0079730B">
        <w:rPr>
          <w:rFonts w:ascii="Calibri" w:hAnsi="Calibri" w:cs="Calibri"/>
          <w:bCs/>
          <w:lang w:val="cy-GB"/>
        </w:rPr>
        <w:t>.</w:t>
      </w:r>
      <w:r w:rsidR="005076BB">
        <w:rPr>
          <w:rFonts w:ascii="Calibri" w:hAnsi="Calibri" w:cs="Calibri"/>
          <w:bCs/>
          <w:lang w:val="cy-GB"/>
        </w:rPr>
        <w:t xml:space="preserve"> </w:t>
      </w:r>
      <w:r w:rsidR="000D232F" w:rsidRPr="0079730B">
        <w:rPr>
          <w:rFonts w:ascii="Calibri" w:hAnsi="Calibri" w:cs="Calibri"/>
          <w:bCs/>
          <w:lang w:val="cy-GB"/>
        </w:rPr>
        <w:t xml:space="preserve"> </w:t>
      </w:r>
      <w:r w:rsidRPr="0079730B">
        <w:rPr>
          <w:rFonts w:ascii="Calibri" w:hAnsi="Calibri" w:cs="Calibri"/>
          <w:bCs/>
          <w:lang w:val="cy-GB"/>
        </w:rPr>
        <w:t>Mae’r system wedi cymryd amser hi</w:t>
      </w:r>
      <w:r w:rsidR="004E3536" w:rsidRPr="0079730B">
        <w:rPr>
          <w:rFonts w:ascii="Calibri" w:hAnsi="Calibri" w:cs="Calibri"/>
          <w:bCs/>
          <w:lang w:val="cy-GB"/>
        </w:rPr>
        <w:t>r</w:t>
      </w:r>
      <w:r w:rsidRPr="0079730B">
        <w:rPr>
          <w:rFonts w:ascii="Calibri" w:hAnsi="Calibri" w:cs="Calibri"/>
          <w:bCs/>
          <w:lang w:val="cy-GB"/>
        </w:rPr>
        <w:t xml:space="preserve">ach na’r disgwyl i’w </w:t>
      </w:r>
      <w:r w:rsidR="00475EAC">
        <w:rPr>
          <w:rFonts w:ascii="Calibri" w:hAnsi="Calibri" w:cs="Calibri"/>
          <w:bCs/>
          <w:lang w:val="cy-GB"/>
        </w:rPr>
        <w:t xml:space="preserve">gweithredu </w:t>
      </w:r>
      <w:r w:rsidRPr="0079730B">
        <w:rPr>
          <w:rFonts w:ascii="Calibri" w:hAnsi="Calibri" w:cs="Calibri"/>
          <w:bCs/>
          <w:lang w:val="cy-GB"/>
        </w:rPr>
        <w:t xml:space="preserve">am resymau technegol </w:t>
      </w:r>
      <w:r w:rsidR="004E3536" w:rsidRPr="0079730B">
        <w:rPr>
          <w:rFonts w:ascii="Calibri" w:hAnsi="Calibri" w:cs="Calibri"/>
          <w:bCs/>
          <w:lang w:val="cy-GB"/>
        </w:rPr>
        <w:t xml:space="preserve">o ran </w:t>
      </w:r>
      <w:r w:rsidR="00A57F69" w:rsidRPr="0079730B">
        <w:rPr>
          <w:rFonts w:ascii="Calibri" w:hAnsi="Calibri" w:cs="Calibri"/>
          <w:bCs/>
          <w:lang w:val="cy-GB"/>
        </w:rPr>
        <w:t xml:space="preserve">y </w:t>
      </w:r>
      <w:r w:rsidR="004E3536" w:rsidRPr="0079730B">
        <w:rPr>
          <w:rFonts w:ascii="Calibri" w:hAnsi="Calibri" w:cs="Calibri"/>
          <w:bCs/>
          <w:lang w:val="cy-GB"/>
        </w:rPr>
        <w:t xml:space="preserve">mudo amgylchedd </w:t>
      </w:r>
      <w:r w:rsidR="00475EAC">
        <w:rPr>
          <w:rFonts w:ascii="Calibri" w:hAnsi="Calibri" w:cs="Calibri"/>
          <w:bCs/>
          <w:lang w:val="cy-GB"/>
        </w:rPr>
        <w:t>gwesteia</w:t>
      </w:r>
      <w:r w:rsidR="004E3536" w:rsidRPr="0079730B">
        <w:rPr>
          <w:rFonts w:ascii="Calibri" w:hAnsi="Calibri" w:cs="Calibri"/>
          <w:bCs/>
          <w:lang w:val="cy-GB"/>
        </w:rPr>
        <w:t xml:space="preserve"> a mudo gweinydd y cyflenwr. </w:t>
      </w:r>
      <w:r w:rsidR="005076BB">
        <w:rPr>
          <w:rFonts w:ascii="Calibri" w:hAnsi="Calibri" w:cs="Calibri"/>
          <w:bCs/>
          <w:lang w:val="cy-GB"/>
        </w:rPr>
        <w:t xml:space="preserve"> </w:t>
      </w:r>
      <w:r w:rsidR="004E3536" w:rsidRPr="0079730B">
        <w:rPr>
          <w:rFonts w:ascii="Calibri" w:hAnsi="Calibri" w:cs="Calibri"/>
          <w:bCs/>
          <w:lang w:val="cy-GB"/>
        </w:rPr>
        <w:t xml:space="preserve">Mae’r system wedi’i rhaglennu i fod yn weithredol erbyn diwedd </w:t>
      </w:r>
      <w:r w:rsidR="008347D4" w:rsidRPr="0079730B">
        <w:rPr>
          <w:rFonts w:ascii="Calibri" w:hAnsi="Calibri" w:cs="Calibri"/>
          <w:bCs/>
          <w:lang w:val="cy-GB"/>
        </w:rPr>
        <w:t>2018.</w:t>
      </w:r>
    </w:p>
    <w:p w:rsidR="000D232F" w:rsidRPr="0079730B" w:rsidRDefault="000D232F" w:rsidP="000D232F">
      <w:pPr>
        <w:pStyle w:val="ListParagraph"/>
        <w:ind w:left="567"/>
        <w:rPr>
          <w:rFonts w:ascii="Calibri" w:hAnsi="Calibri" w:cs="Calibri"/>
          <w:bCs/>
          <w:lang w:val="cy-GB"/>
        </w:rPr>
      </w:pPr>
    </w:p>
    <w:p w:rsidR="000D232F" w:rsidRPr="0079730B" w:rsidRDefault="00A57F69" w:rsidP="00563A74">
      <w:pPr>
        <w:pStyle w:val="ListParagraph"/>
        <w:numPr>
          <w:ilvl w:val="0"/>
          <w:numId w:val="28"/>
        </w:numPr>
        <w:ind w:left="567" w:hanging="567"/>
        <w:rPr>
          <w:rFonts w:ascii="Calibri" w:hAnsi="Calibri" w:cs="Calibri"/>
          <w:bCs/>
          <w:lang w:val="cy-GB"/>
        </w:rPr>
      </w:pPr>
      <w:r w:rsidRPr="0079730B">
        <w:rPr>
          <w:rFonts w:ascii="Calibri" w:hAnsi="Calibri" w:cs="Calibri"/>
          <w:b/>
          <w:bCs/>
          <w:lang w:val="cy-GB"/>
        </w:rPr>
        <w:t>Cyflenwad Tir ar gyfer Tai:</w:t>
      </w:r>
      <w:r w:rsidRPr="0079730B">
        <w:rPr>
          <w:lang w:val="cy-GB"/>
        </w:rPr>
        <w:t xml:space="preserve"> </w:t>
      </w:r>
      <w:r w:rsidRPr="0079730B">
        <w:rPr>
          <w:rFonts w:ascii="Calibri" w:hAnsi="Calibri" w:cs="Calibri"/>
          <w:lang w:val="cy-GB"/>
        </w:rPr>
        <w:t>Mae'n ofynnol i'r Awdurdod ddangos cyflenwad o dir ar gyfer tai sydd ar gael yn effeithiol am bum mlynedd</w:t>
      </w:r>
      <w:r w:rsidR="005076BB">
        <w:rPr>
          <w:rFonts w:ascii="Calibri" w:hAnsi="Calibri" w:cs="Calibri"/>
          <w:bCs/>
          <w:lang w:val="cy-GB"/>
        </w:rPr>
        <w:t>.</w:t>
      </w:r>
    </w:p>
    <w:p w:rsidR="000D232F" w:rsidRPr="0079730B" w:rsidRDefault="000D232F" w:rsidP="000D232F">
      <w:pPr>
        <w:pStyle w:val="ListParagraph"/>
        <w:ind w:left="0"/>
        <w:rPr>
          <w:rFonts w:ascii="Calibri" w:hAnsi="Calibri" w:cs="Calibri"/>
          <w:bCs/>
          <w:lang w:val="cy-GB"/>
        </w:rPr>
      </w:pPr>
    </w:p>
    <w:p w:rsidR="000D232F" w:rsidRPr="0079730B" w:rsidRDefault="00A57F69" w:rsidP="000D232F">
      <w:pPr>
        <w:pStyle w:val="ListParagraph"/>
        <w:numPr>
          <w:ilvl w:val="0"/>
          <w:numId w:val="28"/>
        </w:numPr>
        <w:ind w:left="567" w:hanging="567"/>
        <w:rPr>
          <w:rFonts w:ascii="Calibri" w:hAnsi="Calibri" w:cs="Calibri"/>
          <w:bCs/>
          <w:lang w:val="cy-GB"/>
        </w:rPr>
      </w:pPr>
      <w:r w:rsidRPr="0079730B">
        <w:rPr>
          <w:rFonts w:ascii="Calibri" w:hAnsi="Calibri" w:cs="Calibri"/>
          <w:lang w:val="cy-GB"/>
        </w:rPr>
        <w:t>Mae’r gostyngiad parhaus yn y cyflenwad tir i’w briodoli i nifer o ffactorau, a’r mwyaf cyffredin o’r ffactorau hyn yw diffyg diddordeb gan dirberchnogion i ddatblygu eu tir yn y tymor byr a’r tymor canolig.</w:t>
      </w:r>
      <w:r w:rsidR="005076BB">
        <w:rPr>
          <w:rFonts w:ascii="Calibri" w:hAnsi="Calibri" w:cs="Calibri"/>
          <w:lang w:val="cy-GB"/>
        </w:rPr>
        <w:t xml:space="preserve"> </w:t>
      </w:r>
      <w:r w:rsidRPr="0079730B">
        <w:rPr>
          <w:rFonts w:ascii="Calibri" w:hAnsi="Calibri" w:cs="Calibri"/>
          <w:lang w:val="cy-GB"/>
        </w:rPr>
        <w:t xml:space="preserve"> Mae’r diddordeb mewn datblygu’r safleoedd a ddyrennir yn y Cynllun Datblygu Lleol wedi dangos cynnydd amlwg yn y blynyddoedd diwethaf hyn gyda</w:t>
      </w:r>
      <w:r w:rsidRPr="0079730B">
        <w:rPr>
          <w:lang w:val="cy-GB"/>
        </w:rPr>
        <w:t xml:space="preserve"> </w:t>
      </w:r>
      <w:r w:rsidRPr="0079730B">
        <w:rPr>
          <w:rFonts w:ascii="Calibri" w:hAnsi="Calibri" w:cs="Calibri"/>
          <w:lang w:val="cy-GB"/>
        </w:rPr>
        <w:t>nifer o</w:t>
      </w:r>
      <w:r w:rsidRPr="0079730B">
        <w:rPr>
          <w:lang w:val="cy-GB"/>
        </w:rPr>
        <w:t xml:space="preserve"> </w:t>
      </w:r>
      <w:r w:rsidRPr="0079730B">
        <w:rPr>
          <w:rFonts w:ascii="Calibri" w:hAnsi="Calibri" w:cs="Calibri"/>
          <w:lang w:val="cy-GB"/>
        </w:rPr>
        <w:t xml:space="preserve">ymholiadau cyn-ymgeisio a cheisiadau cynllunio wedi’u gwneud i'r Awdurdod. </w:t>
      </w:r>
      <w:r w:rsidR="005076BB">
        <w:rPr>
          <w:rFonts w:ascii="Calibri" w:hAnsi="Calibri" w:cs="Calibri"/>
          <w:lang w:val="cy-GB"/>
        </w:rPr>
        <w:t xml:space="preserve"> </w:t>
      </w:r>
      <w:r w:rsidRPr="0079730B">
        <w:rPr>
          <w:rFonts w:ascii="Calibri" w:hAnsi="Calibri" w:cs="Calibri"/>
          <w:lang w:val="cy-GB"/>
        </w:rPr>
        <w:t>Fodd bynnag, nid yw hyn wedi bod yn ddigon i gwrdd â'r diffyg cronnus o safleoedd a ddaeth ymlaen ym mlynyddoedd cyntaf y Cynllun ac mae hyn bellach yn fater i'r adolygiad o'r Cynllun Datblygu Lleol</w:t>
      </w:r>
      <w:r w:rsidR="005076BB">
        <w:rPr>
          <w:rFonts w:ascii="Calibri" w:hAnsi="Calibri" w:cs="Calibri"/>
          <w:bCs/>
          <w:lang w:val="cy-GB"/>
        </w:rPr>
        <w:t>.</w:t>
      </w:r>
    </w:p>
    <w:p w:rsidR="000D232F" w:rsidRPr="0079730B" w:rsidRDefault="000D232F" w:rsidP="000D232F">
      <w:pPr>
        <w:pStyle w:val="ListParagraph"/>
        <w:ind w:left="567"/>
        <w:rPr>
          <w:rFonts w:ascii="Calibri" w:hAnsi="Calibri" w:cs="Calibri"/>
          <w:bCs/>
          <w:lang w:val="cy-GB"/>
        </w:rPr>
      </w:pPr>
    </w:p>
    <w:p w:rsidR="000D232F" w:rsidRPr="0079730B" w:rsidRDefault="00A57F69" w:rsidP="00563A74">
      <w:pPr>
        <w:pStyle w:val="ListParagraph"/>
        <w:numPr>
          <w:ilvl w:val="0"/>
          <w:numId w:val="28"/>
        </w:numPr>
        <w:ind w:left="567" w:hanging="567"/>
        <w:rPr>
          <w:rFonts w:ascii="Calibri" w:hAnsi="Calibri" w:cs="Calibri"/>
          <w:bCs/>
          <w:lang w:val="cy-GB"/>
        </w:rPr>
      </w:pPr>
      <w:r w:rsidRPr="0079730B">
        <w:rPr>
          <w:rFonts w:ascii="Calibri" w:hAnsi="Calibri" w:cs="Calibri"/>
          <w:lang w:val="cy-GB"/>
        </w:rPr>
        <w:t xml:space="preserve">Cafodd Cyd-astudiaeth Argaeledd Tir ar gyfer Tai ei gwblhau fis Gorffennaf 2018 sydd wedi dangos cyflenwad tir o 1.4 </w:t>
      </w:r>
      <w:r w:rsidR="00475EAC">
        <w:rPr>
          <w:rFonts w:ascii="Calibri" w:hAnsi="Calibri" w:cs="Calibri"/>
          <w:lang w:val="cy-GB"/>
        </w:rPr>
        <w:t>blwyddyn</w:t>
      </w:r>
      <w:r w:rsidRPr="0079730B">
        <w:rPr>
          <w:rFonts w:ascii="Calibri" w:hAnsi="Calibri" w:cs="Calibri"/>
          <w:lang w:val="cy-GB"/>
        </w:rPr>
        <w:t>.</w:t>
      </w:r>
      <w:r w:rsidR="005076BB">
        <w:rPr>
          <w:rFonts w:ascii="Calibri" w:hAnsi="Calibri" w:cs="Calibri"/>
          <w:lang w:val="cy-GB"/>
        </w:rPr>
        <w:t xml:space="preserve"> </w:t>
      </w:r>
      <w:r w:rsidRPr="0079730B">
        <w:rPr>
          <w:rFonts w:ascii="Calibri" w:hAnsi="Calibri" w:cs="Calibri"/>
          <w:lang w:val="cy-GB"/>
        </w:rPr>
        <w:t xml:space="preserve"> Bydd y Cynllun yn dod i ben rhan o'r ffordd drwy gyfnod y Cyd-astudiaeth Argaeledd Tir ar gyfer Tai (dyddiad diwedd y Cynllun yw 2021) ac felly mae'r dull cyfrifo wedi cymryd hyn i ystyriaeth (fel y nodir yn Nhabl 4 o’r Nodyn Cyngor Technegol 1).</w:t>
      </w:r>
      <w:r w:rsidR="005076BB">
        <w:rPr>
          <w:rFonts w:ascii="Calibri" w:hAnsi="Calibri" w:cs="Calibri"/>
          <w:lang w:val="cy-GB"/>
        </w:rPr>
        <w:t xml:space="preserve"> </w:t>
      </w:r>
      <w:r w:rsidRPr="0079730B">
        <w:rPr>
          <w:rFonts w:ascii="Calibri" w:hAnsi="Calibri" w:cs="Calibri"/>
          <w:lang w:val="cy-GB"/>
        </w:rPr>
        <w:t xml:space="preserve"> Mae'r adroddiad yn defnyddio'r dull gweddilliol o gyfrifo'r cyflenwad tir</w:t>
      </w:r>
      <w:r w:rsidR="005076BB">
        <w:rPr>
          <w:rFonts w:ascii="Calibri" w:hAnsi="Calibri" w:cs="Calibri"/>
          <w:bCs/>
          <w:lang w:val="cy-GB"/>
        </w:rPr>
        <w:t>.</w:t>
      </w:r>
    </w:p>
    <w:p w:rsidR="000D232F" w:rsidRPr="0079730B" w:rsidRDefault="000D232F" w:rsidP="00563A74">
      <w:pPr>
        <w:pStyle w:val="ListParagraph"/>
        <w:ind w:left="567" w:hanging="567"/>
        <w:rPr>
          <w:rFonts w:ascii="Calibri" w:hAnsi="Calibri" w:cs="Calibri"/>
          <w:bCs/>
          <w:lang w:val="cy-GB"/>
        </w:rPr>
      </w:pPr>
    </w:p>
    <w:p w:rsidR="000D232F" w:rsidRPr="0079730B" w:rsidRDefault="00A57F69" w:rsidP="00563A74">
      <w:pPr>
        <w:pStyle w:val="ListParagraph"/>
        <w:numPr>
          <w:ilvl w:val="0"/>
          <w:numId w:val="28"/>
        </w:numPr>
        <w:ind w:left="567" w:hanging="567"/>
        <w:rPr>
          <w:rFonts w:ascii="Calibri" w:hAnsi="Calibri" w:cs="Calibri"/>
          <w:bCs/>
          <w:lang w:val="cy-GB"/>
        </w:rPr>
      </w:pPr>
      <w:r w:rsidRPr="0079730B">
        <w:rPr>
          <w:rFonts w:ascii="Calibri" w:hAnsi="Calibri" w:cs="Calibri"/>
          <w:lang w:val="cy-GB"/>
        </w:rPr>
        <w:t>Er mwyn helpu i ddod â safleoedd ymlaen, mae’r Awdurdod Parc Cenedlaethol yn parhau i gymryd y camau canlynol</w:t>
      </w:r>
      <w:r w:rsidR="005076BB">
        <w:rPr>
          <w:rFonts w:ascii="Calibri" w:hAnsi="Calibri" w:cs="Calibri"/>
          <w:bCs/>
          <w:lang w:val="cy-GB"/>
        </w:rPr>
        <w:t>:</w:t>
      </w:r>
    </w:p>
    <w:p w:rsidR="000D232F" w:rsidRPr="0079730B" w:rsidRDefault="000D232F" w:rsidP="000D232F">
      <w:pPr>
        <w:pStyle w:val="ListParagraph"/>
        <w:ind w:left="0"/>
        <w:rPr>
          <w:rFonts w:ascii="Calibri" w:hAnsi="Calibri" w:cs="Calibri"/>
          <w:bCs/>
          <w:lang w:val="cy-GB"/>
        </w:rPr>
      </w:pPr>
    </w:p>
    <w:p w:rsidR="00A57F69" w:rsidRPr="0079730B" w:rsidRDefault="000D232F" w:rsidP="005076BB">
      <w:pPr>
        <w:pBdr>
          <w:left w:val="nil"/>
        </w:pBdr>
        <w:ind w:left="993" w:hanging="426"/>
        <w:rPr>
          <w:lang w:val="cy-GB"/>
        </w:rPr>
      </w:pPr>
      <w:r w:rsidRPr="0079730B">
        <w:rPr>
          <w:rFonts w:ascii="Calibri" w:hAnsi="Calibri" w:cs="Calibri"/>
          <w:bCs/>
          <w:lang w:val="cy-GB"/>
        </w:rPr>
        <w:t>a)</w:t>
      </w:r>
      <w:r w:rsidRPr="0079730B">
        <w:rPr>
          <w:rFonts w:ascii="Calibri" w:hAnsi="Calibri" w:cs="Calibri"/>
          <w:bCs/>
          <w:lang w:val="cy-GB"/>
        </w:rPr>
        <w:tab/>
      </w:r>
      <w:r w:rsidR="00A57F69" w:rsidRPr="0079730B">
        <w:rPr>
          <w:rFonts w:ascii="Calibri" w:hAnsi="Calibri" w:cs="Calibri"/>
          <w:lang w:val="cy-GB"/>
        </w:rPr>
        <w:t xml:space="preserve">Cymeradwyo ceisiadau cynllunio ar gyfer datblygiadau tai cyn belled ag y bodlonir pob ystyriaeth polisi perthnasol. </w:t>
      </w:r>
      <w:r w:rsidR="005076BB">
        <w:rPr>
          <w:rFonts w:ascii="Calibri" w:hAnsi="Calibri" w:cs="Calibri"/>
          <w:lang w:val="cy-GB"/>
        </w:rPr>
        <w:t xml:space="preserve"> </w:t>
      </w:r>
      <w:r w:rsidR="00A57F69" w:rsidRPr="0079730B">
        <w:rPr>
          <w:rFonts w:ascii="Calibri" w:hAnsi="Calibri" w:cs="Calibri"/>
          <w:lang w:val="cy-GB"/>
        </w:rPr>
        <w:t>Mae'r mwyafrif o’r ceisiadau a gyflwynwyd i'r Awdurdod yn ystod y blynyddoedd diwethaf wedi bod ar safleoedd bach nad ydynt wedi'u rhestru yn y cyflenwad tir.</w:t>
      </w:r>
    </w:p>
    <w:p w:rsidR="00A57F69" w:rsidRPr="0079730B" w:rsidRDefault="00A57F69" w:rsidP="005076BB">
      <w:pPr>
        <w:pBdr>
          <w:left w:val="nil"/>
        </w:pBdr>
        <w:ind w:left="993" w:hanging="426"/>
        <w:rPr>
          <w:lang w:val="cy-GB"/>
        </w:rPr>
      </w:pPr>
      <w:r w:rsidRPr="0079730B">
        <w:rPr>
          <w:rFonts w:ascii="Calibri" w:hAnsi="Calibri" w:cs="Calibri"/>
          <w:lang w:val="cy-GB"/>
        </w:rPr>
        <w:t>b)</w:t>
      </w:r>
      <w:r w:rsidRPr="0079730B">
        <w:rPr>
          <w:lang w:val="cy-GB"/>
        </w:rPr>
        <w:tab/>
      </w:r>
      <w:r w:rsidRPr="0079730B">
        <w:rPr>
          <w:rFonts w:ascii="Calibri" w:hAnsi="Calibri" w:cs="Calibri"/>
          <w:lang w:val="cy-GB"/>
        </w:rPr>
        <w:t xml:space="preserve">Mae'r Canllawiau Cynllunio Atodol diwygiedig ar Dai Fforddiadwy a fabwysiadwyd gan yr Awdurdod fis Tachwedd 2014 wedi ailystyried asesiadau hyfywedd ar gyfer safleoedd a ddyrennir. </w:t>
      </w:r>
      <w:r w:rsidR="005076BB">
        <w:rPr>
          <w:rFonts w:ascii="Calibri" w:hAnsi="Calibri" w:cs="Calibri"/>
          <w:lang w:val="cy-GB"/>
        </w:rPr>
        <w:t xml:space="preserve"> </w:t>
      </w:r>
      <w:r w:rsidRPr="0079730B">
        <w:rPr>
          <w:rFonts w:ascii="Calibri" w:hAnsi="Calibri" w:cs="Calibri"/>
          <w:lang w:val="cy-GB"/>
        </w:rPr>
        <w:t>Mae hefyd wedi symleiddio'r broses ar gyfer ymgeiswyr a phwysleisio bod y gofynion yn sail ar gyfer cyd-drafod.</w:t>
      </w:r>
      <w:r w:rsidR="005076BB">
        <w:rPr>
          <w:rFonts w:ascii="Calibri" w:hAnsi="Calibri" w:cs="Calibri"/>
          <w:lang w:val="cy-GB"/>
        </w:rPr>
        <w:t xml:space="preserve"> </w:t>
      </w:r>
      <w:r w:rsidRPr="0079730B">
        <w:rPr>
          <w:rFonts w:ascii="Calibri" w:hAnsi="Calibri" w:cs="Calibri"/>
          <w:lang w:val="cy-GB"/>
        </w:rPr>
        <w:t xml:space="preserve"> Bu cynnydd yn nifer y tirberchnogion safleoedd a ddyrannwyd sydd wedi cysylltu â'r Awdurdod gyda'r bwriad o ddod â safleoedd ymlaen i'w datblygu ers mabwysiadu'r canllawiau.</w:t>
      </w:r>
    </w:p>
    <w:p w:rsidR="00A57F69" w:rsidRPr="0079730B" w:rsidRDefault="00A57F69" w:rsidP="005076BB">
      <w:pPr>
        <w:pBdr>
          <w:left w:val="nil"/>
        </w:pBdr>
        <w:ind w:left="993" w:hanging="426"/>
        <w:rPr>
          <w:rFonts w:ascii="Calibri" w:hAnsi="Calibri" w:cs="Calibri"/>
          <w:lang w:val="cy-GB"/>
        </w:rPr>
      </w:pPr>
      <w:r w:rsidRPr="0079730B">
        <w:rPr>
          <w:rFonts w:ascii="Calibri" w:hAnsi="Calibri" w:cs="Calibri"/>
          <w:lang w:val="cy-GB"/>
        </w:rPr>
        <w:t>c)</w:t>
      </w:r>
      <w:r w:rsidRPr="0079730B">
        <w:rPr>
          <w:lang w:val="cy-GB"/>
        </w:rPr>
        <w:tab/>
      </w:r>
      <w:r w:rsidRPr="0079730B">
        <w:rPr>
          <w:rFonts w:ascii="Calibri" w:hAnsi="Calibri" w:cs="Calibri"/>
          <w:lang w:val="cy-GB"/>
        </w:rPr>
        <w:t>Mae gan yr Awdurdod ddeialog barhaus gyda pherchnogion nifer o'r dyraniadau tir yn y Parc.</w:t>
      </w:r>
      <w:r w:rsidR="005076BB">
        <w:rPr>
          <w:rFonts w:ascii="Calibri" w:hAnsi="Calibri" w:cs="Calibri"/>
          <w:lang w:val="cy-GB"/>
        </w:rPr>
        <w:t xml:space="preserve"> </w:t>
      </w:r>
      <w:r w:rsidRPr="0079730B">
        <w:rPr>
          <w:rFonts w:ascii="Calibri" w:hAnsi="Calibri" w:cs="Calibri"/>
          <w:lang w:val="cy-GB"/>
        </w:rPr>
        <w:t xml:space="preserve"> Mae nifer o'r tirberchnogion yn gwneud gwaith paratoadol i ddechrau dod â safleoedd ymlaen i'</w:t>
      </w:r>
      <w:r w:rsidR="005076BB">
        <w:rPr>
          <w:rFonts w:ascii="Calibri" w:hAnsi="Calibri" w:cs="Calibri"/>
          <w:lang w:val="cy-GB"/>
        </w:rPr>
        <w:t>w datblygu.</w:t>
      </w:r>
    </w:p>
    <w:p w:rsidR="000D232F" w:rsidRPr="0079730B" w:rsidRDefault="00A57F69" w:rsidP="005076BB">
      <w:pPr>
        <w:pStyle w:val="ListParagraph"/>
        <w:ind w:left="993" w:hanging="426"/>
        <w:rPr>
          <w:rFonts w:ascii="Calibri" w:hAnsi="Calibri" w:cs="Calibri"/>
          <w:bCs/>
          <w:lang w:val="cy-GB"/>
        </w:rPr>
      </w:pPr>
      <w:r w:rsidRPr="0079730B">
        <w:rPr>
          <w:rFonts w:ascii="Calibri" w:hAnsi="Calibri" w:cs="Calibri"/>
          <w:lang w:val="cy-GB"/>
        </w:rPr>
        <w:t>ch)</w:t>
      </w:r>
      <w:r w:rsidR="005076BB">
        <w:rPr>
          <w:rFonts w:ascii="Calibri" w:hAnsi="Calibri" w:cs="Calibri"/>
          <w:lang w:val="cy-GB"/>
        </w:rPr>
        <w:tab/>
      </w:r>
      <w:r w:rsidRPr="0079730B">
        <w:rPr>
          <w:rFonts w:ascii="Calibri" w:hAnsi="Calibri" w:cs="Calibri"/>
          <w:lang w:val="cy-GB"/>
        </w:rPr>
        <w:t>Bydd yr Awdurdod yn adolygu’r dyraniadau safleoedd drwy’r gwaith o adolygu’r Cynllun Datblygu Lleol i fynd i'r afael â'r diffyg yn y tir sydd ar gael yn effeithiol</w:t>
      </w:r>
      <w:r w:rsidR="000D232F" w:rsidRPr="0079730B">
        <w:rPr>
          <w:rFonts w:ascii="Calibri" w:hAnsi="Calibri" w:cs="Calibri"/>
          <w:bCs/>
          <w:lang w:val="cy-GB"/>
        </w:rPr>
        <w:t>.</w:t>
      </w:r>
    </w:p>
    <w:p w:rsidR="00F85EED" w:rsidRPr="0079730B" w:rsidRDefault="00F85EED" w:rsidP="000D232F">
      <w:pPr>
        <w:pStyle w:val="ListParagraph"/>
        <w:ind w:left="567" w:hanging="567"/>
        <w:rPr>
          <w:rFonts w:ascii="Calibri" w:hAnsi="Calibri" w:cs="Calibri"/>
          <w:bCs/>
          <w:lang w:val="cy-GB"/>
        </w:rPr>
      </w:pPr>
    </w:p>
    <w:p w:rsidR="000D232F" w:rsidRPr="0079730B" w:rsidRDefault="00A57F69" w:rsidP="00563A74">
      <w:pPr>
        <w:pStyle w:val="ListParagraph"/>
        <w:numPr>
          <w:ilvl w:val="0"/>
          <w:numId w:val="28"/>
        </w:numPr>
        <w:ind w:left="567" w:hanging="567"/>
        <w:rPr>
          <w:rFonts w:ascii="Calibri" w:hAnsi="Calibri" w:cs="Calibri"/>
          <w:bCs/>
          <w:lang w:val="cy-GB"/>
        </w:rPr>
      </w:pPr>
      <w:r w:rsidRPr="0079730B">
        <w:rPr>
          <w:rFonts w:ascii="Calibri" w:hAnsi="Calibri" w:cs="Calibri"/>
          <w:bCs/>
          <w:lang w:val="cy-GB"/>
        </w:rPr>
        <w:t>Ar gyfer adolygu’r Cynllun Datblygu Lleol mae hyn wedi golygu edrych eto ar ofynion cyffredinol tir ar gyfer tai, ac o ganlyniad y ddarpariaeth tai yn y Cynllun, a chydnabod yr ansicrwydd yn y farchnad dai wrth bennu targedau blynyddol</w:t>
      </w:r>
      <w:r w:rsidR="005076BB">
        <w:rPr>
          <w:rFonts w:ascii="Calibri" w:hAnsi="Calibri" w:cs="Calibri"/>
          <w:bCs/>
          <w:lang w:val="cy-GB"/>
        </w:rPr>
        <w:t>.</w:t>
      </w:r>
    </w:p>
    <w:p w:rsidR="000D232F" w:rsidRPr="0079730B" w:rsidRDefault="000D232F" w:rsidP="000D232F">
      <w:pPr>
        <w:rPr>
          <w:rFonts w:ascii="Calibri" w:hAnsi="Calibri" w:cs="Calibri"/>
          <w:bCs/>
          <w:lang w:val="cy-GB"/>
        </w:rPr>
      </w:pPr>
    </w:p>
    <w:p w:rsidR="000D232F" w:rsidRPr="0079730B" w:rsidRDefault="000D232F" w:rsidP="000D232F">
      <w:pPr>
        <w:pStyle w:val="ListParagraph"/>
        <w:rPr>
          <w:rFonts w:ascii="Calibri" w:hAnsi="Calibri" w:cs="Calibri"/>
          <w:bCs/>
          <w:color w:val="FF0000"/>
          <w:lang w:val="cy-GB"/>
        </w:rPr>
        <w:sectPr w:rsidR="000D232F" w:rsidRPr="0079730B" w:rsidSect="00B12567">
          <w:footerReference w:type="default" r:id="rId9"/>
          <w:type w:val="continuous"/>
          <w:pgSz w:w="11906" w:h="16838"/>
          <w:pgMar w:top="1440" w:right="1080" w:bottom="1440" w:left="1080" w:header="708" w:footer="708" w:gutter="0"/>
          <w:cols w:space="708"/>
          <w:docGrid w:linePitch="360"/>
        </w:sectPr>
      </w:pPr>
    </w:p>
    <w:p w:rsidR="002050C4" w:rsidRPr="0079730B" w:rsidRDefault="00563A74" w:rsidP="005C32F4">
      <w:pPr>
        <w:tabs>
          <w:tab w:val="left" w:pos="567"/>
        </w:tabs>
        <w:spacing w:after="240"/>
        <w:rPr>
          <w:rFonts w:ascii="Calibri" w:hAnsi="Calibri" w:cs="Calibri"/>
          <w:b/>
          <w:bCs/>
          <w:lang w:val="cy-GB"/>
        </w:rPr>
      </w:pPr>
      <w:r w:rsidRPr="0079730B">
        <w:rPr>
          <w:rFonts w:ascii="Calibri" w:hAnsi="Calibri" w:cs="Calibri"/>
          <w:b/>
          <w:bCs/>
          <w:lang w:val="cy-GB"/>
        </w:rPr>
        <w:t>10.</w:t>
      </w:r>
      <w:r w:rsidRPr="0079730B">
        <w:rPr>
          <w:rFonts w:ascii="Calibri" w:hAnsi="Calibri" w:cs="Calibri"/>
          <w:b/>
          <w:bCs/>
          <w:lang w:val="cy-GB"/>
        </w:rPr>
        <w:tab/>
      </w:r>
      <w:r w:rsidR="00D24173" w:rsidRPr="0079730B">
        <w:rPr>
          <w:rFonts w:ascii="Calibri" w:hAnsi="Calibri" w:cs="Calibri"/>
          <w:b/>
          <w:bCs/>
          <w:lang w:val="cy-GB"/>
        </w:rPr>
        <w:t xml:space="preserve">BETH </w:t>
      </w:r>
      <w:r w:rsidR="005076BB">
        <w:rPr>
          <w:rFonts w:ascii="Calibri" w:hAnsi="Calibri" w:cs="Calibri"/>
          <w:b/>
          <w:bCs/>
          <w:lang w:val="cy-GB"/>
        </w:rPr>
        <w:t>YW BARN DEFNYDDWYR Y GWASANAETH</w:t>
      </w:r>
    </w:p>
    <w:p w:rsidR="00546861" w:rsidRPr="0079730B" w:rsidRDefault="00563A74" w:rsidP="00563A74">
      <w:pPr>
        <w:spacing w:after="240"/>
        <w:ind w:left="567" w:hanging="567"/>
        <w:rPr>
          <w:rFonts w:ascii="Calibri" w:hAnsi="Calibri" w:cs="Calibri"/>
          <w:bCs/>
          <w:lang w:val="cy-GB"/>
        </w:rPr>
      </w:pPr>
      <w:r w:rsidRPr="0079730B">
        <w:rPr>
          <w:rFonts w:ascii="Calibri" w:hAnsi="Calibri" w:cs="Calibri"/>
          <w:bCs/>
          <w:lang w:val="cy-GB"/>
        </w:rPr>
        <w:t>10.1</w:t>
      </w:r>
      <w:r w:rsidRPr="0079730B">
        <w:rPr>
          <w:rFonts w:ascii="Calibri" w:hAnsi="Calibri" w:cs="Calibri"/>
          <w:bCs/>
          <w:lang w:val="cy-GB"/>
        </w:rPr>
        <w:tab/>
      </w:r>
      <w:r w:rsidR="00D24173" w:rsidRPr="0079730B">
        <w:rPr>
          <w:rFonts w:ascii="Calibri" w:hAnsi="Calibri" w:cs="Calibri"/>
          <w:bCs/>
          <w:lang w:val="cy-GB"/>
        </w:rPr>
        <w:t>Y</w:t>
      </w:r>
      <w:r w:rsidR="00403841" w:rsidRPr="0079730B">
        <w:rPr>
          <w:rFonts w:ascii="Calibri" w:hAnsi="Calibri" w:cs="Calibri"/>
          <w:bCs/>
          <w:lang w:val="cy-GB"/>
        </w:rPr>
        <w:t xml:space="preserve">n </w:t>
      </w:r>
      <w:r w:rsidR="00FC55C1" w:rsidRPr="0079730B">
        <w:rPr>
          <w:rFonts w:ascii="Calibri" w:eastAsia="Times New Roman" w:hAnsi="Calibri" w:cs="Calibri"/>
          <w:color w:val="000000"/>
          <w:lang w:val="cy-GB"/>
        </w:rPr>
        <w:t>2017-18</w:t>
      </w:r>
      <w:r w:rsidR="00403841" w:rsidRPr="0079730B">
        <w:rPr>
          <w:rFonts w:ascii="Calibri" w:hAnsi="Calibri" w:cs="Calibri"/>
          <w:bCs/>
          <w:lang w:val="cy-GB"/>
        </w:rPr>
        <w:t xml:space="preserve"> </w:t>
      </w:r>
      <w:r w:rsidR="00D24173" w:rsidRPr="0079730B">
        <w:rPr>
          <w:rFonts w:ascii="Calibri" w:hAnsi="Calibri" w:cs="Calibri"/>
          <w:bCs/>
          <w:lang w:val="cy-GB"/>
        </w:rPr>
        <w:t>cynhaliodd yr Awdurdod arolwg o fodlonrwydd cwsmeriaid gyda’r nod o asesu barn pobl oedd wedi derbyn penderfyniad ar gais cynllunio yn ystod y flwyddyn</w:t>
      </w:r>
      <w:r w:rsidR="006F4407" w:rsidRPr="0079730B">
        <w:rPr>
          <w:rFonts w:ascii="Calibri" w:hAnsi="Calibri" w:cs="Calibri"/>
          <w:bCs/>
          <w:lang w:val="cy-GB"/>
        </w:rPr>
        <w:t>.</w:t>
      </w:r>
    </w:p>
    <w:p w:rsidR="00403841" w:rsidRPr="0079730B" w:rsidRDefault="00563A74" w:rsidP="00563A74">
      <w:pPr>
        <w:spacing w:after="240"/>
        <w:ind w:left="567" w:hanging="567"/>
        <w:rPr>
          <w:rFonts w:ascii="Calibri" w:hAnsi="Calibri" w:cs="Calibri"/>
          <w:bCs/>
          <w:highlight w:val="cyan"/>
          <w:lang w:val="cy-GB"/>
        </w:rPr>
      </w:pPr>
      <w:r w:rsidRPr="0079730B">
        <w:rPr>
          <w:rFonts w:ascii="Calibri" w:hAnsi="Calibri" w:cs="Calibri"/>
          <w:bCs/>
          <w:lang w:val="cy-GB"/>
        </w:rPr>
        <w:t>10.2</w:t>
      </w:r>
      <w:r w:rsidRPr="0079730B">
        <w:rPr>
          <w:rFonts w:ascii="Calibri" w:hAnsi="Calibri" w:cs="Calibri"/>
          <w:bCs/>
          <w:lang w:val="cy-GB"/>
        </w:rPr>
        <w:tab/>
      </w:r>
      <w:r w:rsidR="00D24173" w:rsidRPr="0079730B">
        <w:rPr>
          <w:rFonts w:ascii="Calibri" w:hAnsi="Calibri" w:cs="Calibri"/>
          <w:lang w:val="cy-GB"/>
        </w:rPr>
        <w:t xml:space="preserve">Anfonwyd yr arolwg at 186 o bobl, a chyflwynodd 17% ohonynt ymateb cyfan neu ymateb rhannol. </w:t>
      </w:r>
      <w:r w:rsidR="005076BB">
        <w:rPr>
          <w:rFonts w:ascii="Calibri" w:hAnsi="Calibri" w:cs="Calibri"/>
          <w:lang w:val="cy-GB"/>
        </w:rPr>
        <w:t xml:space="preserve"> </w:t>
      </w:r>
      <w:r w:rsidR="00D24173" w:rsidRPr="0079730B">
        <w:rPr>
          <w:rFonts w:ascii="Calibri" w:hAnsi="Calibri" w:cs="Calibri"/>
          <w:lang w:val="cy-GB"/>
        </w:rPr>
        <w:t>Roedd mwyafrif yr ymatebion (56%) oddi wrth aelodau’r cyhoedd.</w:t>
      </w:r>
      <w:r w:rsidR="005076BB">
        <w:rPr>
          <w:rFonts w:ascii="Calibri" w:hAnsi="Calibri" w:cs="Calibri"/>
          <w:lang w:val="cy-GB"/>
        </w:rPr>
        <w:t xml:space="preserve">  </w:t>
      </w:r>
      <w:r w:rsidR="00D24173" w:rsidRPr="0079730B">
        <w:rPr>
          <w:rFonts w:ascii="Calibri" w:hAnsi="Calibri" w:cs="Calibri"/>
          <w:lang w:val="cy-GB"/>
        </w:rPr>
        <w:t>Roedd 0% o'r ymatebwyr wedi cael eu cais cynllunio diweddaraf wedi’i wrthod</w:t>
      </w:r>
      <w:r w:rsidR="003B27BE" w:rsidRPr="0079730B">
        <w:rPr>
          <w:rFonts w:ascii="Calibri" w:hAnsi="Calibri" w:cs="Calibri"/>
          <w:bCs/>
          <w:lang w:val="cy-GB"/>
        </w:rPr>
        <w:t>.</w:t>
      </w:r>
    </w:p>
    <w:p w:rsidR="005076BB" w:rsidRDefault="00563A74" w:rsidP="00AB7E2C">
      <w:pPr>
        <w:ind w:left="567" w:hanging="567"/>
        <w:rPr>
          <w:rFonts w:ascii="Calibri" w:hAnsi="Calibri" w:cs="Calibri"/>
          <w:bCs/>
          <w:lang w:val="cy-GB"/>
        </w:rPr>
      </w:pPr>
      <w:r w:rsidRPr="0079730B">
        <w:rPr>
          <w:rFonts w:ascii="Calibri" w:hAnsi="Calibri" w:cs="Calibri"/>
          <w:bCs/>
          <w:lang w:val="cy-GB"/>
        </w:rPr>
        <w:t>10.3</w:t>
      </w:r>
      <w:r w:rsidRPr="0079730B">
        <w:rPr>
          <w:rFonts w:ascii="Calibri" w:hAnsi="Calibri" w:cs="Calibri"/>
          <w:bCs/>
          <w:lang w:val="cy-GB"/>
        </w:rPr>
        <w:tab/>
      </w:r>
      <w:r w:rsidR="00D24173" w:rsidRPr="0079730B">
        <w:rPr>
          <w:rFonts w:ascii="Calibri" w:hAnsi="Calibri" w:cs="Calibri"/>
          <w:bCs/>
          <w:lang w:val="cy-GB"/>
        </w:rPr>
        <w:t>Gofynnwyd i’r ymatebwyr a oeddent yn cytuno neu'n anghytuno â chyfres o ddatganiadau am y gwasanaeth cynllunio.</w:t>
      </w:r>
      <w:r w:rsidR="005076BB">
        <w:rPr>
          <w:rFonts w:ascii="Calibri" w:hAnsi="Calibri" w:cs="Calibri"/>
          <w:bCs/>
          <w:lang w:val="cy-GB"/>
        </w:rPr>
        <w:t xml:space="preserve"> </w:t>
      </w:r>
      <w:r w:rsidR="00D24173" w:rsidRPr="0079730B">
        <w:rPr>
          <w:rFonts w:ascii="Calibri" w:hAnsi="Calibri" w:cs="Calibri"/>
          <w:bCs/>
          <w:lang w:val="cy-GB"/>
        </w:rPr>
        <w:t xml:space="preserve"> Cawsant yr opsiynau ateb canlyn</w:t>
      </w:r>
      <w:r w:rsidR="005076BB">
        <w:rPr>
          <w:rFonts w:ascii="Calibri" w:hAnsi="Calibri" w:cs="Calibri"/>
          <w:bCs/>
          <w:lang w:val="cy-GB"/>
        </w:rPr>
        <w:t>ol:</w:t>
      </w:r>
    </w:p>
    <w:p w:rsidR="005076BB" w:rsidRPr="0079730B" w:rsidRDefault="005076BB" w:rsidP="00D24173">
      <w:pPr>
        <w:ind w:left="720" w:hanging="720"/>
        <w:rPr>
          <w:rFonts w:ascii="Calibri" w:hAnsi="Calibri" w:cs="Calibri"/>
          <w:bCs/>
          <w:lang w:val="cy-GB"/>
        </w:rPr>
      </w:pPr>
    </w:p>
    <w:p w:rsidR="00D24173" w:rsidRPr="0079730B" w:rsidRDefault="005076BB" w:rsidP="00D24173">
      <w:pPr>
        <w:numPr>
          <w:ilvl w:val="0"/>
          <w:numId w:val="17"/>
        </w:numPr>
        <w:rPr>
          <w:rFonts w:ascii="Calibri" w:hAnsi="Calibri" w:cs="Calibri"/>
          <w:bCs/>
          <w:lang w:val="cy-GB"/>
        </w:rPr>
      </w:pPr>
      <w:r>
        <w:rPr>
          <w:rFonts w:ascii="Calibri" w:hAnsi="Calibri" w:cs="Calibri"/>
          <w:bCs/>
          <w:lang w:val="cy-GB"/>
        </w:rPr>
        <w:t>Cytuno'n gryf;</w:t>
      </w:r>
    </w:p>
    <w:p w:rsidR="00D24173" w:rsidRPr="0079730B" w:rsidRDefault="005076BB" w:rsidP="00D24173">
      <w:pPr>
        <w:numPr>
          <w:ilvl w:val="0"/>
          <w:numId w:val="17"/>
        </w:numPr>
        <w:rPr>
          <w:rFonts w:ascii="Calibri" w:hAnsi="Calibri" w:cs="Calibri"/>
          <w:bCs/>
          <w:lang w:val="cy-GB"/>
        </w:rPr>
      </w:pPr>
      <w:r>
        <w:rPr>
          <w:rFonts w:ascii="Calibri" w:hAnsi="Calibri" w:cs="Calibri"/>
          <w:bCs/>
          <w:lang w:val="cy-GB"/>
        </w:rPr>
        <w:t>Tueddu i gytuno;</w:t>
      </w:r>
    </w:p>
    <w:p w:rsidR="00D24173" w:rsidRPr="0079730B" w:rsidRDefault="00D24173" w:rsidP="00D24173">
      <w:pPr>
        <w:numPr>
          <w:ilvl w:val="0"/>
          <w:numId w:val="17"/>
        </w:numPr>
        <w:rPr>
          <w:rFonts w:ascii="Calibri" w:hAnsi="Calibri" w:cs="Calibri"/>
          <w:bCs/>
          <w:lang w:val="cy-GB"/>
        </w:rPr>
      </w:pPr>
      <w:r w:rsidRPr="0079730B">
        <w:rPr>
          <w:rFonts w:ascii="Calibri" w:hAnsi="Calibri" w:cs="Calibri"/>
          <w:bCs/>
          <w:lang w:val="cy-GB"/>
        </w:rPr>
        <w:t>D</w:t>
      </w:r>
      <w:r w:rsidR="005076BB">
        <w:rPr>
          <w:rFonts w:ascii="Calibri" w:hAnsi="Calibri" w:cs="Calibri"/>
          <w:bCs/>
          <w:lang w:val="cy-GB"/>
        </w:rPr>
        <w:t>dim yn cytuno nac yn anghytuno;</w:t>
      </w:r>
    </w:p>
    <w:p w:rsidR="00D24173" w:rsidRPr="0079730B" w:rsidRDefault="005076BB" w:rsidP="00D24173">
      <w:pPr>
        <w:numPr>
          <w:ilvl w:val="0"/>
          <w:numId w:val="17"/>
        </w:numPr>
        <w:rPr>
          <w:rFonts w:ascii="Calibri" w:hAnsi="Calibri" w:cs="Calibri"/>
          <w:bCs/>
          <w:lang w:val="cy-GB"/>
        </w:rPr>
      </w:pPr>
      <w:r>
        <w:rPr>
          <w:rFonts w:ascii="Calibri" w:hAnsi="Calibri" w:cs="Calibri"/>
          <w:bCs/>
          <w:lang w:val="cy-GB"/>
        </w:rPr>
        <w:t>Tueddu i anghytuno; ac</w:t>
      </w:r>
    </w:p>
    <w:p w:rsidR="005B617A" w:rsidRPr="0079730B" w:rsidRDefault="00D24173" w:rsidP="00D24173">
      <w:pPr>
        <w:numPr>
          <w:ilvl w:val="0"/>
          <w:numId w:val="17"/>
        </w:numPr>
        <w:spacing w:after="120"/>
        <w:rPr>
          <w:rFonts w:ascii="Calibri" w:hAnsi="Calibri" w:cs="Calibri"/>
          <w:bCs/>
          <w:lang w:val="cy-GB"/>
        </w:rPr>
      </w:pPr>
      <w:r w:rsidRPr="0079730B">
        <w:rPr>
          <w:rFonts w:ascii="Calibri" w:hAnsi="Calibri" w:cs="Calibri"/>
          <w:bCs/>
          <w:lang w:val="cy-GB"/>
        </w:rPr>
        <w:t>Anghytuno'n gryf</w:t>
      </w:r>
      <w:r w:rsidR="005076BB">
        <w:rPr>
          <w:rFonts w:ascii="Calibri" w:hAnsi="Calibri" w:cs="Calibri"/>
          <w:bCs/>
          <w:lang w:val="cy-GB"/>
        </w:rPr>
        <w:t>.</w:t>
      </w:r>
    </w:p>
    <w:p w:rsidR="00403841" w:rsidRPr="0079730B" w:rsidRDefault="00563A74" w:rsidP="00563A74">
      <w:pPr>
        <w:spacing w:after="240"/>
        <w:ind w:left="567" w:hanging="567"/>
        <w:rPr>
          <w:rFonts w:ascii="Calibri" w:hAnsi="Calibri" w:cs="Calibri"/>
          <w:bCs/>
          <w:lang w:val="cy-GB"/>
        </w:rPr>
      </w:pPr>
      <w:r w:rsidRPr="0079730B">
        <w:rPr>
          <w:rFonts w:ascii="Calibri" w:hAnsi="Calibri" w:cs="Calibri"/>
          <w:bCs/>
          <w:lang w:val="cy-GB"/>
        </w:rPr>
        <w:t>10.4</w:t>
      </w:r>
      <w:r w:rsidRPr="0079730B">
        <w:rPr>
          <w:rFonts w:ascii="Calibri" w:hAnsi="Calibri" w:cs="Calibri"/>
          <w:bCs/>
          <w:lang w:val="cy-GB"/>
        </w:rPr>
        <w:tab/>
      </w:r>
      <w:r w:rsidR="00D24173" w:rsidRPr="0079730B">
        <w:rPr>
          <w:rFonts w:ascii="Calibri" w:hAnsi="Calibri" w:cs="Calibri"/>
          <w:lang w:val="cy-GB"/>
        </w:rPr>
        <w:t>Mae Tabl 1 yn dangos y ganran o ymatebwyr a ddewisodd naill ai 'tueddu i gytuno' neu'n 'cytuno'n gryf' ar bob datganiad am ein hawdurdod cynllunio a Chymru</w:t>
      </w:r>
      <w:r w:rsidR="005B617A" w:rsidRPr="0079730B">
        <w:rPr>
          <w:rFonts w:ascii="Calibri" w:hAnsi="Calibri" w:cs="Calibri"/>
          <w:bCs/>
          <w:lang w:val="cy-GB"/>
        </w:rPr>
        <w:t>.</w:t>
      </w:r>
    </w:p>
    <w:p w:rsidR="003B27BE" w:rsidRPr="0079730B" w:rsidRDefault="00DB25AB" w:rsidP="00B01C63">
      <w:pPr>
        <w:pStyle w:val="Caption"/>
        <w:spacing w:after="240"/>
        <w:rPr>
          <w:rFonts w:ascii="Calibri" w:hAnsi="Calibri" w:cs="Calibri"/>
          <w:bCs w:val="0"/>
          <w:sz w:val="24"/>
          <w:szCs w:val="24"/>
          <w:lang w:val="cy-GB"/>
        </w:rPr>
      </w:pPr>
      <w:bookmarkStart w:id="1" w:name="_Ref430689599"/>
      <w:r w:rsidRPr="0079730B">
        <w:rPr>
          <w:rFonts w:ascii="Calibri" w:hAnsi="Calibri"/>
          <w:sz w:val="24"/>
          <w:szCs w:val="24"/>
          <w:lang w:val="cy-GB"/>
        </w:rPr>
        <w:t xml:space="preserve">Tabl </w:t>
      </w:r>
      <w:r w:rsidRPr="0079730B">
        <w:rPr>
          <w:rFonts w:ascii="Calibri" w:hAnsi="Calibri"/>
          <w:sz w:val="24"/>
          <w:szCs w:val="24"/>
          <w:lang w:val="cy-GB"/>
        </w:rPr>
        <w:fldChar w:fldCharType="begin"/>
      </w:r>
      <w:r w:rsidRPr="0079730B">
        <w:rPr>
          <w:rFonts w:ascii="Calibri" w:hAnsi="Calibri"/>
          <w:sz w:val="24"/>
          <w:szCs w:val="24"/>
          <w:lang w:val="cy-GB"/>
        </w:rPr>
        <w:instrText xml:space="preserve"> SEQ Table \* ARABIC </w:instrText>
      </w:r>
      <w:r w:rsidRPr="0079730B">
        <w:rPr>
          <w:rFonts w:ascii="Calibri" w:hAnsi="Calibri"/>
          <w:sz w:val="24"/>
          <w:szCs w:val="24"/>
          <w:lang w:val="cy-GB"/>
        </w:rPr>
        <w:fldChar w:fldCharType="separate"/>
      </w:r>
      <w:r w:rsidR="0096799C">
        <w:rPr>
          <w:rFonts w:ascii="Calibri" w:hAnsi="Calibri"/>
          <w:noProof/>
          <w:sz w:val="24"/>
          <w:szCs w:val="24"/>
          <w:lang w:val="cy-GB"/>
        </w:rPr>
        <w:t>1</w:t>
      </w:r>
      <w:r w:rsidRPr="0079730B">
        <w:rPr>
          <w:rFonts w:ascii="Calibri" w:hAnsi="Calibri"/>
          <w:sz w:val="24"/>
          <w:szCs w:val="24"/>
          <w:lang w:val="cy-GB"/>
        </w:rPr>
        <w:fldChar w:fldCharType="end"/>
      </w:r>
      <w:bookmarkEnd w:id="1"/>
      <w:r w:rsidR="008A0E13" w:rsidRPr="0079730B">
        <w:rPr>
          <w:rFonts w:ascii="Calibri" w:hAnsi="Calibri" w:cs="Calibri"/>
          <w:bCs w:val="0"/>
          <w:sz w:val="24"/>
          <w:szCs w:val="24"/>
          <w:lang w:val="cy-GB"/>
        </w:rPr>
        <w:t xml:space="preserve">: </w:t>
      </w:r>
      <w:r w:rsidR="00D24173" w:rsidRPr="0079730B">
        <w:rPr>
          <w:rFonts w:ascii="Calibri" w:hAnsi="Calibri" w:cs="Calibri"/>
          <w:bCs w:val="0"/>
          <w:sz w:val="24"/>
          <w:szCs w:val="24"/>
          <w:lang w:val="cy-GB"/>
        </w:rPr>
        <w:t>Canran yr ymatebwyr oedd yn cytuno â phob datganiad</w:t>
      </w:r>
      <w:r w:rsidR="003B27BE" w:rsidRPr="0079730B">
        <w:rPr>
          <w:rFonts w:ascii="Calibri" w:hAnsi="Calibri" w:cs="Calibri"/>
          <w:bCs w:val="0"/>
          <w:sz w:val="24"/>
          <w:szCs w:val="24"/>
          <w:lang w:val="cy-GB"/>
        </w:rPr>
        <w:t xml:space="preserve">, </w:t>
      </w:r>
      <w:r w:rsidR="00FC55C1" w:rsidRPr="0079730B">
        <w:rPr>
          <w:rFonts w:ascii="Calibri" w:hAnsi="Calibri" w:cs="Calibri"/>
          <w:bCs w:val="0"/>
          <w:sz w:val="24"/>
          <w:szCs w:val="24"/>
          <w:lang w:val="cy-GB"/>
        </w:rPr>
        <w:t>2017-18</w:t>
      </w:r>
    </w:p>
    <w:tbl>
      <w:tblPr>
        <w:tblpPr w:leftFromText="180" w:rightFromText="180" w:vertAnchor="text" w:horzAnchor="margin" w:tblpXSpec="center" w:tblpY="252"/>
        <w:tblW w:w="9848" w:type="dxa"/>
        <w:tblLook w:val="04A0" w:firstRow="1" w:lastRow="0" w:firstColumn="1" w:lastColumn="0" w:noHBand="0" w:noVBand="1"/>
      </w:tblPr>
      <w:tblGrid>
        <w:gridCol w:w="6404"/>
        <w:gridCol w:w="2107"/>
        <w:gridCol w:w="266"/>
        <w:gridCol w:w="1071"/>
      </w:tblGrid>
      <w:tr w:rsidR="00904B59" w:rsidRPr="0038057F" w:rsidTr="00904B59">
        <w:trPr>
          <w:trHeight w:val="540"/>
        </w:trPr>
        <w:tc>
          <w:tcPr>
            <w:tcW w:w="6404" w:type="dxa"/>
            <w:tcBorders>
              <w:top w:val="single" w:sz="4" w:space="0" w:color="auto"/>
              <w:left w:val="nil"/>
              <w:bottom w:val="nil"/>
              <w:right w:val="nil"/>
            </w:tcBorders>
            <w:shd w:val="clear" w:color="auto" w:fill="auto"/>
            <w:noWrap/>
            <w:vAlign w:val="center"/>
            <w:hideMark/>
          </w:tcPr>
          <w:p w:rsidR="0038057F" w:rsidRPr="0038057F" w:rsidRDefault="0038057F" w:rsidP="0038057F">
            <w:pPr>
              <w:rPr>
                <w:rFonts w:ascii="Calibri" w:eastAsia="Times New Roman" w:hAnsi="Calibri" w:cs="Calibri"/>
                <w:b/>
                <w:bCs/>
                <w:color w:val="000000"/>
                <w:sz w:val="22"/>
                <w:szCs w:val="22"/>
              </w:rPr>
            </w:pPr>
            <w:r w:rsidRPr="0038057F">
              <w:rPr>
                <w:rFonts w:ascii="Calibri" w:eastAsia="Times New Roman" w:hAnsi="Calibri" w:cs="Calibri"/>
                <w:b/>
                <w:bCs/>
                <w:color w:val="000000"/>
                <w:sz w:val="22"/>
                <w:szCs w:val="22"/>
              </w:rPr>
              <w:t>Canran yr ymatebwyr oedd yn cytuno bod:</w:t>
            </w:r>
          </w:p>
        </w:tc>
        <w:tc>
          <w:tcPr>
            <w:tcW w:w="2107" w:type="dxa"/>
            <w:tcBorders>
              <w:top w:val="single" w:sz="4" w:space="0" w:color="auto"/>
              <w:left w:val="nil"/>
              <w:bottom w:val="single" w:sz="8" w:space="0" w:color="auto"/>
              <w:right w:val="nil"/>
            </w:tcBorders>
            <w:shd w:val="clear" w:color="auto" w:fill="auto"/>
            <w:vAlign w:val="center"/>
            <w:hideMark/>
          </w:tcPr>
          <w:p w:rsidR="0038057F" w:rsidRPr="0038057F" w:rsidRDefault="0038057F" w:rsidP="0038057F">
            <w:pPr>
              <w:jc w:val="center"/>
              <w:rPr>
                <w:rFonts w:ascii="Calibri" w:eastAsia="Times New Roman" w:hAnsi="Calibri" w:cs="Calibri"/>
                <w:b/>
                <w:bCs/>
                <w:sz w:val="22"/>
                <w:szCs w:val="22"/>
              </w:rPr>
            </w:pPr>
            <w:r w:rsidRPr="0038057F">
              <w:rPr>
                <w:rFonts w:ascii="Calibri" w:eastAsia="Times New Roman" w:hAnsi="Calibri" w:cs="Calibri"/>
                <w:b/>
                <w:bCs/>
                <w:sz w:val="22"/>
                <w:szCs w:val="22"/>
              </w:rPr>
              <w:t>ACLl Pa</w:t>
            </w:r>
            <w:r>
              <w:rPr>
                <w:rFonts w:ascii="Calibri" w:eastAsia="Times New Roman" w:hAnsi="Calibri" w:cs="Calibri"/>
                <w:b/>
                <w:bCs/>
                <w:sz w:val="22"/>
                <w:szCs w:val="22"/>
              </w:rPr>
              <w:t>rc Cenedlaethol Arfordir Penfro</w:t>
            </w:r>
            <w:r w:rsidRPr="0038057F">
              <w:rPr>
                <w:rFonts w:ascii="Calibri" w:eastAsia="Times New Roman" w:hAnsi="Calibri" w:cs="Calibri"/>
                <w:b/>
                <w:bCs/>
                <w:sz w:val="22"/>
                <w:szCs w:val="22"/>
              </w:rPr>
              <w:t>%</w:t>
            </w:r>
          </w:p>
        </w:tc>
        <w:tc>
          <w:tcPr>
            <w:tcW w:w="266" w:type="dxa"/>
            <w:tcBorders>
              <w:top w:val="single" w:sz="4" w:space="0" w:color="auto"/>
              <w:left w:val="nil"/>
              <w:bottom w:val="nil"/>
              <w:right w:val="nil"/>
            </w:tcBorders>
            <w:shd w:val="clear" w:color="auto" w:fill="auto"/>
            <w:noWrap/>
            <w:vAlign w:val="center"/>
            <w:hideMark/>
          </w:tcPr>
          <w:p w:rsidR="0038057F" w:rsidRPr="0038057F" w:rsidRDefault="0038057F" w:rsidP="0038057F">
            <w:pPr>
              <w:rPr>
                <w:rFonts w:ascii="Times New Roman" w:eastAsia="Times New Roman" w:hAnsi="Times New Roman"/>
                <w:b/>
                <w:bCs/>
                <w:color w:val="000000"/>
                <w:sz w:val="20"/>
                <w:szCs w:val="20"/>
              </w:rPr>
            </w:pPr>
          </w:p>
        </w:tc>
        <w:tc>
          <w:tcPr>
            <w:tcW w:w="1071" w:type="dxa"/>
            <w:tcBorders>
              <w:top w:val="single" w:sz="4" w:space="0" w:color="auto"/>
              <w:left w:val="nil"/>
              <w:bottom w:val="single" w:sz="8" w:space="0" w:color="auto"/>
              <w:right w:val="nil"/>
            </w:tcBorders>
            <w:shd w:val="clear" w:color="auto" w:fill="auto"/>
            <w:noWrap/>
            <w:vAlign w:val="center"/>
            <w:hideMark/>
          </w:tcPr>
          <w:p w:rsidR="0038057F" w:rsidRPr="0038057F" w:rsidRDefault="0038057F" w:rsidP="0038057F">
            <w:pPr>
              <w:jc w:val="center"/>
              <w:rPr>
                <w:rFonts w:ascii="Calibri" w:eastAsia="Times New Roman" w:hAnsi="Calibri" w:cs="Calibri"/>
                <w:b/>
                <w:bCs/>
                <w:color w:val="000000"/>
                <w:sz w:val="22"/>
                <w:szCs w:val="22"/>
              </w:rPr>
            </w:pPr>
            <w:r w:rsidRPr="0038057F">
              <w:rPr>
                <w:rFonts w:ascii="Calibri" w:eastAsia="Times New Roman" w:hAnsi="Calibri" w:cs="Calibri"/>
                <w:b/>
                <w:bCs/>
                <w:color w:val="000000"/>
                <w:sz w:val="22"/>
                <w:szCs w:val="22"/>
              </w:rPr>
              <w:t>Cymru %</w:t>
            </w:r>
          </w:p>
        </w:tc>
      </w:tr>
      <w:tr w:rsidR="0038057F" w:rsidRPr="0038057F" w:rsidTr="0038057F">
        <w:trPr>
          <w:trHeight w:val="300"/>
        </w:trPr>
        <w:tc>
          <w:tcPr>
            <w:tcW w:w="6404" w:type="dxa"/>
            <w:tcBorders>
              <w:top w:val="nil"/>
              <w:left w:val="nil"/>
              <w:bottom w:val="nil"/>
              <w:right w:val="nil"/>
            </w:tcBorders>
            <w:shd w:val="clear" w:color="auto" w:fill="auto"/>
            <w:noWrap/>
            <w:vAlign w:val="center"/>
            <w:hideMark/>
          </w:tcPr>
          <w:p w:rsidR="0038057F" w:rsidRPr="0038057F" w:rsidRDefault="0038057F" w:rsidP="0038057F">
            <w:pPr>
              <w:rPr>
                <w:rFonts w:ascii="Calibri" w:eastAsia="Times New Roman" w:hAnsi="Calibri" w:cs="Calibri"/>
                <w:color w:val="000000"/>
                <w:sz w:val="22"/>
                <w:szCs w:val="22"/>
              </w:rPr>
            </w:pPr>
            <w:r w:rsidRPr="0038057F">
              <w:rPr>
                <w:rFonts w:ascii="Calibri" w:eastAsia="Times New Roman" w:hAnsi="Calibri" w:cs="Calibri"/>
                <w:color w:val="000000"/>
                <w:sz w:val="22"/>
                <w:szCs w:val="22"/>
              </w:rPr>
              <w:t>Mae’r ACLl yn gorfodi ei reolau cynllunio’n deg ac yn gyson</w:t>
            </w:r>
          </w:p>
        </w:tc>
        <w:tc>
          <w:tcPr>
            <w:tcW w:w="2107" w:type="dxa"/>
            <w:tcBorders>
              <w:top w:val="nil"/>
              <w:left w:val="nil"/>
              <w:bottom w:val="nil"/>
              <w:right w:val="nil"/>
            </w:tcBorders>
            <w:shd w:val="clear" w:color="auto" w:fill="auto"/>
            <w:noWrap/>
            <w:vAlign w:val="center"/>
            <w:hideMark/>
          </w:tcPr>
          <w:p w:rsidR="0038057F" w:rsidRPr="0038057F" w:rsidRDefault="0038057F" w:rsidP="0038057F">
            <w:pPr>
              <w:jc w:val="right"/>
              <w:rPr>
                <w:rFonts w:ascii="Calibri" w:eastAsia="Times New Roman" w:hAnsi="Calibri" w:cs="Calibri"/>
                <w:sz w:val="22"/>
                <w:szCs w:val="22"/>
              </w:rPr>
            </w:pPr>
            <w:r w:rsidRPr="0038057F">
              <w:rPr>
                <w:rFonts w:ascii="Calibri" w:eastAsia="Times New Roman" w:hAnsi="Calibri" w:cs="Calibri"/>
                <w:sz w:val="22"/>
                <w:szCs w:val="22"/>
              </w:rPr>
              <w:t>47</w:t>
            </w:r>
          </w:p>
        </w:tc>
        <w:tc>
          <w:tcPr>
            <w:tcW w:w="266" w:type="dxa"/>
            <w:tcBorders>
              <w:top w:val="nil"/>
              <w:left w:val="nil"/>
              <w:bottom w:val="nil"/>
              <w:right w:val="nil"/>
            </w:tcBorders>
            <w:shd w:val="clear" w:color="auto" w:fill="auto"/>
            <w:noWrap/>
            <w:vAlign w:val="bottom"/>
            <w:hideMark/>
          </w:tcPr>
          <w:p w:rsidR="0038057F" w:rsidRPr="0038057F" w:rsidRDefault="0038057F" w:rsidP="0038057F">
            <w:pPr>
              <w:rPr>
                <w:rFonts w:ascii="Times New Roman" w:eastAsia="Times New Roman" w:hAnsi="Times New Roman"/>
                <w:color w:val="000000"/>
                <w:sz w:val="20"/>
                <w:szCs w:val="20"/>
              </w:rPr>
            </w:pPr>
          </w:p>
        </w:tc>
        <w:tc>
          <w:tcPr>
            <w:tcW w:w="1071" w:type="dxa"/>
            <w:tcBorders>
              <w:top w:val="nil"/>
              <w:left w:val="nil"/>
              <w:bottom w:val="nil"/>
              <w:right w:val="nil"/>
            </w:tcBorders>
            <w:shd w:val="clear" w:color="auto" w:fill="auto"/>
            <w:noWrap/>
            <w:vAlign w:val="center"/>
            <w:hideMark/>
          </w:tcPr>
          <w:p w:rsidR="0038057F" w:rsidRPr="0038057F" w:rsidRDefault="0038057F" w:rsidP="0038057F">
            <w:pPr>
              <w:jc w:val="right"/>
              <w:rPr>
                <w:rFonts w:ascii="Calibri" w:eastAsia="Times New Roman" w:hAnsi="Calibri" w:cs="Calibri"/>
                <w:sz w:val="22"/>
                <w:szCs w:val="22"/>
              </w:rPr>
            </w:pPr>
            <w:r w:rsidRPr="0038057F">
              <w:rPr>
                <w:rFonts w:ascii="Calibri" w:eastAsia="Times New Roman" w:hAnsi="Calibri" w:cs="Calibri"/>
                <w:sz w:val="22"/>
                <w:szCs w:val="22"/>
              </w:rPr>
              <w:t>55</w:t>
            </w:r>
          </w:p>
        </w:tc>
      </w:tr>
      <w:tr w:rsidR="0038057F" w:rsidRPr="0038057F" w:rsidTr="0038057F">
        <w:trPr>
          <w:trHeight w:val="300"/>
        </w:trPr>
        <w:tc>
          <w:tcPr>
            <w:tcW w:w="6404" w:type="dxa"/>
            <w:tcBorders>
              <w:top w:val="nil"/>
              <w:left w:val="nil"/>
              <w:bottom w:val="nil"/>
              <w:right w:val="nil"/>
            </w:tcBorders>
            <w:shd w:val="clear" w:color="auto" w:fill="auto"/>
            <w:noWrap/>
            <w:vAlign w:val="center"/>
            <w:hideMark/>
          </w:tcPr>
          <w:p w:rsidR="0038057F" w:rsidRPr="0038057F" w:rsidRDefault="0038057F" w:rsidP="0038057F">
            <w:pPr>
              <w:rPr>
                <w:rFonts w:ascii="Calibri" w:eastAsia="Times New Roman" w:hAnsi="Calibri" w:cs="Calibri"/>
                <w:color w:val="000000"/>
                <w:sz w:val="22"/>
                <w:szCs w:val="22"/>
              </w:rPr>
            </w:pPr>
            <w:r w:rsidRPr="0038057F">
              <w:rPr>
                <w:rFonts w:ascii="Calibri" w:eastAsia="Times New Roman" w:hAnsi="Calibri" w:cs="Calibri"/>
                <w:color w:val="000000"/>
                <w:sz w:val="22"/>
                <w:szCs w:val="22"/>
              </w:rPr>
              <w:t>Rhoddodd yr ACLl gyngor da i’ch helpu i wneud cais llwyddiannus</w:t>
            </w:r>
          </w:p>
        </w:tc>
        <w:tc>
          <w:tcPr>
            <w:tcW w:w="2107" w:type="dxa"/>
            <w:tcBorders>
              <w:top w:val="nil"/>
              <w:left w:val="nil"/>
              <w:bottom w:val="nil"/>
              <w:right w:val="nil"/>
            </w:tcBorders>
            <w:shd w:val="clear" w:color="auto" w:fill="auto"/>
            <w:noWrap/>
            <w:vAlign w:val="center"/>
            <w:hideMark/>
          </w:tcPr>
          <w:p w:rsidR="0038057F" w:rsidRPr="0038057F" w:rsidRDefault="0038057F" w:rsidP="0038057F">
            <w:pPr>
              <w:jc w:val="right"/>
              <w:rPr>
                <w:rFonts w:ascii="Calibri" w:eastAsia="Times New Roman" w:hAnsi="Calibri" w:cs="Calibri"/>
                <w:sz w:val="22"/>
                <w:szCs w:val="22"/>
              </w:rPr>
            </w:pPr>
            <w:r w:rsidRPr="0038057F">
              <w:rPr>
                <w:rFonts w:ascii="Calibri" w:eastAsia="Times New Roman" w:hAnsi="Calibri" w:cs="Calibri"/>
                <w:sz w:val="22"/>
                <w:szCs w:val="22"/>
              </w:rPr>
              <w:t>67</w:t>
            </w:r>
          </w:p>
        </w:tc>
        <w:tc>
          <w:tcPr>
            <w:tcW w:w="266" w:type="dxa"/>
            <w:tcBorders>
              <w:top w:val="nil"/>
              <w:left w:val="nil"/>
              <w:bottom w:val="nil"/>
              <w:right w:val="nil"/>
            </w:tcBorders>
            <w:shd w:val="clear" w:color="auto" w:fill="auto"/>
            <w:noWrap/>
            <w:vAlign w:val="bottom"/>
            <w:hideMark/>
          </w:tcPr>
          <w:p w:rsidR="0038057F" w:rsidRPr="0038057F" w:rsidRDefault="0038057F" w:rsidP="0038057F">
            <w:pPr>
              <w:rPr>
                <w:rFonts w:ascii="Times New Roman" w:eastAsia="Times New Roman" w:hAnsi="Times New Roman"/>
                <w:color w:val="000000"/>
                <w:sz w:val="20"/>
                <w:szCs w:val="20"/>
              </w:rPr>
            </w:pPr>
          </w:p>
        </w:tc>
        <w:tc>
          <w:tcPr>
            <w:tcW w:w="1071" w:type="dxa"/>
            <w:tcBorders>
              <w:top w:val="nil"/>
              <w:left w:val="nil"/>
              <w:bottom w:val="nil"/>
              <w:right w:val="nil"/>
            </w:tcBorders>
            <w:shd w:val="clear" w:color="auto" w:fill="auto"/>
            <w:noWrap/>
            <w:vAlign w:val="center"/>
            <w:hideMark/>
          </w:tcPr>
          <w:p w:rsidR="0038057F" w:rsidRPr="0038057F" w:rsidRDefault="0038057F" w:rsidP="0038057F">
            <w:pPr>
              <w:jc w:val="right"/>
              <w:rPr>
                <w:rFonts w:ascii="Calibri" w:eastAsia="Times New Roman" w:hAnsi="Calibri" w:cs="Calibri"/>
                <w:sz w:val="22"/>
                <w:szCs w:val="22"/>
              </w:rPr>
            </w:pPr>
            <w:r w:rsidRPr="0038057F">
              <w:rPr>
                <w:rFonts w:ascii="Calibri" w:eastAsia="Times New Roman" w:hAnsi="Calibri" w:cs="Calibri"/>
                <w:sz w:val="22"/>
                <w:szCs w:val="22"/>
              </w:rPr>
              <w:t>60</w:t>
            </w:r>
          </w:p>
        </w:tc>
      </w:tr>
      <w:tr w:rsidR="0038057F" w:rsidRPr="0038057F" w:rsidTr="0038057F">
        <w:trPr>
          <w:trHeight w:val="300"/>
        </w:trPr>
        <w:tc>
          <w:tcPr>
            <w:tcW w:w="6404" w:type="dxa"/>
            <w:tcBorders>
              <w:top w:val="nil"/>
              <w:left w:val="nil"/>
              <w:bottom w:val="nil"/>
              <w:right w:val="nil"/>
            </w:tcBorders>
            <w:shd w:val="clear" w:color="auto" w:fill="auto"/>
            <w:noWrap/>
            <w:vAlign w:val="center"/>
            <w:hideMark/>
          </w:tcPr>
          <w:p w:rsidR="0038057F" w:rsidRPr="0038057F" w:rsidRDefault="0038057F" w:rsidP="0038057F">
            <w:pPr>
              <w:rPr>
                <w:rFonts w:ascii="Calibri" w:eastAsia="Times New Roman" w:hAnsi="Calibri" w:cs="Calibri"/>
                <w:color w:val="000000"/>
                <w:sz w:val="22"/>
                <w:szCs w:val="22"/>
              </w:rPr>
            </w:pPr>
            <w:r w:rsidRPr="0038057F">
              <w:rPr>
                <w:rFonts w:ascii="Calibri" w:eastAsia="Times New Roman" w:hAnsi="Calibri" w:cs="Calibri"/>
                <w:color w:val="000000"/>
                <w:sz w:val="22"/>
                <w:szCs w:val="22"/>
              </w:rPr>
              <w:t>Mae’r ACLl yn rhoi help trwy gydol y broses, gan gynnwys mewn perthynas ag amodau</w:t>
            </w:r>
          </w:p>
        </w:tc>
        <w:tc>
          <w:tcPr>
            <w:tcW w:w="2107" w:type="dxa"/>
            <w:tcBorders>
              <w:top w:val="nil"/>
              <w:left w:val="nil"/>
              <w:bottom w:val="nil"/>
              <w:right w:val="nil"/>
            </w:tcBorders>
            <w:shd w:val="clear" w:color="auto" w:fill="auto"/>
            <w:noWrap/>
            <w:vAlign w:val="center"/>
            <w:hideMark/>
          </w:tcPr>
          <w:p w:rsidR="0038057F" w:rsidRPr="0038057F" w:rsidRDefault="0038057F" w:rsidP="0038057F">
            <w:pPr>
              <w:jc w:val="right"/>
              <w:rPr>
                <w:rFonts w:ascii="Calibri" w:eastAsia="Times New Roman" w:hAnsi="Calibri" w:cs="Calibri"/>
                <w:sz w:val="22"/>
                <w:szCs w:val="22"/>
              </w:rPr>
            </w:pPr>
            <w:r w:rsidRPr="0038057F">
              <w:rPr>
                <w:rFonts w:ascii="Calibri" w:eastAsia="Times New Roman" w:hAnsi="Calibri" w:cs="Calibri"/>
                <w:sz w:val="22"/>
                <w:szCs w:val="22"/>
              </w:rPr>
              <w:t>61</w:t>
            </w:r>
          </w:p>
        </w:tc>
        <w:tc>
          <w:tcPr>
            <w:tcW w:w="266" w:type="dxa"/>
            <w:tcBorders>
              <w:top w:val="nil"/>
              <w:left w:val="nil"/>
              <w:bottom w:val="nil"/>
              <w:right w:val="nil"/>
            </w:tcBorders>
            <w:shd w:val="clear" w:color="auto" w:fill="auto"/>
            <w:noWrap/>
            <w:vAlign w:val="bottom"/>
            <w:hideMark/>
          </w:tcPr>
          <w:p w:rsidR="0038057F" w:rsidRPr="0038057F" w:rsidRDefault="0038057F" w:rsidP="0038057F">
            <w:pPr>
              <w:rPr>
                <w:rFonts w:ascii="Times New Roman" w:eastAsia="Times New Roman" w:hAnsi="Times New Roman"/>
                <w:color w:val="000000"/>
                <w:sz w:val="20"/>
                <w:szCs w:val="20"/>
              </w:rPr>
            </w:pPr>
          </w:p>
        </w:tc>
        <w:tc>
          <w:tcPr>
            <w:tcW w:w="1071" w:type="dxa"/>
            <w:tcBorders>
              <w:top w:val="nil"/>
              <w:left w:val="nil"/>
              <w:bottom w:val="nil"/>
              <w:right w:val="nil"/>
            </w:tcBorders>
            <w:shd w:val="clear" w:color="auto" w:fill="auto"/>
            <w:noWrap/>
            <w:vAlign w:val="center"/>
            <w:hideMark/>
          </w:tcPr>
          <w:p w:rsidR="0038057F" w:rsidRPr="0038057F" w:rsidRDefault="0038057F" w:rsidP="0038057F">
            <w:pPr>
              <w:jc w:val="right"/>
              <w:rPr>
                <w:rFonts w:ascii="Calibri" w:eastAsia="Times New Roman" w:hAnsi="Calibri" w:cs="Calibri"/>
                <w:sz w:val="22"/>
                <w:szCs w:val="22"/>
              </w:rPr>
            </w:pPr>
            <w:r w:rsidRPr="0038057F">
              <w:rPr>
                <w:rFonts w:ascii="Calibri" w:eastAsia="Times New Roman" w:hAnsi="Calibri" w:cs="Calibri"/>
                <w:sz w:val="22"/>
                <w:szCs w:val="22"/>
              </w:rPr>
              <w:t>52</w:t>
            </w:r>
          </w:p>
        </w:tc>
      </w:tr>
      <w:tr w:rsidR="0038057F" w:rsidRPr="0038057F" w:rsidTr="0038057F">
        <w:trPr>
          <w:trHeight w:val="300"/>
        </w:trPr>
        <w:tc>
          <w:tcPr>
            <w:tcW w:w="6404" w:type="dxa"/>
            <w:tcBorders>
              <w:top w:val="nil"/>
              <w:left w:val="nil"/>
              <w:bottom w:val="nil"/>
              <w:right w:val="nil"/>
            </w:tcBorders>
            <w:shd w:val="clear" w:color="auto" w:fill="auto"/>
            <w:noWrap/>
            <w:vAlign w:val="center"/>
            <w:hideMark/>
          </w:tcPr>
          <w:p w:rsidR="0038057F" w:rsidRPr="0038057F" w:rsidRDefault="0038057F" w:rsidP="0038057F">
            <w:pPr>
              <w:rPr>
                <w:rFonts w:ascii="Calibri" w:eastAsia="Times New Roman" w:hAnsi="Calibri" w:cs="Calibri"/>
                <w:color w:val="000000"/>
                <w:sz w:val="22"/>
                <w:szCs w:val="22"/>
              </w:rPr>
            </w:pPr>
            <w:r w:rsidRPr="0038057F">
              <w:rPr>
                <w:rFonts w:ascii="Calibri" w:eastAsia="Times New Roman" w:hAnsi="Calibri" w:cs="Calibri"/>
                <w:color w:val="000000"/>
                <w:sz w:val="22"/>
                <w:szCs w:val="22"/>
              </w:rPr>
              <w:t xml:space="preserve">Ymatebodd yr ACLl yn brydlon pan oedd ganddynt gwestiynau </w:t>
            </w:r>
          </w:p>
        </w:tc>
        <w:tc>
          <w:tcPr>
            <w:tcW w:w="2107" w:type="dxa"/>
            <w:tcBorders>
              <w:top w:val="nil"/>
              <w:left w:val="nil"/>
              <w:bottom w:val="nil"/>
              <w:right w:val="nil"/>
            </w:tcBorders>
            <w:shd w:val="clear" w:color="auto" w:fill="auto"/>
            <w:noWrap/>
            <w:vAlign w:val="center"/>
            <w:hideMark/>
          </w:tcPr>
          <w:p w:rsidR="0038057F" w:rsidRPr="0038057F" w:rsidRDefault="0038057F" w:rsidP="0038057F">
            <w:pPr>
              <w:jc w:val="right"/>
              <w:rPr>
                <w:rFonts w:ascii="Calibri" w:eastAsia="Times New Roman" w:hAnsi="Calibri" w:cs="Calibri"/>
                <w:sz w:val="22"/>
                <w:szCs w:val="22"/>
              </w:rPr>
            </w:pPr>
            <w:r w:rsidRPr="0038057F">
              <w:rPr>
                <w:rFonts w:ascii="Calibri" w:eastAsia="Times New Roman" w:hAnsi="Calibri" w:cs="Calibri"/>
                <w:sz w:val="22"/>
                <w:szCs w:val="22"/>
              </w:rPr>
              <w:t>63</w:t>
            </w:r>
          </w:p>
        </w:tc>
        <w:tc>
          <w:tcPr>
            <w:tcW w:w="266" w:type="dxa"/>
            <w:tcBorders>
              <w:top w:val="nil"/>
              <w:left w:val="nil"/>
              <w:bottom w:val="nil"/>
              <w:right w:val="nil"/>
            </w:tcBorders>
            <w:shd w:val="clear" w:color="auto" w:fill="auto"/>
            <w:noWrap/>
            <w:vAlign w:val="bottom"/>
            <w:hideMark/>
          </w:tcPr>
          <w:p w:rsidR="0038057F" w:rsidRPr="0038057F" w:rsidRDefault="0038057F" w:rsidP="0038057F">
            <w:pPr>
              <w:rPr>
                <w:rFonts w:ascii="Times New Roman" w:eastAsia="Times New Roman" w:hAnsi="Times New Roman"/>
                <w:color w:val="000000"/>
                <w:sz w:val="20"/>
                <w:szCs w:val="20"/>
              </w:rPr>
            </w:pPr>
          </w:p>
        </w:tc>
        <w:tc>
          <w:tcPr>
            <w:tcW w:w="1071" w:type="dxa"/>
            <w:tcBorders>
              <w:top w:val="nil"/>
              <w:left w:val="nil"/>
              <w:bottom w:val="nil"/>
              <w:right w:val="nil"/>
            </w:tcBorders>
            <w:shd w:val="clear" w:color="auto" w:fill="auto"/>
            <w:noWrap/>
            <w:vAlign w:val="center"/>
            <w:hideMark/>
          </w:tcPr>
          <w:p w:rsidR="0038057F" w:rsidRPr="0038057F" w:rsidRDefault="0038057F" w:rsidP="0038057F">
            <w:pPr>
              <w:jc w:val="right"/>
              <w:rPr>
                <w:rFonts w:ascii="Calibri" w:eastAsia="Times New Roman" w:hAnsi="Calibri" w:cs="Calibri"/>
                <w:sz w:val="22"/>
                <w:szCs w:val="22"/>
              </w:rPr>
            </w:pPr>
            <w:r w:rsidRPr="0038057F">
              <w:rPr>
                <w:rFonts w:ascii="Calibri" w:eastAsia="Times New Roman" w:hAnsi="Calibri" w:cs="Calibri"/>
                <w:sz w:val="22"/>
                <w:szCs w:val="22"/>
              </w:rPr>
              <w:t>62</w:t>
            </w:r>
          </w:p>
        </w:tc>
      </w:tr>
      <w:tr w:rsidR="0038057F" w:rsidRPr="0038057F" w:rsidTr="0038057F">
        <w:trPr>
          <w:trHeight w:val="300"/>
        </w:trPr>
        <w:tc>
          <w:tcPr>
            <w:tcW w:w="6404" w:type="dxa"/>
            <w:tcBorders>
              <w:top w:val="nil"/>
              <w:left w:val="nil"/>
              <w:bottom w:val="nil"/>
              <w:right w:val="nil"/>
            </w:tcBorders>
            <w:shd w:val="clear" w:color="auto" w:fill="auto"/>
            <w:noWrap/>
            <w:vAlign w:val="center"/>
            <w:hideMark/>
          </w:tcPr>
          <w:p w:rsidR="0038057F" w:rsidRPr="0038057F" w:rsidRDefault="0038057F" w:rsidP="0038057F">
            <w:pPr>
              <w:rPr>
                <w:rFonts w:ascii="Calibri" w:eastAsia="Times New Roman" w:hAnsi="Calibri" w:cs="Calibri"/>
                <w:color w:val="000000"/>
                <w:sz w:val="22"/>
                <w:szCs w:val="22"/>
              </w:rPr>
            </w:pPr>
            <w:r w:rsidRPr="0038057F">
              <w:rPr>
                <w:rFonts w:ascii="Calibri" w:eastAsia="Times New Roman" w:hAnsi="Calibri" w:cs="Calibri"/>
                <w:color w:val="000000"/>
                <w:sz w:val="22"/>
                <w:szCs w:val="22"/>
              </w:rPr>
              <w:t xml:space="preserve">Gwrandawodd arnynt ynghylch ei chais </w:t>
            </w:r>
          </w:p>
        </w:tc>
        <w:tc>
          <w:tcPr>
            <w:tcW w:w="2107" w:type="dxa"/>
            <w:tcBorders>
              <w:top w:val="nil"/>
              <w:left w:val="nil"/>
              <w:bottom w:val="nil"/>
              <w:right w:val="nil"/>
            </w:tcBorders>
            <w:shd w:val="clear" w:color="auto" w:fill="auto"/>
            <w:noWrap/>
            <w:vAlign w:val="center"/>
            <w:hideMark/>
          </w:tcPr>
          <w:p w:rsidR="0038057F" w:rsidRPr="0038057F" w:rsidRDefault="0038057F" w:rsidP="0038057F">
            <w:pPr>
              <w:jc w:val="right"/>
              <w:rPr>
                <w:rFonts w:ascii="Calibri" w:eastAsia="Times New Roman" w:hAnsi="Calibri" w:cs="Calibri"/>
                <w:sz w:val="22"/>
                <w:szCs w:val="22"/>
              </w:rPr>
            </w:pPr>
            <w:r w:rsidRPr="0038057F">
              <w:rPr>
                <w:rFonts w:ascii="Calibri" w:eastAsia="Times New Roman" w:hAnsi="Calibri" w:cs="Calibri"/>
                <w:sz w:val="22"/>
                <w:szCs w:val="22"/>
              </w:rPr>
              <w:t>71</w:t>
            </w:r>
          </w:p>
        </w:tc>
        <w:tc>
          <w:tcPr>
            <w:tcW w:w="266" w:type="dxa"/>
            <w:tcBorders>
              <w:top w:val="nil"/>
              <w:left w:val="nil"/>
              <w:bottom w:val="nil"/>
              <w:right w:val="nil"/>
            </w:tcBorders>
            <w:shd w:val="clear" w:color="auto" w:fill="auto"/>
            <w:noWrap/>
            <w:vAlign w:val="bottom"/>
            <w:hideMark/>
          </w:tcPr>
          <w:p w:rsidR="0038057F" w:rsidRPr="0038057F" w:rsidRDefault="0038057F" w:rsidP="0038057F">
            <w:pPr>
              <w:rPr>
                <w:rFonts w:ascii="Times New Roman" w:eastAsia="Times New Roman" w:hAnsi="Times New Roman"/>
                <w:color w:val="000000"/>
                <w:sz w:val="20"/>
                <w:szCs w:val="20"/>
              </w:rPr>
            </w:pPr>
          </w:p>
        </w:tc>
        <w:tc>
          <w:tcPr>
            <w:tcW w:w="1071" w:type="dxa"/>
            <w:tcBorders>
              <w:top w:val="nil"/>
              <w:left w:val="nil"/>
              <w:bottom w:val="nil"/>
              <w:right w:val="nil"/>
            </w:tcBorders>
            <w:shd w:val="clear" w:color="auto" w:fill="auto"/>
            <w:noWrap/>
            <w:vAlign w:val="center"/>
            <w:hideMark/>
          </w:tcPr>
          <w:p w:rsidR="0038057F" w:rsidRPr="0038057F" w:rsidRDefault="0038057F" w:rsidP="0038057F">
            <w:pPr>
              <w:jc w:val="right"/>
              <w:rPr>
                <w:rFonts w:ascii="Calibri" w:eastAsia="Times New Roman" w:hAnsi="Calibri" w:cs="Calibri"/>
                <w:sz w:val="22"/>
                <w:szCs w:val="22"/>
              </w:rPr>
            </w:pPr>
            <w:r w:rsidRPr="0038057F">
              <w:rPr>
                <w:rFonts w:ascii="Calibri" w:eastAsia="Times New Roman" w:hAnsi="Calibri" w:cs="Calibri"/>
                <w:sz w:val="22"/>
                <w:szCs w:val="22"/>
              </w:rPr>
              <w:t>60</w:t>
            </w:r>
          </w:p>
        </w:tc>
      </w:tr>
      <w:tr w:rsidR="0038057F" w:rsidRPr="0038057F" w:rsidTr="0038057F">
        <w:trPr>
          <w:trHeight w:val="300"/>
        </w:trPr>
        <w:tc>
          <w:tcPr>
            <w:tcW w:w="6404" w:type="dxa"/>
            <w:tcBorders>
              <w:top w:val="nil"/>
              <w:left w:val="nil"/>
              <w:bottom w:val="nil"/>
              <w:right w:val="nil"/>
            </w:tcBorders>
            <w:shd w:val="clear" w:color="auto" w:fill="auto"/>
            <w:noWrap/>
            <w:vAlign w:val="center"/>
            <w:hideMark/>
          </w:tcPr>
          <w:p w:rsidR="0038057F" w:rsidRPr="0038057F" w:rsidRDefault="0038057F" w:rsidP="0038057F">
            <w:pPr>
              <w:rPr>
                <w:rFonts w:ascii="Calibri" w:eastAsia="Times New Roman" w:hAnsi="Calibri" w:cs="Calibri"/>
                <w:color w:val="000000"/>
                <w:sz w:val="22"/>
                <w:szCs w:val="22"/>
              </w:rPr>
            </w:pPr>
            <w:r w:rsidRPr="0038057F">
              <w:rPr>
                <w:rFonts w:ascii="Calibri" w:eastAsia="Times New Roman" w:hAnsi="Calibri" w:cs="Calibri"/>
                <w:color w:val="000000"/>
                <w:sz w:val="22"/>
                <w:szCs w:val="22"/>
              </w:rPr>
              <w:t>Cafodd yr holl wybodaeth ddiweddaraf am eich cais</w:t>
            </w:r>
          </w:p>
        </w:tc>
        <w:tc>
          <w:tcPr>
            <w:tcW w:w="2107" w:type="dxa"/>
            <w:tcBorders>
              <w:top w:val="nil"/>
              <w:left w:val="nil"/>
              <w:bottom w:val="nil"/>
              <w:right w:val="nil"/>
            </w:tcBorders>
            <w:shd w:val="clear" w:color="auto" w:fill="auto"/>
            <w:noWrap/>
            <w:vAlign w:val="center"/>
            <w:hideMark/>
          </w:tcPr>
          <w:p w:rsidR="0038057F" w:rsidRPr="0038057F" w:rsidRDefault="0038057F" w:rsidP="0038057F">
            <w:pPr>
              <w:jc w:val="right"/>
              <w:rPr>
                <w:rFonts w:ascii="Calibri" w:eastAsia="Times New Roman" w:hAnsi="Calibri" w:cs="Calibri"/>
                <w:sz w:val="22"/>
                <w:szCs w:val="22"/>
              </w:rPr>
            </w:pPr>
            <w:r w:rsidRPr="0038057F">
              <w:rPr>
                <w:rFonts w:ascii="Calibri" w:eastAsia="Times New Roman" w:hAnsi="Calibri" w:cs="Calibri"/>
                <w:sz w:val="22"/>
                <w:szCs w:val="22"/>
              </w:rPr>
              <w:t>48</w:t>
            </w:r>
          </w:p>
        </w:tc>
        <w:tc>
          <w:tcPr>
            <w:tcW w:w="266" w:type="dxa"/>
            <w:tcBorders>
              <w:top w:val="nil"/>
              <w:left w:val="nil"/>
              <w:bottom w:val="nil"/>
              <w:right w:val="nil"/>
            </w:tcBorders>
            <w:shd w:val="clear" w:color="auto" w:fill="auto"/>
            <w:noWrap/>
            <w:vAlign w:val="bottom"/>
            <w:hideMark/>
          </w:tcPr>
          <w:p w:rsidR="0038057F" w:rsidRPr="0038057F" w:rsidRDefault="0038057F" w:rsidP="0038057F">
            <w:pPr>
              <w:rPr>
                <w:rFonts w:ascii="Times New Roman" w:eastAsia="Times New Roman" w:hAnsi="Times New Roman"/>
                <w:color w:val="000000"/>
                <w:sz w:val="20"/>
                <w:szCs w:val="20"/>
              </w:rPr>
            </w:pPr>
          </w:p>
        </w:tc>
        <w:tc>
          <w:tcPr>
            <w:tcW w:w="1071" w:type="dxa"/>
            <w:tcBorders>
              <w:top w:val="nil"/>
              <w:left w:val="nil"/>
              <w:bottom w:val="nil"/>
              <w:right w:val="nil"/>
            </w:tcBorders>
            <w:shd w:val="clear" w:color="auto" w:fill="auto"/>
            <w:noWrap/>
            <w:vAlign w:val="center"/>
            <w:hideMark/>
          </w:tcPr>
          <w:p w:rsidR="0038057F" w:rsidRPr="0038057F" w:rsidRDefault="0038057F" w:rsidP="0038057F">
            <w:pPr>
              <w:jc w:val="right"/>
              <w:rPr>
                <w:rFonts w:ascii="Calibri" w:eastAsia="Times New Roman" w:hAnsi="Calibri" w:cs="Calibri"/>
                <w:sz w:val="22"/>
                <w:szCs w:val="22"/>
              </w:rPr>
            </w:pPr>
            <w:r w:rsidRPr="0038057F">
              <w:rPr>
                <w:rFonts w:ascii="Calibri" w:eastAsia="Times New Roman" w:hAnsi="Calibri" w:cs="Calibri"/>
                <w:sz w:val="22"/>
                <w:szCs w:val="22"/>
              </w:rPr>
              <w:t>52</w:t>
            </w:r>
          </w:p>
        </w:tc>
      </w:tr>
      <w:tr w:rsidR="0038057F" w:rsidRPr="0038057F" w:rsidTr="0038057F">
        <w:trPr>
          <w:trHeight w:val="315"/>
        </w:trPr>
        <w:tc>
          <w:tcPr>
            <w:tcW w:w="6404" w:type="dxa"/>
            <w:tcBorders>
              <w:top w:val="nil"/>
              <w:left w:val="nil"/>
              <w:bottom w:val="single" w:sz="8" w:space="0" w:color="auto"/>
              <w:right w:val="nil"/>
            </w:tcBorders>
            <w:shd w:val="clear" w:color="auto" w:fill="auto"/>
            <w:noWrap/>
            <w:vAlign w:val="center"/>
            <w:hideMark/>
          </w:tcPr>
          <w:p w:rsidR="0038057F" w:rsidRPr="0038057F" w:rsidRDefault="0038057F" w:rsidP="0038057F">
            <w:pPr>
              <w:rPr>
                <w:rFonts w:ascii="Calibri" w:eastAsia="Times New Roman" w:hAnsi="Calibri" w:cs="Calibri"/>
                <w:color w:val="000000"/>
                <w:sz w:val="22"/>
                <w:szCs w:val="22"/>
              </w:rPr>
            </w:pPr>
            <w:r w:rsidRPr="0038057F">
              <w:rPr>
                <w:rFonts w:ascii="Calibri" w:eastAsia="Times New Roman" w:hAnsi="Calibri" w:cs="Calibri"/>
                <w:color w:val="000000"/>
                <w:sz w:val="22"/>
                <w:szCs w:val="22"/>
              </w:rPr>
              <w:t>Yn fodlon yn gyffredinol ar sut deliodd yr ACLl â’ch cais</w:t>
            </w:r>
          </w:p>
        </w:tc>
        <w:tc>
          <w:tcPr>
            <w:tcW w:w="2107" w:type="dxa"/>
            <w:tcBorders>
              <w:top w:val="nil"/>
              <w:left w:val="nil"/>
              <w:bottom w:val="single" w:sz="8" w:space="0" w:color="auto"/>
              <w:right w:val="nil"/>
            </w:tcBorders>
            <w:shd w:val="clear" w:color="auto" w:fill="auto"/>
            <w:noWrap/>
            <w:vAlign w:val="center"/>
            <w:hideMark/>
          </w:tcPr>
          <w:p w:rsidR="0038057F" w:rsidRPr="0038057F" w:rsidRDefault="0038057F" w:rsidP="0038057F">
            <w:pPr>
              <w:jc w:val="right"/>
              <w:rPr>
                <w:rFonts w:ascii="Calibri" w:eastAsia="Times New Roman" w:hAnsi="Calibri" w:cs="Calibri"/>
                <w:color w:val="000000"/>
                <w:sz w:val="22"/>
                <w:szCs w:val="22"/>
              </w:rPr>
            </w:pPr>
            <w:r w:rsidRPr="0038057F">
              <w:rPr>
                <w:rFonts w:ascii="Calibri" w:eastAsia="Times New Roman" w:hAnsi="Calibri" w:cs="Calibri"/>
                <w:color w:val="000000"/>
                <w:sz w:val="22"/>
                <w:szCs w:val="22"/>
              </w:rPr>
              <w:t>72</w:t>
            </w:r>
          </w:p>
        </w:tc>
        <w:tc>
          <w:tcPr>
            <w:tcW w:w="266" w:type="dxa"/>
            <w:tcBorders>
              <w:top w:val="nil"/>
              <w:left w:val="nil"/>
              <w:bottom w:val="single" w:sz="8" w:space="0" w:color="auto"/>
              <w:right w:val="nil"/>
            </w:tcBorders>
            <w:shd w:val="clear" w:color="auto" w:fill="auto"/>
            <w:noWrap/>
            <w:vAlign w:val="center"/>
            <w:hideMark/>
          </w:tcPr>
          <w:p w:rsidR="0038057F" w:rsidRPr="0038057F" w:rsidRDefault="0038057F" w:rsidP="0038057F">
            <w:pPr>
              <w:rPr>
                <w:rFonts w:ascii="Calibri" w:eastAsia="Times New Roman" w:hAnsi="Calibri" w:cs="Calibri"/>
                <w:color w:val="000000"/>
                <w:sz w:val="22"/>
                <w:szCs w:val="22"/>
              </w:rPr>
            </w:pPr>
            <w:r w:rsidRPr="0038057F">
              <w:rPr>
                <w:rFonts w:ascii="Calibri" w:eastAsia="Times New Roman" w:hAnsi="Calibri" w:cs="Calibri"/>
                <w:color w:val="000000"/>
                <w:sz w:val="22"/>
                <w:szCs w:val="22"/>
              </w:rPr>
              <w:t> </w:t>
            </w:r>
          </w:p>
        </w:tc>
        <w:tc>
          <w:tcPr>
            <w:tcW w:w="1071" w:type="dxa"/>
            <w:tcBorders>
              <w:top w:val="nil"/>
              <w:left w:val="nil"/>
              <w:bottom w:val="single" w:sz="8" w:space="0" w:color="auto"/>
              <w:right w:val="nil"/>
            </w:tcBorders>
            <w:shd w:val="clear" w:color="auto" w:fill="auto"/>
            <w:noWrap/>
            <w:vAlign w:val="center"/>
            <w:hideMark/>
          </w:tcPr>
          <w:p w:rsidR="0038057F" w:rsidRPr="0038057F" w:rsidRDefault="0038057F" w:rsidP="0038057F">
            <w:pPr>
              <w:jc w:val="right"/>
              <w:rPr>
                <w:rFonts w:ascii="Calibri" w:eastAsia="Times New Roman" w:hAnsi="Calibri" w:cs="Calibri"/>
                <w:color w:val="000000"/>
                <w:sz w:val="22"/>
                <w:szCs w:val="22"/>
              </w:rPr>
            </w:pPr>
            <w:r w:rsidRPr="0038057F">
              <w:rPr>
                <w:rFonts w:ascii="Calibri" w:eastAsia="Times New Roman" w:hAnsi="Calibri" w:cs="Calibri"/>
                <w:color w:val="000000"/>
                <w:sz w:val="22"/>
                <w:szCs w:val="22"/>
              </w:rPr>
              <w:t>63</w:t>
            </w:r>
          </w:p>
        </w:tc>
      </w:tr>
    </w:tbl>
    <w:p w:rsidR="001E40C1" w:rsidRPr="0079730B" w:rsidRDefault="001E40C1" w:rsidP="001E40C1">
      <w:pPr>
        <w:pStyle w:val="Default"/>
        <w:spacing w:after="240"/>
        <w:jc w:val="center"/>
        <w:rPr>
          <w:rFonts w:ascii="Calibri" w:hAnsi="Calibri" w:cs="Calibri"/>
          <w:bCs/>
          <w:color w:val="auto"/>
          <w:lang w:val="cy-GB" w:eastAsia="en-GB"/>
        </w:rPr>
      </w:pPr>
    </w:p>
    <w:p w:rsidR="003B27BE" w:rsidRPr="0079730B" w:rsidRDefault="00563A74" w:rsidP="00563A74">
      <w:pPr>
        <w:pStyle w:val="Default"/>
        <w:spacing w:after="240"/>
        <w:ind w:left="567" w:hanging="567"/>
        <w:rPr>
          <w:rFonts w:ascii="Calibri" w:hAnsi="Calibri" w:cs="Calibri"/>
          <w:bCs/>
          <w:color w:val="auto"/>
          <w:lang w:val="cy-GB" w:eastAsia="en-GB"/>
        </w:rPr>
      </w:pPr>
      <w:r w:rsidRPr="0079730B">
        <w:rPr>
          <w:rFonts w:ascii="Calibri" w:hAnsi="Calibri" w:cs="Calibri"/>
          <w:bCs/>
          <w:color w:val="auto"/>
          <w:lang w:val="cy-GB" w:eastAsia="en-GB"/>
        </w:rPr>
        <w:t>10.5</w:t>
      </w:r>
      <w:r w:rsidRPr="0079730B">
        <w:rPr>
          <w:rFonts w:ascii="Calibri" w:hAnsi="Calibri" w:cs="Calibri"/>
          <w:bCs/>
          <w:color w:val="auto"/>
          <w:lang w:val="cy-GB" w:eastAsia="en-GB"/>
        </w:rPr>
        <w:tab/>
      </w:r>
      <w:r w:rsidR="00EE2273" w:rsidRPr="0079730B">
        <w:rPr>
          <w:rFonts w:ascii="Calibri" w:hAnsi="Calibri" w:cs="Calibri"/>
          <w:lang w:val="cy-GB"/>
        </w:rPr>
        <w:t>Hefyd gofynnwyd i'r ymatebwyr ddewis tair o nodweddion y gwasanaeth cynllunio o restr fyddai yn eu barn hwy o gymorth mwyaf iddynt gyflawni datblygiadau llwyddiannus.</w:t>
      </w:r>
      <w:r w:rsidR="00CE2C98">
        <w:rPr>
          <w:rFonts w:ascii="Calibri" w:hAnsi="Calibri" w:cs="Calibri"/>
          <w:lang w:val="cy-GB"/>
        </w:rPr>
        <w:t xml:space="preserve"> </w:t>
      </w:r>
      <w:r w:rsidR="00EE2273" w:rsidRPr="0079730B">
        <w:rPr>
          <w:rFonts w:ascii="Calibri" w:hAnsi="Calibri" w:cs="Calibri"/>
          <w:lang w:val="cy-GB"/>
        </w:rPr>
        <w:t xml:space="preserve"> Mae Ffigwr 1 yn dangos canran yr ymatebwyr a ddewisodd nodwedd fel un o'u tri dewis.</w:t>
      </w:r>
      <w:r w:rsidR="00CE2C98">
        <w:rPr>
          <w:rFonts w:ascii="Calibri" w:hAnsi="Calibri" w:cs="Calibri"/>
          <w:lang w:val="cy-GB"/>
        </w:rPr>
        <w:t xml:space="preserve"> </w:t>
      </w:r>
      <w:r w:rsidR="00EE2273" w:rsidRPr="0079730B">
        <w:rPr>
          <w:rFonts w:ascii="Calibri" w:hAnsi="Calibri" w:cs="Calibri"/>
          <w:lang w:val="cy-GB"/>
        </w:rPr>
        <w:t xml:space="preserve"> I ni, 'y cyfle i siarad â chynllunydd ar ddyletswydd cyn cyflwyno cais' oedd y dewis mwyaf poblogaidd</w:t>
      </w:r>
      <w:r w:rsidR="00FC55C1" w:rsidRPr="0079730B">
        <w:rPr>
          <w:rFonts w:ascii="Calibri" w:eastAsia="Times New Roman" w:hAnsi="Calibri" w:cs="Calibri"/>
          <w:lang w:val="cy-GB" w:eastAsia="en-GB"/>
        </w:rPr>
        <w:t>.</w:t>
      </w:r>
    </w:p>
    <w:p w:rsidR="003B27BE" w:rsidRPr="0079730B" w:rsidRDefault="00411510" w:rsidP="00B01C63">
      <w:pPr>
        <w:pStyle w:val="Caption"/>
        <w:spacing w:after="240"/>
        <w:rPr>
          <w:rFonts w:ascii="Calibri" w:hAnsi="Calibri"/>
          <w:sz w:val="24"/>
          <w:szCs w:val="24"/>
          <w:lang w:val="cy-GB"/>
        </w:rPr>
      </w:pPr>
      <w:bookmarkStart w:id="2" w:name="_Ref430689709"/>
      <w:r w:rsidRPr="0079730B">
        <w:rPr>
          <w:rFonts w:ascii="Calibri" w:hAnsi="Calibri"/>
          <w:sz w:val="24"/>
          <w:szCs w:val="24"/>
          <w:lang w:val="cy-GB"/>
        </w:rPr>
        <w:br w:type="page"/>
      </w:r>
      <w:r w:rsidR="00633E57" w:rsidRPr="00F81A9D">
        <w:rPr>
          <w:rFonts w:ascii="Calibri" w:hAnsi="Calibri"/>
          <w:sz w:val="24"/>
          <w:szCs w:val="24"/>
          <w:lang w:val="cy-GB"/>
        </w:rPr>
        <w:t>F</w:t>
      </w:r>
      <w:r w:rsidR="00EE2273" w:rsidRPr="00F81A9D">
        <w:rPr>
          <w:rFonts w:ascii="Calibri" w:hAnsi="Calibri"/>
          <w:sz w:val="24"/>
          <w:szCs w:val="24"/>
          <w:lang w:val="cy-GB"/>
        </w:rPr>
        <w:t>f</w:t>
      </w:r>
      <w:r w:rsidR="00633E57" w:rsidRPr="00F81A9D">
        <w:rPr>
          <w:rFonts w:ascii="Calibri" w:hAnsi="Calibri"/>
          <w:sz w:val="24"/>
          <w:szCs w:val="24"/>
          <w:lang w:val="cy-GB"/>
        </w:rPr>
        <w:t xml:space="preserve">igur </w:t>
      </w:r>
      <w:r w:rsidR="00633E57" w:rsidRPr="00F81A9D">
        <w:rPr>
          <w:rFonts w:ascii="Calibri" w:hAnsi="Calibri"/>
          <w:sz w:val="24"/>
          <w:szCs w:val="24"/>
          <w:lang w:val="cy-GB"/>
        </w:rPr>
        <w:fldChar w:fldCharType="begin"/>
      </w:r>
      <w:r w:rsidR="00633E57" w:rsidRPr="00F81A9D">
        <w:rPr>
          <w:rFonts w:ascii="Calibri" w:hAnsi="Calibri"/>
          <w:sz w:val="24"/>
          <w:szCs w:val="24"/>
          <w:lang w:val="cy-GB"/>
        </w:rPr>
        <w:instrText xml:space="preserve"> SEQ Figure \* ARABIC </w:instrText>
      </w:r>
      <w:r w:rsidR="00633E57" w:rsidRPr="00F81A9D">
        <w:rPr>
          <w:rFonts w:ascii="Calibri" w:hAnsi="Calibri"/>
          <w:sz w:val="24"/>
          <w:szCs w:val="24"/>
          <w:lang w:val="cy-GB"/>
        </w:rPr>
        <w:fldChar w:fldCharType="separate"/>
      </w:r>
      <w:r w:rsidR="0096799C">
        <w:rPr>
          <w:rFonts w:ascii="Calibri" w:hAnsi="Calibri"/>
          <w:noProof/>
          <w:sz w:val="24"/>
          <w:szCs w:val="24"/>
          <w:lang w:val="cy-GB"/>
        </w:rPr>
        <w:t>1</w:t>
      </w:r>
      <w:r w:rsidR="00633E57" w:rsidRPr="00F81A9D">
        <w:rPr>
          <w:rFonts w:ascii="Calibri" w:hAnsi="Calibri"/>
          <w:sz w:val="24"/>
          <w:szCs w:val="24"/>
          <w:lang w:val="cy-GB"/>
        </w:rPr>
        <w:fldChar w:fldCharType="end"/>
      </w:r>
      <w:bookmarkEnd w:id="2"/>
      <w:r w:rsidR="003B27BE" w:rsidRPr="00F81A9D">
        <w:rPr>
          <w:rFonts w:ascii="Calibri" w:hAnsi="Calibri"/>
          <w:sz w:val="24"/>
          <w:szCs w:val="24"/>
          <w:lang w:val="cy-GB"/>
        </w:rPr>
        <w:t xml:space="preserve">: </w:t>
      </w:r>
      <w:r w:rsidR="00EE2273" w:rsidRPr="00F81A9D">
        <w:rPr>
          <w:rFonts w:ascii="Calibri" w:hAnsi="Calibri"/>
          <w:sz w:val="24"/>
          <w:szCs w:val="24"/>
          <w:lang w:val="cy-GB"/>
        </w:rPr>
        <w:t>Nodweddion gwasanaeth cynllunio da</w:t>
      </w:r>
      <w:r w:rsidR="003B27BE" w:rsidRPr="00F81A9D">
        <w:rPr>
          <w:rFonts w:ascii="Calibri" w:hAnsi="Calibri"/>
          <w:sz w:val="24"/>
          <w:szCs w:val="24"/>
          <w:lang w:val="cy-GB"/>
        </w:rPr>
        <w:t xml:space="preserve">, </w:t>
      </w:r>
      <w:r w:rsidR="00FC55C1" w:rsidRPr="00F81A9D">
        <w:rPr>
          <w:rFonts w:ascii="Calibri" w:hAnsi="Calibri"/>
          <w:sz w:val="24"/>
          <w:szCs w:val="24"/>
          <w:lang w:val="cy-GB"/>
        </w:rPr>
        <w:t>2017-18</w:t>
      </w:r>
    </w:p>
    <w:p w:rsidR="001E40C1" w:rsidRPr="0079730B" w:rsidRDefault="00D71491" w:rsidP="001E40C1">
      <w:pPr>
        <w:pStyle w:val="Default"/>
        <w:spacing w:after="240"/>
        <w:jc w:val="center"/>
        <w:rPr>
          <w:rFonts w:ascii="Calibri" w:hAnsi="Calibri" w:cs="Calibri"/>
          <w:b/>
          <w:bCs/>
          <w:lang w:val="cy-GB"/>
        </w:rPr>
      </w:pPr>
      <w:r>
        <w:rPr>
          <w:noProof/>
          <w:lang w:eastAsia="en-GB"/>
        </w:rPr>
        <w:drawing>
          <wp:inline distT="0" distB="0" distL="0" distR="0">
            <wp:extent cx="5767070" cy="3912235"/>
            <wp:effectExtent l="0" t="0" r="24130" b="1206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1A9D" w:rsidRPr="00F81A9D" w:rsidRDefault="00F81A9D" w:rsidP="00563A74">
      <w:pPr>
        <w:pStyle w:val="Default"/>
        <w:tabs>
          <w:tab w:val="left" w:pos="567"/>
        </w:tabs>
        <w:spacing w:after="240"/>
        <w:rPr>
          <w:rFonts w:ascii="Calibri" w:hAnsi="Calibri" w:cs="Calibri"/>
          <w:bCs/>
          <w:sz w:val="20"/>
          <w:szCs w:val="20"/>
          <w:lang w:val="cy-GB"/>
        </w:rPr>
      </w:pPr>
      <w:r>
        <w:rPr>
          <w:rFonts w:ascii="Calibri" w:hAnsi="Calibri" w:cs="Calibri"/>
          <w:bCs/>
          <w:sz w:val="20"/>
          <w:szCs w:val="20"/>
          <w:lang w:val="cy-GB"/>
        </w:rPr>
        <w:t>Ffynhonell: Adroddiadau arolwg POSW</w:t>
      </w:r>
    </w:p>
    <w:p w:rsidR="005C32F4" w:rsidRDefault="005C32F4" w:rsidP="00563A74">
      <w:pPr>
        <w:pStyle w:val="Default"/>
        <w:tabs>
          <w:tab w:val="left" w:pos="567"/>
        </w:tabs>
        <w:spacing w:after="240"/>
        <w:rPr>
          <w:rFonts w:ascii="Calibri" w:hAnsi="Calibri" w:cs="Calibri"/>
          <w:bCs/>
          <w:lang w:val="cy-GB"/>
        </w:rPr>
      </w:pPr>
    </w:p>
    <w:p w:rsidR="00403841" w:rsidRPr="0079730B" w:rsidRDefault="00563A74" w:rsidP="00563A74">
      <w:pPr>
        <w:pStyle w:val="Default"/>
        <w:tabs>
          <w:tab w:val="left" w:pos="567"/>
        </w:tabs>
        <w:spacing w:after="240"/>
        <w:rPr>
          <w:rFonts w:ascii="Calibri" w:hAnsi="Calibri" w:cs="Calibri"/>
          <w:bCs/>
          <w:lang w:val="cy-GB"/>
        </w:rPr>
      </w:pPr>
      <w:r w:rsidRPr="0079730B">
        <w:rPr>
          <w:rFonts w:ascii="Calibri" w:hAnsi="Calibri" w:cs="Calibri"/>
          <w:bCs/>
          <w:lang w:val="cy-GB"/>
        </w:rPr>
        <w:t>10.6</w:t>
      </w:r>
      <w:r w:rsidRPr="0079730B">
        <w:rPr>
          <w:rFonts w:ascii="Calibri" w:hAnsi="Calibri" w:cs="Calibri"/>
          <w:bCs/>
          <w:lang w:val="cy-GB"/>
        </w:rPr>
        <w:tab/>
      </w:r>
      <w:r w:rsidR="00EE2273" w:rsidRPr="0079730B">
        <w:rPr>
          <w:rFonts w:ascii="Calibri" w:hAnsi="Calibri" w:cs="Calibri"/>
          <w:lang w:val="cy-GB"/>
        </w:rPr>
        <w:t>Ymhlith y sylwadau a dderbyniwyd oedd</w:t>
      </w:r>
      <w:r w:rsidR="00403841" w:rsidRPr="0079730B">
        <w:rPr>
          <w:rFonts w:ascii="Calibri" w:hAnsi="Calibri" w:cs="Calibri"/>
          <w:bCs/>
          <w:lang w:val="cy-GB"/>
        </w:rPr>
        <w:t>:</w:t>
      </w:r>
    </w:p>
    <w:p w:rsidR="00403841" w:rsidRPr="0079730B" w:rsidRDefault="002B151A" w:rsidP="00B01C63">
      <w:pPr>
        <w:numPr>
          <w:ilvl w:val="0"/>
          <w:numId w:val="20"/>
        </w:numPr>
        <w:spacing w:after="240"/>
        <w:rPr>
          <w:rFonts w:ascii="Calibri" w:hAnsi="Calibri" w:cs="Calibri"/>
          <w:bCs/>
          <w:lang w:val="cy-GB"/>
        </w:rPr>
      </w:pPr>
      <w:r w:rsidRPr="0079730B">
        <w:rPr>
          <w:lang w:val="cy-GB"/>
        </w:rPr>
        <w:t>“</w:t>
      </w:r>
      <w:r w:rsidR="00EE2273" w:rsidRPr="0079730B">
        <w:rPr>
          <w:rFonts w:ascii="Calibri" w:eastAsia="Times New Roman" w:hAnsi="Calibri" w:cs="Calibri"/>
          <w:color w:val="000000"/>
          <w:lang w:val="cy-GB"/>
        </w:rPr>
        <w:t xml:space="preserve">Pleser yw gweithio gyda’r tîm o swyddogion cynllunio yn </w:t>
      </w:r>
      <w:r w:rsidR="00924DE3">
        <w:rPr>
          <w:rFonts w:ascii="Calibri" w:eastAsia="Times New Roman" w:hAnsi="Calibri" w:cs="Calibri"/>
          <w:color w:val="000000"/>
          <w:lang w:val="cy-GB"/>
        </w:rPr>
        <w:t>A</w:t>
      </w:r>
      <w:r w:rsidR="00EE2273" w:rsidRPr="0079730B">
        <w:rPr>
          <w:rFonts w:ascii="Calibri" w:eastAsia="Times New Roman" w:hAnsi="Calibri" w:cs="Calibri"/>
          <w:color w:val="000000"/>
          <w:lang w:val="cy-GB"/>
        </w:rPr>
        <w:t>PCAP</w:t>
      </w:r>
      <w:r w:rsidR="00FC55C1" w:rsidRPr="0079730B">
        <w:rPr>
          <w:rFonts w:ascii="Calibri" w:eastAsia="Times New Roman" w:hAnsi="Calibri" w:cs="Calibri"/>
          <w:color w:val="000000"/>
          <w:lang w:val="cy-GB"/>
        </w:rPr>
        <w:t>.</w:t>
      </w:r>
      <w:r w:rsidRPr="0079730B">
        <w:rPr>
          <w:rFonts w:ascii="Calibri" w:hAnsi="Calibri" w:cs="Calibri"/>
          <w:bCs/>
          <w:lang w:val="cy-GB"/>
        </w:rPr>
        <w:t>”</w:t>
      </w:r>
    </w:p>
    <w:p w:rsidR="009D159F" w:rsidRPr="0079730B" w:rsidRDefault="002B151A" w:rsidP="00B01C63">
      <w:pPr>
        <w:numPr>
          <w:ilvl w:val="0"/>
          <w:numId w:val="20"/>
        </w:numPr>
        <w:spacing w:after="240"/>
        <w:rPr>
          <w:rFonts w:ascii="Calibri" w:hAnsi="Calibri" w:cs="Calibri"/>
          <w:bCs/>
          <w:lang w:val="cy-GB"/>
        </w:rPr>
      </w:pPr>
      <w:r w:rsidRPr="0079730B">
        <w:rPr>
          <w:rFonts w:ascii="Calibri" w:hAnsi="Calibri" w:cs="Calibri"/>
          <w:bCs/>
          <w:lang w:val="cy-GB"/>
        </w:rPr>
        <w:t>“</w:t>
      </w:r>
      <w:r w:rsidR="00FC55C1" w:rsidRPr="0079730B">
        <w:rPr>
          <w:rFonts w:ascii="Calibri" w:eastAsia="Times New Roman" w:hAnsi="Calibri" w:cs="Calibri"/>
          <w:color w:val="000000"/>
          <w:lang w:val="cy-GB"/>
        </w:rPr>
        <w:t>N</w:t>
      </w:r>
      <w:r w:rsidR="00EE2273" w:rsidRPr="0079730B">
        <w:rPr>
          <w:rFonts w:ascii="Calibri" w:eastAsia="Times New Roman" w:hAnsi="Calibri" w:cs="Calibri"/>
          <w:color w:val="000000"/>
          <w:lang w:val="cy-GB"/>
        </w:rPr>
        <w:t>a</w:t>
      </w:r>
      <w:r w:rsidR="00FC55C1" w:rsidRPr="0079730B">
        <w:rPr>
          <w:rFonts w:ascii="Calibri" w:eastAsia="Times New Roman" w:hAnsi="Calibri" w:cs="Calibri"/>
          <w:color w:val="000000"/>
          <w:lang w:val="cy-GB"/>
        </w:rPr>
        <w:t xml:space="preserve"> </w:t>
      </w:r>
      <w:r w:rsidR="00EE2273" w:rsidRPr="0079730B">
        <w:rPr>
          <w:rFonts w:ascii="Calibri" w:eastAsia="Times New Roman" w:hAnsi="Calibri" w:cs="Calibri"/>
          <w:color w:val="000000"/>
          <w:lang w:val="cy-GB"/>
        </w:rPr>
        <w:t>–</w:t>
      </w:r>
      <w:r w:rsidR="00FC55C1" w:rsidRPr="0079730B">
        <w:rPr>
          <w:rFonts w:ascii="Calibri" w:eastAsia="Times New Roman" w:hAnsi="Calibri" w:cs="Calibri"/>
          <w:color w:val="000000"/>
          <w:lang w:val="cy-GB"/>
        </w:rPr>
        <w:t xml:space="preserve"> </w:t>
      </w:r>
      <w:r w:rsidR="00EE2273" w:rsidRPr="0079730B">
        <w:rPr>
          <w:rFonts w:ascii="Calibri" w:eastAsia="Times New Roman" w:hAnsi="Calibri" w:cs="Calibri"/>
          <w:color w:val="000000"/>
          <w:lang w:val="cy-GB"/>
        </w:rPr>
        <w:t>mae’n wasanaeth da</w:t>
      </w:r>
      <w:r w:rsidR="00FC55C1" w:rsidRPr="0079730B">
        <w:rPr>
          <w:rFonts w:ascii="Calibri" w:eastAsia="Times New Roman" w:hAnsi="Calibri" w:cs="Calibri"/>
          <w:color w:val="000000"/>
          <w:lang w:val="cy-GB"/>
        </w:rPr>
        <w:t>.</w:t>
      </w:r>
      <w:r w:rsidR="00411510" w:rsidRPr="0079730B">
        <w:rPr>
          <w:rFonts w:ascii="Calibri" w:hAnsi="Calibri" w:cs="Calibri"/>
          <w:bCs/>
          <w:lang w:val="cy-GB"/>
        </w:rPr>
        <w:t>”</w:t>
      </w:r>
    </w:p>
    <w:p w:rsidR="009D159F" w:rsidRPr="0079730B" w:rsidRDefault="002B151A" w:rsidP="00B01C63">
      <w:pPr>
        <w:numPr>
          <w:ilvl w:val="0"/>
          <w:numId w:val="20"/>
        </w:numPr>
        <w:spacing w:after="240"/>
        <w:rPr>
          <w:rFonts w:ascii="Calibri" w:hAnsi="Calibri" w:cs="Calibri"/>
          <w:bCs/>
          <w:lang w:val="cy-GB"/>
        </w:rPr>
      </w:pPr>
      <w:r w:rsidRPr="0079730B">
        <w:rPr>
          <w:rFonts w:ascii="Calibri" w:hAnsi="Calibri" w:cs="Calibri"/>
          <w:bCs/>
          <w:lang w:val="cy-GB"/>
        </w:rPr>
        <w:t>"</w:t>
      </w:r>
      <w:r w:rsidR="00EE2273" w:rsidRPr="0079730B">
        <w:rPr>
          <w:rFonts w:ascii="Calibri" w:hAnsi="Calibri" w:cs="Calibri"/>
          <w:bCs/>
          <w:lang w:val="cy-GB"/>
        </w:rPr>
        <w:t>Byddai’n well petai ganddynt fwy o staff yn rheoli dat</w:t>
      </w:r>
      <w:r w:rsidR="008E4CF7" w:rsidRPr="0079730B">
        <w:rPr>
          <w:rFonts w:ascii="Calibri" w:hAnsi="Calibri" w:cs="Calibri"/>
          <w:bCs/>
          <w:lang w:val="cy-GB"/>
        </w:rPr>
        <w:t>b</w:t>
      </w:r>
      <w:r w:rsidR="00EE2273" w:rsidRPr="0079730B">
        <w:rPr>
          <w:rFonts w:ascii="Calibri" w:hAnsi="Calibri" w:cs="Calibri"/>
          <w:bCs/>
          <w:lang w:val="cy-GB"/>
        </w:rPr>
        <w:t>l</w:t>
      </w:r>
      <w:r w:rsidR="001A247D" w:rsidRPr="0079730B">
        <w:rPr>
          <w:rFonts w:ascii="Calibri" w:hAnsi="Calibri" w:cs="Calibri"/>
          <w:bCs/>
          <w:lang w:val="cy-GB"/>
        </w:rPr>
        <w:t>y</w:t>
      </w:r>
      <w:r w:rsidR="008E4CF7" w:rsidRPr="0079730B">
        <w:rPr>
          <w:rFonts w:ascii="Calibri" w:hAnsi="Calibri" w:cs="Calibri"/>
          <w:bCs/>
          <w:lang w:val="cy-GB"/>
        </w:rPr>
        <w:t xml:space="preserve">gu, mae pob un ohonynt yn gweithio </w:t>
      </w:r>
      <w:r w:rsidR="003B43AF" w:rsidRPr="0079730B">
        <w:rPr>
          <w:rFonts w:ascii="Calibri" w:hAnsi="Calibri" w:cs="Calibri"/>
          <w:bCs/>
          <w:lang w:val="cy-GB"/>
        </w:rPr>
        <w:t>i’r eithaf</w:t>
      </w:r>
      <w:r w:rsidR="00FC55C1" w:rsidRPr="0079730B">
        <w:rPr>
          <w:rFonts w:ascii="Calibri" w:eastAsia="Times New Roman" w:hAnsi="Calibri" w:cs="Calibri"/>
          <w:color w:val="000000"/>
          <w:lang w:val="cy-GB"/>
        </w:rPr>
        <w:t>.</w:t>
      </w:r>
      <w:r w:rsidR="00411510" w:rsidRPr="0079730B">
        <w:rPr>
          <w:rFonts w:ascii="Calibri" w:hAnsi="Calibri" w:cs="Calibri"/>
          <w:bCs/>
          <w:lang w:val="cy-GB"/>
        </w:rPr>
        <w:t>”</w:t>
      </w:r>
    </w:p>
    <w:p w:rsidR="009C7173" w:rsidRPr="0079730B" w:rsidRDefault="009C7173" w:rsidP="003B27BE">
      <w:pPr>
        <w:spacing w:after="240"/>
        <w:rPr>
          <w:rFonts w:ascii="Calibri" w:hAnsi="Calibri" w:cs="Calibri"/>
          <w:bCs/>
          <w:highlight w:val="green"/>
          <w:lang w:val="cy-GB"/>
        </w:rPr>
      </w:pPr>
    </w:p>
    <w:p w:rsidR="00403841" w:rsidRPr="0079730B" w:rsidRDefault="00403841" w:rsidP="003B27BE">
      <w:pPr>
        <w:spacing w:after="240"/>
        <w:rPr>
          <w:rFonts w:ascii="Calibri" w:hAnsi="Calibri" w:cs="Calibri"/>
          <w:b/>
          <w:bCs/>
          <w:highlight w:val="green"/>
          <w:lang w:val="cy-GB"/>
        </w:rPr>
        <w:sectPr w:rsidR="00403841" w:rsidRPr="0079730B" w:rsidSect="00B12567">
          <w:pgSz w:w="11906" w:h="16838"/>
          <w:pgMar w:top="1440" w:right="1080" w:bottom="1440" w:left="1080" w:header="708" w:footer="708" w:gutter="0"/>
          <w:cols w:space="708"/>
          <w:docGrid w:linePitch="360"/>
        </w:sectPr>
      </w:pPr>
    </w:p>
    <w:p w:rsidR="00935AF5" w:rsidRPr="0079730B" w:rsidRDefault="00563A74" w:rsidP="005C32F4">
      <w:pPr>
        <w:tabs>
          <w:tab w:val="left" w:pos="567"/>
        </w:tabs>
        <w:spacing w:after="240"/>
        <w:rPr>
          <w:rFonts w:ascii="Calibri" w:hAnsi="Calibri" w:cs="Calibri"/>
          <w:b/>
          <w:bCs/>
          <w:lang w:val="cy-GB"/>
        </w:rPr>
      </w:pPr>
      <w:r w:rsidRPr="0079730B">
        <w:rPr>
          <w:rFonts w:ascii="Calibri" w:hAnsi="Calibri" w:cs="Calibri"/>
          <w:b/>
          <w:bCs/>
          <w:lang w:val="cy-GB"/>
        </w:rPr>
        <w:t>11.</w:t>
      </w:r>
      <w:r w:rsidRPr="0079730B">
        <w:rPr>
          <w:rFonts w:ascii="Calibri" w:hAnsi="Calibri" w:cs="Calibri"/>
          <w:b/>
          <w:bCs/>
          <w:lang w:val="cy-GB"/>
        </w:rPr>
        <w:tab/>
      </w:r>
      <w:r w:rsidR="003B43AF" w:rsidRPr="0079730B">
        <w:rPr>
          <w:rFonts w:ascii="Calibri" w:hAnsi="Calibri" w:cs="Calibri"/>
          <w:b/>
          <w:bCs/>
          <w:lang w:val="cy-GB"/>
        </w:rPr>
        <w:t>EIN</w:t>
      </w:r>
      <w:r w:rsidR="009C7173" w:rsidRPr="0079730B">
        <w:rPr>
          <w:rFonts w:ascii="Calibri" w:hAnsi="Calibri" w:cs="Calibri"/>
          <w:b/>
          <w:bCs/>
          <w:lang w:val="cy-GB"/>
        </w:rPr>
        <w:t xml:space="preserve"> PERF</w:t>
      </w:r>
      <w:r w:rsidR="003B43AF" w:rsidRPr="0079730B">
        <w:rPr>
          <w:rFonts w:ascii="Calibri" w:hAnsi="Calibri" w:cs="Calibri"/>
          <w:b/>
          <w:bCs/>
          <w:lang w:val="cy-GB"/>
        </w:rPr>
        <w:t>F</w:t>
      </w:r>
      <w:r w:rsidR="009C7173" w:rsidRPr="0079730B">
        <w:rPr>
          <w:rFonts w:ascii="Calibri" w:hAnsi="Calibri" w:cs="Calibri"/>
          <w:b/>
          <w:bCs/>
          <w:lang w:val="cy-GB"/>
        </w:rPr>
        <w:t>ORM</w:t>
      </w:r>
      <w:r w:rsidR="003B43AF" w:rsidRPr="0079730B">
        <w:rPr>
          <w:rFonts w:ascii="Calibri" w:hAnsi="Calibri" w:cs="Calibri"/>
          <w:b/>
          <w:bCs/>
          <w:lang w:val="cy-GB"/>
        </w:rPr>
        <w:t>IAD</w:t>
      </w:r>
      <w:r w:rsidR="009C7173" w:rsidRPr="0079730B">
        <w:rPr>
          <w:rFonts w:ascii="Calibri" w:hAnsi="Calibri" w:cs="Calibri"/>
          <w:b/>
          <w:bCs/>
          <w:lang w:val="cy-GB"/>
        </w:rPr>
        <w:t xml:space="preserve"> </w:t>
      </w:r>
      <w:r w:rsidR="00FC55C1" w:rsidRPr="0079730B">
        <w:rPr>
          <w:rFonts w:ascii="Calibri" w:hAnsi="Calibri" w:cs="Calibri"/>
          <w:b/>
          <w:bCs/>
          <w:lang w:val="cy-GB"/>
        </w:rPr>
        <w:t>2017-18</w:t>
      </w:r>
    </w:p>
    <w:p w:rsidR="00403841" w:rsidRPr="0079730B" w:rsidRDefault="00563A74" w:rsidP="00563A74">
      <w:pPr>
        <w:spacing w:after="240"/>
        <w:ind w:left="567" w:hanging="567"/>
        <w:rPr>
          <w:rFonts w:ascii="Calibri" w:hAnsi="Calibri"/>
          <w:color w:val="000000"/>
          <w:lang w:val="cy-GB"/>
        </w:rPr>
      </w:pPr>
      <w:r w:rsidRPr="0079730B">
        <w:rPr>
          <w:rFonts w:ascii="Calibri" w:hAnsi="Calibri" w:cs="Calibri"/>
          <w:bCs/>
          <w:lang w:val="cy-GB"/>
        </w:rPr>
        <w:t>11.1</w:t>
      </w:r>
      <w:r w:rsidRPr="0079730B">
        <w:rPr>
          <w:rFonts w:ascii="Calibri" w:hAnsi="Calibri" w:cs="Calibri"/>
          <w:bCs/>
          <w:lang w:val="cy-GB"/>
        </w:rPr>
        <w:tab/>
      </w:r>
      <w:r w:rsidR="003B43AF" w:rsidRPr="0079730B">
        <w:rPr>
          <w:rFonts w:ascii="Calibri" w:hAnsi="Calibri" w:cs="Calibri"/>
          <w:bCs/>
          <w:lang w:val="cy-GB"/>
        </w:rPr>
        <w:t xml:space="preserve">Mae'r adran hon yn rhoi manylion am ein perfformiad yn 2017-18. </w:t>
      </w:r>
      <w:r w:rsidR="00551C08">
        <w:rPr>
          <w:rFonts w:ascii="Calibri" w:hAnsi="Calibri" w:cs="Calibri"/>
          <w:bCs/>
          <w:lang w:val="cy-GB"/>
        </w:rPr>
        <w:t xml:space="preserve"> </w:t>
      </w:r>
      <w:r w:rsidR="003B43AF" w:rsidRPr="0079730B">
        <w:rPr>
          <w:rFonts w:ascii="Calibri" w:hAnsi="Calibri" w:cs="Calibri"/>
          <w:bCs/>
          <w:lang w:val="cy-GB"/>
        </w:rPr>
        <w:t>Mae'n ystyried y dangosyddion Fframwaith Perfformiad Cynllunio a data arall sydd ar gael i helpu i beintio darlun cynhwysfawr o’r perfformiad.</w:t>
      </w:r>
      <w:r w:rsidR="00551C08">
        <w:rPr>
          <w:rFonts w:ascii="Calibri" w:hAnsi="Calibri" w:cs="Calibri"/>
          <w:bCs/>
          <w:lang w:val="cy-GB"/>
        </w:rPr>
        <w:t xml:space="preserve"> </w:t>
      </w:r>
      <w:r w:rsidR="003B43AF" w:rsidRPr="0079730B">
        <w:rPr>
          <w:rFonts w:ascii="Calibri" w:hAnsi="Calibri" w:cs="Calibri"/>
          <w:bCs/>
          <w:lang w:val="cy-GB"/>
        </w:rPr>
        <w:t xml:space="preserve"> Lle bo'n briodol rydym yn gwneud cymhariaeth rhwng ein perfformiad ni a pherfformiad Cymru gyfan</w:t>
      </w:r>
      <w:r w:rsidR="00403841" w:rsidRPr="0079730B">
        <w:rPr>
          <w:rFonts w:ascii="Calibri" w:hAnsi="Calibri"/>
          <w:color w:val="000000"/>
          <w:lang w:val="cy-GB"/>
        </w:rPr>
        <w:t>.</w:t>
      </w:r>
    </w:p>
    <w:p w:rsidR="00403841" w:rsidRPr="0079730B" w:rsidRDefault="00563A74" w:rsidP="00563A74">
      <w:pPr>
        <w:ind w:left="567" w:hanging="567"/>
        <w:rPr>
          <w:rFonts w:ascii="Calibri" w:hAnsi="Calibri"/>
          <w:color w:val="000000"/>
          <w:lang w:val="cy-GB"/>
        </w:rPr>
      </w:pPr>
      <w:r w:rsidRPr="0079730B">
        <w:rPr>
          <w:rFonts w:ascii="Calibri" w:hAnsi="Calibri"/>
          <w:color w:val="000000"/>
          <w:lang w:val="cy-GB"/>
        </w:rPr>
        <w:t>11.2</w:t>
      </w:r>
      <w:r w:rsidRPr="0079730B">
        <w:rPr>
          <w:rFonts w:ascii="Calibri" w:hAnsi="Calibri"/>
          <w:color w:val="000000"/>
          <w:lang w:val="cy-GB"/>
        </w:rPr>
        <w:tab/>
      </w:r>
      <w:r w:rsidR="003B43AF" w:rsidRPr="0079730B">
        <w:rPr>
          <w:rFonts w:ascii="Calibri" w:hAnsi="Calibri" w:cs="Calibri"/>
          <w:bCs/>
          <w:lang w:val="cy-GB"/>
        </w:rPr>
        <w:t>Caiff perfformiad ei ddadansoddi ar draws y pum agwedd allweddol o ddarparu gwasanaeth cynllunio fel y nodir yn y Fframwaith Perfformiad Cynllunio</w:t>
      </w:r>
      <w:r w:rsidR="00403841" w:rsidRPr="0079730B">
        <w:rPr>
          <w:rFonts w:ascii="Calibri" w:hAnsi="Calibri" w:cs="Calibri"/>
          <w:bCs/>
          <w:lang w:val="cy-GB"/>
        </w:rPr>
        <w:t>:</w:t>
      </w:r>
    </w:p>
    <w:p w:rsidR="003B43AF" w:rsidRPr="0079730B" w:rsidRDefault="003B43AF" w:rsidP="003B43AF">
      <w:pPr>
        <w:numPr>
          <w:ilvl w:val="0"/>
          <w:numId w:val="13"/>
        </w:numPr>
        <w:rPr>
          <w:rFonts w:ascii="Calibri" w:hAnsi="Calibri" w:cs="Calibri"/>
          <w:bCs/>
          <w:lang w:val="cy-GB"/>
        </w:rPr>
      </w:pPr>
      <w:r w:rsidRPr="0079730B">
        <w:rPr>
          <w:rFonts w:ascii="Calibri" w:hAnsi="Calibri" w:cs="Calibri"/>
          <w:bCs/>
          <w:lang w:val="cy-GB"/>
        </w:rPr>
        <w:t>Llunio Cynllun;</w:t>
      </w:r>
    </w:p>
    <w:p w:rsidR="003B43AF" w:rsidRPr="0079730B" w:rsidRDefault="003B43AF" w:rsidP="003B43AF">
      <w:pPr>
        <w:numPr>
          <w:ilvl w:val="0"/>
          <w:numId w:val="13"/>
        </w:numPr>
        <w:rPr>
          <w:rFonts w:ascii="Calibri" w:hAnsi="Calibri" w:cs="Calibri"/>
          <w:bCs/>
          <w:lang w:val="cy-GB"/>
        </w:rPr>
      </w:pPr>
      <w:r w:rsidRPr="0079730B">
        <w:rPr>
          <w:rFonts w:ascii="Calibri" w:hAnsi="Calibri" w:cs="Calibri"/>
          <w:bCs/>
          <w:lang w:val="cy-GB"/>
        </w:rPr>
        <w:t>Effeithlonrwydd;</w:t>
      </w:r>
    </w:p>
    <w:p w:rsidR="003B43AF" w:rsidRPr="0079730B" w:rsidRDefault="003B43AF" w:rsidP="003B43AF">
      <w:pPr>
        <w:numPr>
          <w:ilvl w:val="0"/>
          <w:numId w:val="13"/>
        </w:numPr>
        <w:rPr>
          <w:rFonts w:ascii="Calibri" w:hAnsi="Calibri" w:cs="Calibri"/>
          <w:bCs/>
          <w:lang w:val="cy-GB"/>
        </w:rPr>
      </w:pPr>
      <w:r w:rsidRPr="0079730B">
        <w:rPr>
          <w:rFonts w:ascii="Calibri" w:hAnsi="Calibri" w:cs="Calibri"/>
          <w:bCs/>
          <w:lang w:val="cy-GB"/>
        </w:rPr>
        <w:t>Ansawdd;</w:t>
      </w:r>
    </w:p>
    <w:p w:rsidR="003B43AF" w:rsidRPr="0079730B" w:rsidRDefault="003B43AF" w:rsidP="003B43AF">
      <w:pPr>
        <w:numPr>
          <w:ilvl w:val="0"/>
          <w:numId w:val="13"/>
        </w:numPr>
        <w:rPr>
          <w:rFonts w:ascii="Calibri" w:hAnsi="Calibri" w:cs="Calibri"/>
          <w:bCs/>
          <w:lang w:val="cy-GB"/>
        </w:rPr>
      </w:pPr>
      <w:r w:rsidRPr="0079730B">
        <w:rPr>
          <w:rFonts w:ascii="Calibri" w:hAnsi="Calibri" w:cs="Calibri"/>
          <w:bCs/>
          <w:lang w:val="cy-GB"/>
        </w:rPr>
        <w:t>Ymgysylltu; a</w:t>
      </w:r>
    </w:p>
    <w:p w:rsidR="003B43AF" w:rsidRPr="0079730B" w:rsidRDefault="003B43AF" w:rsidP="003B43AF">
      <w:pPr>
        <w:pStyle w:val="ListParagraph"/>
        <w:numPr>
          <w:ilvl w:val="0"/>
          <w:numId w:val="13"/>
        </w:numPr>
        <w:rPr>
          <w:rFonts w:ascii="Calibri" w:hAnsi="Calibri" w:cs="Calibri"/>
          <w:bCs/>
          <w:lang w:val="cy-GB"/>
        </w:rPr>
      </w:pPr>
      <w:r w:rsidRPr="0079730B">
        <w:rPr>
          <w:rFonts w:ascii="Calibri" w:hAnsi="Calibri" w:cs="Calibri"/>
          <w:bCs/>
          <w:lang w:val="cy-GB"/>
        </w:rPr>
        <w:t>Gorfodi</w:t>
      </w:r>
      <w:r w:rsidR="00403841" w:rsidRPr="0079730B">
        <w:rPr>
          <w:rFonts w:ascii="Calibri" w:hAnsi="Calibri" w:cs="Calibri"/>
          <w:bCs/>
          <w:lang w:val="cy-GB"/>
        </w:rPr>
        <w:t>.</w:t>
      </w:r>
    </w:p>
    <w:p w:rsidR="003B43AF" w:rsidRPr="0079730B" w:rsidRDefault="003B43AF" w:rsidP="003B43AF">
      <w:pPr>
        <w:pStyle w:val="ListParagraph"/>
        <w:ind w:left="1080"/>
        <w:rPr>
          <w:rFonts w:ascii="Calibri" w:hAnsi="Calibri" w:cs="Calibri"/>
          <w:bCs/>
          <w:lang w:val="cy-GB"/>
        </w:rPr>
      </w:pPr>
    </w:p>
    <w:p w:rsidR="00403841" w:rsidRPr="0079730B" w:rsidRDefault="00563A74" w:rsidP="00551C08">
      <w:pPr>
        <w:tabs>
          <w:tab w:val="left" w:pos="567"/>
        </w:tabs>
        <w:spacing w:after="240"/>
        <w:rPr>
          <w:rFonts w:ascii="Calibri" w:hAnsi="Calibri" w:cs="Calibri"/>
          <w:b/>
          <w:bCs/>
          <w:sz w:val="28"/>
          <w:szCs w:val="28"/>
          <w:lang w:val="cy-GB"/>
        </w:rPr>
      </w:pPr>
      <w:r w:rsidRPr="0079730B">
        <w:rPr>
          <w:rFonts w:ascii="Calibri" w:hAnsi="Calibri" w:cs="Calibri"/>
          <w:b/>
          <w:bCs/>
          <w:sz w:val="28"/>
          <w:szCs w:val="28"/>
          <w:lang w:val="cy-GB"/>
        </w:rPr>
        <w:t>12.</w:t>
      </w:r>
      <w:r w:rsidRPr="0079730B">
        <w:rPr>
          <w:rFonts w:ascii="Calibri" w:hAnsi="Calibri" w:cs="Calibri"/>
          <w:b/>
          <w:bCs/>
          <w:sz w:val="28"/>
          <w:szCs w:val="28"/>
          <w:lang w:val="cy-GB"/>
        </w:rPr>
        <w:tab/>
      </w:r>
      <w:r w:rsidR="00551C08">
        <w:rPr>
          <w:rFonts w:ascii="Calibri" w:hAnsi="Calibri" w:cs="Calibri"/>
          <w:b/>
          <w:bCs/>
          <w:sz w:val="28"/>
          <w:szCs w:val="28"/>
          <w:lang w:val="cy-GB"/>
        </w:rPr>
        <w:t>Llunio Cynllun</w:t>
      </w:r>
    </w:p>
    <w:p w:rsidR="00403841" w:rsidRPr="0079730B" w:rsidRDefault="00563A74" w:rsidP="00563A74">
      <w:pPr>
        <w:spacing w:after="240"/>
        <w:ind w:left="567" w:hanging="567"/>
        <w:rPr>
          <w:rFonts w:ascii="Calibri" w:hAnsi="Calibri" w:cs="Calibri"/>
          <w:bCs/>
          <w:lang w:val="cy-GB"/>
        </w:rPr>
      </w:pPr>
      <w:r w:rsidRPr="0079730B">
        <w:rPr>
          <w:rFonts w:ascii="Calibri" w:hAnsi="Calibri" w:cs="Calibri"/>
          <w:bCs/>
          <w:lang w:val="cy-GB"/>
        </w:rPr>
        <w:t>12.1</w:t>
      </w:r>
      <w:r w:rsidRPr="0079730B">
        <w:rPr>
          <w:rFonts w:ascii="Calibri" w:hAnsi="Calibri" w:cs="Calibri"/>
          <w:bCs/>
          <w:lang w:val="cy-GB"/>
        </w:rPr>
        <w:tab/>
      </w:r>
      <w:r w:rsidR="003B43AF" w:rsidRPr="0079730B">
        <w:rPr>
          <w:rFonts w:ascii="Calibri" w:hAnsi="Calibri" w:cs="Calibri"/>
          <w:lang w:val="cy-GB"/>
        </w:rPr>
        <w:t>Ar 31 Mawrth 2018, ni oedd un o 22 Awdurdod Cynllunio Lleol (ACLl) oedd â chynllun datblygu cyfredol ar waith.</w:t>
      </w:r>
      <w:r w:rsidR="003B43AF" w:rsidRPr="0079730B">
        <w:rPr>
          <w:lang w:val="cy-GB"/>
        </w:rPr>
        <w:t xml:space="preserve"> </w:t>
      </w:r>
      <w:r w:rsidR="00551C08">
        <w:rPr>
          <w:lang w:val="cy-GB"/>
        </w:rPr>
        <w:t xml:space="preserve"> </w:t>
      </w:r>
      <w:r w:rsidR="003B43AF" w:rsidRPr="0079730B">
        <w:rPr>
          <w:rFonts w:ascii="Calibri" w:hAnsi="Calibri" w:cs="Calibri"/>
          <w:lang w:val="cy-GB"/>
        </w:rPr>
        <w:t>Mae'n ofynnol i ni gyflwyno Adroddiad Monitro Blynyddol fis Hydref 2018.</w:t>
      </w:r>
      <w:r w:rsidR="00551C08">
        <w:rPr>
          <w:rFonts w:ascii="Calibri" w:hAnsi="Calibri" w:cs="Calibri"/>
          <w:lang w:val="cy-GB"/>
        </w:rPr>
        <w:t xml:space="preserve"> </w:t>
      </w:r>
      <w:r w:rsidR="003B43AF" w:rsidRPr="0079730B">
        <w:rPr>
          <w:rFonts w:ascii="Calibri" w:hAnsi="Calibri" w:cs="Calibri"/>
          <w:lang w:val="cy-GB"/>
        </w:rPr>
        <w:t xml:space="preserve"> Mae’r ddogfen hon wedi’i pharatoi</w:t>
      </w:r>
      <w:r w:rsidR="00FC55C1" w:rsidRPr="0079730B">
        <w:rPr>
          <w:rFonts w:ascii="Calibri" w:eastAsia="Times New Roman" w:hAnsi="Calibri" w:cs="Calibri"/>
          <w:color w:val="000000"/>
          <w:lang w:val="cy-GB"/>
        </w:rPr>
        <w:t>.</w:t>
      </w:r>
    </w:p>
    <w:p w:rsidR="00403841" w:rsidRPr="0079730B" w:rsidRDefault="00563A74" w:rsidP="00563A74">
      <w:pPr>
        <w:tabs>
          <w:tab w:val="left" w:pos="4678"/>
        </w:tabs>
        <w:spacing w:after="240"/>
        <w:ind w:left="567" w:hanging="567"/>
        <w:rPr>
          <w:rFonts w:ascii="Calibri" w:hAnsi="Calibri" w:cs="Calibri"/>
          <w:bCs/>
          <w:lang w:val="cy-GB"/>
        </w:rPr>
      </w:pPr>
      <w:r w:rsidRPr="0079730B">
        <w:rPr>
          <w:rFonts w:ascii="Calibri" w:hAnsi="Calibri" w:cs="Calibri"/>
          <w:bCs/>
          <w:lang w:val="cy-GB"/>
        </w:rPr>
        <w:t>12.2</w:t>
      </w:r>
      <w:r w:rsidRPr="0079730B">
        <w:rPr>
          <w:rFonts w:ascii="Calibri" w:hAnsi="Calibri" w:cs="Calibri"/>
          <w:bCs/>
          <w:lang w:val="cy-GB"/>
        </w:rPr>
        <w:tab/>
      </w:r>
      <w:bookmarkStart w:id="3" w:name="_Hlk495068086"/>
      <w:r w:rsidR="003B43AF" w:rsidRPr="0079730B">
        <w:rPr>
          <w:rFonts w:ascii="Calibri" w:hAnsi="Calibri" w:cs="Calibri"/>
          <w:lang w:val="cy-GB"/>
        </w:rPr>
        <w:t>Yn ystod cyfnod yr adroddiad blynyddol ar berfformiad, roedd gennym 1.2 mlynedd o gyflenwad tir ar gyfer tai wedi’i glustnodi, gan ein gwneud yn un o 18 ACLl yng Nghymru heb y cyflenwad gofynnol o 5 mlynedd</w:t>
      </w:r>
      <w:bookmarkEnd w:id="3"/>
      <w:r w:rsidR="003B27BE" w:rsidRPr="0079730B">
        <w:rPr>
          <w:rFonts w:ascii="Calibri" w:hAnsi="Calibri" w:cs="Calibri"/>
          <w:bCs/>
          <w:lang w:val="cy-GB"/>
        </w:rPr>
        <w:t>.</w:t>
      </w:r>
    </w:p>
    <w:p w:rsidR="00403841" w:rsidRPr="0079730B" w:rsidRDefault="00563A74" w:rsidP="00551C08">
      <w:pPr>
        <w:tabs>
          <w:tab w:val="left" w:pos="567"/>
        </w:tabs>
        <w:spacing w:after="240"/>
        <w:rPr>
          <w:rFonts w:ascii="Calibri" w:hAnsi="Calibri" w:cs="Calibri"/>
          <w:b/>
          <w:bCs/>
          <w:sz w:val="28"/>
          <w:szCs w:val="28"/>
          <w:lang w:val="cy-GB"/>
        </w:rPr>
      </w:pPr>
      <w:r w:rsidRPr="0079730B">
        <w:rPr>
          <w:rFonts w:ascii="Calibri" w:hAnsi="Calibri" w:cs="Calibri"/>
          <w:b/>
          <w:bCs/>
          <w:sz w:val="28"/>
          <w:szCs w:val="28"/>
          <w:lang w:val="cy-GB"/>
        </w:rPr>
        <w:t>13.</w:t>
      </w:r>
      <w:r w:rsidRPr="0079730B">
        <w:rPr>
          <w:rFonts w:ascii="Calibri" w:hAnsi="Calibri" w:cs="Calibri"/>
          <w:b/>
          <w:bCs/>
          <w:sz w:val="28"/>
          <w:szCs w:val="28"/>
          <w:lang w:val="cy-GB"/>
        </w:rPr>
        <w:tab/>
      </w:r>
      <w:r w:rsidR="00403841" w:rsidRPr="0079730B">
        <w:rPr>
          <w:rFonts w:ascii="Calibri" w:hAnsi="Calibri" w:cs="Calibri"/>
          <w:b/>
          <w:bCs/>
          <w:sz w:val="28"/>
          <w:szCs w:val="28"/>
          <w:lang w:val="cy-GB"/>
        </w:rPr>
        <w:t>Eff</w:t>
      </w:r>
      <w:r w:rsidR="00551C08">
        <w:rPr>
          <w:rFonts w:ascii="Calibri" w:hAnsi="Calibri" w:cs="Calibri"/>
          <w:b/>
          <w:bCs/>
          <w:sz w:val="28"/>
          <w:szCs w:val="28"/>
          <w:lang w:val="cy-GB"/>
        </w:rPr>
        <w:t>eithlonrwydd</w:t>
      </w:r>
    </w:p>
    <w:p w:rsidR="00551C08" w:rsidRDefault="00563A74" w:rsidP="00563A74">
      <w:pPr>
        <w:spacing w:after="240"/>
        <w:ind w:left="567" w:hanging="567"/>
        <w:rPr>
          <w:rFonts w:ascii="Calibri" w:hAnsi="Calibri" w:cs="Calibri"/>
          <w:bCs/>
          <w:lang w:val="cy-GB"/>
        </w:rPr>
      </w:pPr>
      <w:r w:rsidRPr="0079730B">
        <w:rPr>
          <w:rFonts w:ascii="Calibri" w:hAnsi="Calibri" w:cs="Calibri"/>
          <w:bCs/>
          <w:lang w:val="cy-GB"/>
        </w:rPr>
        <w:t>13.1</w:t>
      </w:r>
      <w:r w:rsidRPr="0079730B">
        <w:rPr>
          <w:rFonts w:ascii="Calibri" w:hAnsi="Calibri" w:cs="Calibri"/>
          <w:bCs/>
          <w:lang w:val="cy-GB"/>
        </w:rPr>
        <w:tab/>
      </w:r>
      <w:r w:rsidR="001A247D" w:rsidRPr="0079730B">
        <w:rPr>
          <w:rFonts w:ascii="Calibri" w:hAnsi="Calibri" w:cs="Calibri"/>
          <w:bCs/>
          <w:lang w:val="cy-GB"/>
        </w:rPr>
        <w:t>Y</w:t>
      </w:r>
      <w:r w:rsidR="00403841" w:rsidRPr="0079730B">
        <w:rPr>
          <w:rFonts w:ascii="Calibri" w:hAnsi="Calibri" w:cs="Calibri"/>
          <w:bCs/>
          <w:lang w:val="cy-GB"/>
        </w:rPr>
        <w:t xml:space="preserve">n </w:t>
      </w:r>
      <w:r w:rsidR="00FC55C1" w:rsidRPr="0079730B">
        <w:rPr>
          <w:rFonts w:ascii="Calibri" w:eastAsia="Times New Roman" w:hAnsi="Calibri" w:cs="Calibri"/>
          <w:color w:val="000000"/>
          <w:lang w:val="cy-GB"/>
        </w:rPr>
        <w:t>2017-18</w:t>
      </w:r>
      <w:r w:rsidR="00403841" w:rsidRPr="0079730B">
        <w:rPr>
          <w:rFonts w:ascii="Calibri" w:hAnsi="Calibri" w:cs="Calibri"/>
          <w:bCs/>
          <w:lang w:val="cy-GB"/>
        </w:rPr>
        <w:t xml:space="preserve"> </w:t>
      </w:r>
      <w:r w:rsidR="001A247D" w:rsidRPr="0079730B">
        <w:rPr>
          <w:rFonts w:ascii="Calibri" w:hAnsi="Calibri" w:cs="Calibri"/>
          <w:lang w:val="cy-GB"/>
        </w:rPr>
        <w:t xml:space="preserve">penderfynwyd ar </w:t>
      </w:r>
      <w:r w:rsidR="001A247D" w:rsidRPr="0079730B">
        <w:rPr>
          <w:rFonts w:ascii="Calibri" w:eastAsia="Times New Roman" w:hAnsi="Calibri" w:cs="Calibri"/>
          <w:color w:val="000000"/>
          <w:lang w:val="cy-GB"/>
        </w:rPr>
        <w:t>512</w:t>
      </w:r>
      <w:r w:rsidR="001A247D" w:rsidRPr="0079730B">
        <w:rPr>
          <w:rFonts w:ascii="Calibri" w:hAnsi="Calibri" w:cs="Calibri"/>
          <w:lang w:val="cy-GB"/>
        </w:rPr>
        <w:t xml:space="preserve"> o geisiadau cynllunio gennym, pob un yn cymryd 71 diwrnod (10 wythnos) ar gyfartaledd i’w benderfynu.</w:t>
      </w:r>
      <w:r w:rsidR="00551C08">
        <w:rPr>
          <w:rFonts w:ascii="Calibri" w:hAnsi="Calibri" w:cs="Calibri"/>
          <w:lang w:val="cy-GB"/>
        </w:rPr>
        <w:t xml:space="preserve"> </w:t>
      </w:r>
      <w:r w:rsidR="001A247D" w:rsidRPr="0079730B">
        <w:rPr>
          <w:rFonts w:ascii="Calibri" w:hAnsi="Calibri" w:cs="Calibri"/>
          <w:lang w:val="cy-GB"/>
        </w:rPr>
        <w:t xml:space="preserve"> Mae hyn yn cymharu â chyfartaledd o 81 diwrnod (12 wythnos) ar</w:t>
      </w:r>
      <w:r w:rsidR="001A247D" w:rsidRPr="0079730B">
        <w:rPr>
          <w:lang w:val="cy-GB"/>
        </w:rPr>
        <w:t xml:space="preserve"> </w:t>
      </w:r>
      <w:r w:rsidR="001A247D" w:rsidRPr="0079730B">
        <w:rPr>
          <w:rFonts w:ascii="Calibri" w:hAnsi="Calibri" w:cs="Calibri"/>
          <w:lang w:val="cy-GB"/>
        </w:rPr>
        <w:t>draws Cymru.</w:t>
      </w:r>
      <w:r w:rsidR="00551C08">
        <w:rPr>
          <w:rFonts w:ascii="Calibri" w:hAnsi="Calibri" w:cs="Calibri"/>
          <w:lang w:val="cy-GB"/>
        </w:rPr>
        <w:t xml:space="preserve"> </w:t>
      </w:r>
      <w:r w:rsidR="001A247D" w:rsidRPr="0079730B">
        <w:rPr>
          <w:lang w:val="cy-GB"/>
        </w:rPr>
        <w:t xml:space="preserve"> </w:t>
      </w:r>
      <w:r w:rsidR="001A247D" w:rsidRPr="0079730B">
        <w:rPr>
          <w:rFonts w:ascii="Calibri" w:hAnsi="Calibri" w:cs="Calibri"/>
          <w:lang w:val="cy-GB"/>
        </w:rPr>
        <w:t>Mae Ffigur 2 yn dangos yr amser cyfartalog a gymerwyd gan bob ACLl i benderfynu ar gais yn ystod y flwyddyn</w:t>
      </w:r>
      <w:r w:rsidR="00A4679E" w:rsidRPr="0079730B">
        <w:rPr>
          <w:rFonts w:ascii="Calibri" w:hAnsi="Calibri" w:cs="Calibri"/>
          <w:bCs/>
          <w:lang w:val="cy-GB"/>
        </w:rPr>
        <w:t>.</w:t>
      </w:r>
    </w:p>
    <w:p w:rsidR="00A4679E" w:rsidRDefault="00551C08" w:rsidP="00551C08">
      <w:pPr>
        <w:spacing w:after="240"/>
        <w:ind w:left="567" w:hanging="567"/>
        <w:rPr>
          <w:rFonts w:ascii="Calibri" w:hAnsi="Calibri" w:cs="Calibri"/>
          <w:b/>
          <w:bCs/>
          <w:lang w:val="cy-GB"/>
        </w:rPr>
      </w:pPr>
      <w:r>
        <w:rPr>
          <w:rFonts w:ascii="Calibri" w:hAnsi="Calibri" w:cs="Calibri"/>
          <w:bCs/>
          <w:lang w:val="cy-GB"/>
        </w:rPr>
        <w:br w:type="page"/>
      </w:r>
      <w:bookmarkStart w:id="4" w:name="_Ref430687857"/>
      <w:r w:rsidR="00633E57" w:rsidRPr="0079730B">
        <w:rPr>
          <w:rFonts w:ascii="Calibri" w:hAnsi="Calibri" w:cs="Calibri"/>
          <w:b/>
          <w:bCs/>
          <w:lang w:val="cy-GB"/>
        </w:rPr>
        <w:t>F</w:t>
      </w:r>
      <w:r w:rsidR="001A247D" w:rsidRPr="0079730B">
        <w:rPr>
          <w:rFonts w:ascii="Calibri" w:hAnsi="Calibri" w:cs="Calibri"/>
          <w:b/>
          <w:bCs/>
          <w:lang w:val="cy-GB"/>
        </w:rPr>
        <w:t>f</w:t>
      </w:r>
      <w:r w:rsidR="00633E57" w:rsidRPr="0079730B">
        <w:rPr>
          <w:rFonts w:ascii="Calibri" w:hAnsi="Calibri" w:cs="Calibri"/>
          <w:b/>
          <w:bCs/>
          <w:lang w:val="cy-GB"/>
        </w:rPr>
        <w:t xml:space="preserve">igur </w:t>
      </w:r>
      <w:r w:rsidR="00633E57" w:rsidRPr="0079730B">
        <w:rPr>
          <w:rFonts w:ascii="Calibri" w:hAnsi="Calibri" w:cs="Calibri"/>
          <w:b/>
          <w:bCs/>
          <w:lang w:val="cy-GB"/>
        </w:rPr>
        <w:fldChar w:fldCharType="begin"/>
      </w:r>
      <w:r w:rsidR="00633E57" w:rsidRPr="0079730B">
        <w:rPr>
          <w:rFonts w:ascii="Calibri" w:hAnsi="Calibri" w:cs="Calibri"/>
          <w:b/>
          <w:bCs/>
          <w:lang w:val="cy-GB"/>
        </w:rPr>
        <w:instrText xml:space="preserve"> SEQ Figure \* ARABIC </w:instrText>
      </w:r>
      <w:r w:rsidR="00633E57" w:rsidRPr="0079730B">
        <w:rPr>
          <w:rFonts w:ascii="Calibri" w:hAnsi="Calibri" w:cs="Calibri"/>
          <w:b/>
          <w:bCs/>
          <w:lang w:val="cy-GB"/>
        </w:rPr>
        <w:fldChar w:fldCharType="separate"/>
      </w:r>
      <w:r w:rsidR="0096799C">
        <w:rPr>
          <w:rFonts w:ascii="Calibri" w:hAnsi="Calibri" w:cs="Calibri"/>
          <w:b/>
          <w:bCs/>
          <w:noProof/>
          <w:lang w:val="cy-GB"/>
        </w:rPr>
        <w:t>2</w:t>
      </w:r>
      <w:r w:rsidR="00633E57" w:rsidRPr="0079730B">
        <w:rPr>
          <w:rFonts w:ascii="Calibri" w:hAnsi="Calibri" w:cs="Calibri"/>
          <w:b/>
          <w:bCs/>
          <w:lang w:val="cy-GB"/>
        </w:rPr>
        <w:fldChar w:fldCharType="end"/>
      </w:r>
      <w:bookmarkEnd w:id="4"/>
      <w:r w:rsidR="00A4679E" w:rsidRPr="0079730B">
        <w:rPr>
          <w:rFonts w:ascii="Calibri" w:hAnsi="Calibri" w:cs="Calibri"/>
          <w:b/>
          <w:bCs/>
          <w:lang w:val="cy-GB"/>
        </w:rPr>
        <w:t xml:space="preserve">: </w:t>
      </w:r>
      <w:r w:rsidR="001A247D" w:rsidRPr="0079730B">
        <w:rPr>
          <w:rFonts w:ascii="Calibri" w:hAnsi="Calibri" w:cs="Calibri"/>
          <w:b/>
          <w:bCs/>
          <w:lang w:val="cy-GB"/>
        </w:rPr>
        <w:t>Amser cyfartalog a gymerwyd (diwrnodau) i benderfynu ar geisiadau</w:t>
      </w:r>
      <w:r w:rsidR="00A4679E" w:rsidRPr="0079730B">
        <w:rPr>
          <w:rFonts w:ascii="Calibri" w:hAnsi="Calibri" w:cs="Calibri"/>
          <w:b/>
          <w:bCs/>
          <w:lang w:val="cy-GB"/>
        </w:rPr>
        <w:t xml:space="preserve">, </w:t>
      </w:r>
      <w:r w:rsidR="00FC55C1" w:rsidRPr="0079730B">
        <w:rPr>
          <w:rFonts w:ascii="Calibri" w:hAnsi="Calibri" w:cs="Calibri"/>
          <w:b/>
          <w:bCs/>
          <w:lang w:val="cy-GB"/>
        </w:rPr>
        <w:t>2017-18</w:t>
      </w:r>
    </w:p>
    <w:p w:rsidR="00551C08" w:rsidRPr="0079730B" w:rsidRDefault="00D71491" w:rsidP="00551C08">
      <w:pPr>
        <w:rPr>
          <w:rFonts w:ascii="Calibri" w:hAnsi="Calibri" w:cs="Calibri"/>
          <w:b/>
          <w:bCs/>
          <w:lang w:val="cy-GB"/>
        </w:rPr>
      </w:pPr>
      <w:r>
        <w:rPr>
          <w:noProof/>
        </w:rPr>
        <w:drawing>
          <wp:inline distT="0" distB="0" distL="0" distR="0">
            <wp:extent cx="4867275" cy="2693670"/>
            <wp:effectExtent l="0" t="0" r="9525" b="1143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1C08" w:rsidRDefault="00551C08" w:rsidP="00551C08">
      <w:pPr>
        <w:ind w:left="567" w:hanging="567"/>
        <w:rPr>
          <w:rFonts w:ascii="Calibri" w:eastAsia="Times New Roman" w:hAnsi="Calibri" w:cs="Calibri"/>
          <w:color w:val="000000"/>
          <w:lang w:val="cy-GB"/>
        </w:rPr>
      </w:pPr>
    </w:p>
    <w:p w:rsidR="00403841" w:rsidRPr="0079730B" w:rsidRDefault="00563A74" w:rsidP="00563A74">
      <w:pPr>
        <w:spacing w:after="240"/>
        <w:ind w:left="567" w:hanging="567"/>
        <w:rPr>
          <w:rFonts w:ascii="Calibri" w:hAnsi="Calibri" w:cs="Calibri"/>
          <w:bCs/>
          <w:lang w:val="cy-GB"/>
        </w:rPr>
      </w:pPr>
      <w:r w:rsidRPr="0079730B">
        <w:rPr>
          <w:rFonts w:ascii="Calibri" w:eastAsia="Times New Roman" w:hAnsi="Calibri" w:cs="Calibri"/>
          <w:color w:val="000000"/>
          <w:lang w:val="cy-GB"/>
        </w:rPr>
        <w:t>13.2</w:t>
      </w:r>
      <w:r w:rsidRPr="0079730B">
        <w:rPr>
          <w:rFonts w:ascii="Calibri" w:eastAsia="Times New Roman" w:hAnsi="Calibri" w:cs="Calibri"/>
          <w:color w:val="000000"/>
          <w:lang w:val="cy-GB"/>
        </w:rPr>
        <w:tab/>
      </w:r>
      <w:r w:rsidR="00F526C1" w:rsidRPr="0079730B">
        <w:rPr>
          <w:rFonts w:ascii="Calibri" w:hAnsi="Calibri" w:cs="Calibri"/>
          <w:lang w:val="cy-GB"/>
        </w:rPr>
        <w:t xml:space="preserve">Llwyddwyd i benderfynu ar 85% o'r holl geisiadau cynllunio o fewn yr amser gofynnol. </w:t>
      </w:r>
      <w:r w:rsidR="00551C08">
        <w:rPr>
          <w:rFonts w:ascii="Calibri" w:hAnsi="Calibri" w:cs="Calibri"/>
          <w:lang w:val="cy-GB"/>
        </w:rPr>
        <w:t xml:space="preserve"> </w:t>
      </w:r>
      <w:r w:rsidR="00F526C1" w:rsidRPr="0079730B">
        <w:rPr>
          <w:rFonts w:ascii="Calibri" w:hAnsi="Calibri" w:cs="Calibri"/>
          <w:lang w:val="cy-GB"/>
        </w:rPr>
        <w:t>Roedd hyn yn cymharu ag 89% ledled Cymru a ni oedd un o 22 ACLl oedd wedi cyrraedd y targed o 80%</w:t>
      </w:r>
      <w:r w:rsidR="00FC55C1" w:rsidRPr="0079730B">
        <w:rPr>
          <w:rFonts w:ascii="Calibri" w:eastAsia="Times New Roman" w:hAnsi="Calibri" w:cs="Calibri"/>
          <w:color w:val="000000"/>
          <w:lang w:val="cy-GB"/>
        </w:rPr>
        <w:t>.</w:t>
      </w:r>
    </w:p>
    <w:p w:rsidR="00970F1E" w:rsidRDefault="00563A74" w:rsidP="00563A74">
      <w:pPr>
        <w:spacing w:after="240"/>
        <w:ind w:left="567" w:hanging="567"/>
        <w:rPr>
          <w:rFonts w:ascii="Calibri" w:hAnsi="Calibri" w:cs="Calibri"/>
          <w:bCs/>
          <w:lang w:val="cy-GB"/>
        </w:rPr>
      </w:pPr>
      <w:r w:rsidRPr="0079730B">
        <w:rPr>
          <w:rFonts w:ascii="Calibri" w:hAnsi="Calibri" w:cs="Calibri"/>
          <w:bCs/>
          <w:lang w:val="cy-GB"/>
        </w:rPr>
        <w:t>13.3</w:t>
      </w:r>
      <w:r w:rsidRPr="0079730B">
        <w:rPr>
          <w:rFonts w:ascii="Calibri" w:hAnsi="Calibri" w:cs="Calibri"/>
          <w:bCs/>
          <w:lang w:val="cy-GB"/>
        </w:rPr>
        <w:tab/>
      </w:r>
      <w:r w:rsidR="00F526C1" w:rsidRPr="0079730B">
        <w:rPr>
          <w:rFonts w:ascii="Calibri" w:hAnsi="Calibri" w:cs="Calibri"/>
          <w:lang w:val="cy-GB"/>
        </w:rPr>
        <w:t>Mae Ffigur 3 yn dangos canran y ceisiadau cynllunio a benderfynwyd o fewn yr amser gofynnol ar draws y prif fathau o gais cynllunio ar gyfer ein ACLl a Chymru.</w:t>
      </w:r>
      <w:r w:rsidR="00551C08">
        <w:rPr>
          <w:rFonts w:ascii="Calibri" w:hAnsi="Calibri" w:cs="Calibri"/>
          <w:lang w:val="cy-GB"/>
        </w:rPr>
        <w:t xml:space="preserve"> </w:t>
      </w:r>
      <w:r w:rsidR="00F526C1" w:rsidRPr="0079730B">
        <w:rPr>
          <w:rFonts w:ascii="Calibri" w:hAnsi="Calibri" w:cs="Calibri"/>
          <w:lang w:val="cy-GB"/>
        </w:rPr>
        <w:t xml:space="preserve"> Mae'n dangos ein bod wedi penderfynu ar 92% o geisiadau i ddeiliaid tai o fewn yr amser gofynnol</w:t>
      </w:r>
      <w:r w:rsidR="00414109" w:rsidRPr="0079730B">
        <w:rPr>
          <w:rFonts w:ascii="Calibri" w:hAnsi="Calibri" w:cs="Calibri"/>
          <w:bCs/>
          <w:lang w:val="cy-GB"/>
        </w:rPr>
        <w:t>.</w:t>
      </w:r>
      <w:r w:rsidR="002443AF" w:rsidRPr="0079730B">
        <w:rPr>
          <w:rFonts w:ascii="Calibri" w:hAnsi="Calibri" w:cs="Calibri"/>
          <w:bCs/>
          <w:lang w:val="cy-GB"/>
        </w:rPr>
        <w:t xml:space="preserve">  </w:t>
      </w:r>
      <w:r w:rsidR="008210CC" w:rsidRPr="0079730B">
        <w:rPr>
          <w:rFonts w:ascii="Calibri" w:hAnsi="Calibri" w:cs="Calibri"/>
          <w:lang w:val="cy-GB"/>
        </w:rPr>
        <w:t xml:space="preserve">Mae'n rhaid bod pwynt lle na allwn barhau i wella o ran lleihau’r amser </w:t>
      </w:r>
      <w:r w:rsidR="003147A4" w:rsidRPr="0079730B">
        <w:rPr>
          <w:rFonts w:ascii="Calibri" w:hAnsi="Calibri" w:cs="Calibri"/>
          <w:lang w:val="cy-GB"/>
        </w:rPr>
        <w:t>ar</w:t>
      </w:r>
      <w:r w:rsidR="008210CC" w:rsidRPr="0079730B">
        <w:rPr>
          <w:rFonts w:ascii="Calibri" w:hAnsi="Calibri" w:cs="Calibri"/>
          <w:lang w:val="cy-GB"/>
        </w:rPr>
        <w:t xml:space="preserve"> brosesu ceisiadau cynllunio.</w:t>
      </w:r>
      <w:r w:rsidR="00551C08">
        <w:rPr>
          <w:rFonts w:ascii="Calibri" w:hAnsi="Calibri" w:cs="Calibri"/>
          <w:lang w:val="cy-GB"/>
        </w:rPr>
        <w:t xml:space="preserve"> </w:t>
      </w:r>
      <w:r w:rsidR="008210CC" w:rsidRPr="0079730B">
        <w:rPr>
          <w:rFonts w:ascii="Calibri" w:hAnsi="Calibri" w:cs="Calibri"/>
          <w:lang w:val="cy-GB"/>
        </w:rPr>
        <w:t xml:space="preserve"> Mae hyn oherwydd bod adegau pan mai’r ymgeisydd sy’n gyfrifol am </w:t>
      </w:r>
      <w:r w:rsidR="003147A4" w:rsidRPr="0079730B">
        <w:rPr>
          <w:rFonts w:ascii="Calibri" w:hAnsi="Calibri" w:cs="Calibri"/>
          <w:lang w:val="cy-GB"/>
        </w:rPr>
        <w:t xml:space="preserve">yr </w:t>
      </w:r>
      <w:r w:rsidR="008210CC" w:rsidRPr="0079730B">
        <w:rPr>
          <w:rFonts w:ascii="Calibri" w:hAnsi="Calibri" w:cs="Calibri"/>
          <w:lang w:val="cy-GB"/>
        </w:rPr>
        <w:t xml:space="preserve">oedi h.y. </w:t>
      </w:r>
      <w:r w:rsidR="003147A4" w:rsidRPr="0079730B">
        <w:rPr>
          <w:rFonts w:ascii="Calibri" w:hAnsi="Calibri" w:cs="Calibri"/>
          <w:lang w:val="cy-GB"/>
        </w:rPr>
        <w:t xml:space="preserve">oedi cyn </w:t>
      </w:r>
      <w:r w:rsidR="008210CC" w:rsidRPr="0079730B">
        <w:rPr>
          <w:rFonts w:ascii="Calibri" w:hAnsi="Calibri" w:cs="Calibri"/>
          <w:lang w:val="cy-GB"/>
        </w:rPr>
        <w:t>cyflwyno gwybodaeth ychwanegol, rhoi eglurhad, amseru ymweliad safle.  Hefyd llwyddwyd i benderfynu ar 79% o geisiadau am Ganiatâd Adeilad Rhestredig o fewn yr amserau gofynnol.  Rydym yn</w:t>
      </w:r>
      <w:r w:rsidR="008210CC" w:rsidRPr="0079730B">
        <w:rPr>
          <w:lang w:val="cy-GB"/>
        </w:rPr>
        <w:t xml:space="preserve"> </w:t>
      </w:r>
      <w:r w:rsidR="008210CC" w:rsidRPr="0079730B">
        <w:rPr>
          <w:rFonts w:ascii="Calibri" w:hAnsi="Calibri" w:cs="Calibri"/>
          <w:lang w:val="cy-GB"/>
        </w:rPr>
        <w:t>prosesu'r rhan fwyaf o'r ceisiadau adeilad rhestredig o dan gynllun dirprwyo gan Cadw, sy'n golygu y gallwn gynnig proses mwy sensitif o ran amser i ymgeiswyr.  Dylid nodi bod y ffigur am geisiadau am ganiatâd adeilad rhestredig yn anghywir oherwydd camgymeriad gweinyddol lle roeddent yn cael eu cynnwys yn y categori 'arall'.  Mae'r</w:t>
      </w:r>
      <w:r w:rsidR="008210CC" w:rsidRPr="0079730B">
        <w:rPr>
          <w:lang w:val="cy-GB"/>
        </w:rPr>
        <w:t xml:space="preserve"> </w:t>
      </w:r>
      <w:r w:rsidR="008210CC" w:rsidRPr="0079730B">
        <w:rPr>
          <w:rFonts w:ascii="Calibri" w:hAnsi="Calibri" w:cs="Calibri"/>
          <w:lang w:val="cy-GB"/>
        </w:rPr>
        <w:t>ffigwr canran yn uwch na 90%.  Bydd y gwall hwn yn cael ei gywiro ar gyfer adroddiad y flwyddyn nesaf</w:t>
      </w:r>
      <w:bookmarkStart w:id="5" w:name="_Ref430690076"/>
      <w:r w:rsidR="00283BB7" w:rsidRPr="0079730B">
        <w:rPr>
          <w:rFonts w:ascii="Calibri" w:hAnsi="Calibri" w:cs="Calibri"/>
          <w:bCs/>
          <w:lang w:val="cy-GB"/>
        </w:rPr>
        <w:t>.</w:t>
      </w:r>
    </w:p>
    <w:p w:rsidR="00414109" w:rsidRPr="0079730B" w:rsidRDefault="00970F1E" w:rsidP="00970F1E">
      <w:pPr>
        <w:spacing w:after="240"/>
        <w:ind w:left="567" w:hanging="567"/>
        <w:rPr>
          <w:rFonts w:ascii="Calibri" w:hAnsi="Calibri" w:cs="Calibri"/>
          <w:b/>
          <w:bCs/>
          <w:lang w:val="cy-GB"/>
        </w:rPr>
      </w:pPr>
      <w:r>
        <w:rPr>
          <w:rFonts w:ascii="Calibri" w:hAnsi="Calibri" w:cs="Calibri"/>
          <w:bCs/>
          <w:lang w:val="cy-GB"/>
        </w:rPr>
        <w:br w:type="page"/>
      </w:r>
      <w:r w:rsidR="006938CB" w:rsidRPr="0079730B">
        <w:rPr>
          <w:rFonts w:ascii="Calibri" w:hAnsi="Calibri" w:cs="Calibri"/>
          <w:b/>
          <w:bCs/>
          <w:lang w:val="cy-GB"/>
        </w:rPr>
        <w:t>F</w:t>
      </w:r>
      <w:r w:rsidR="00F526C1" w:rsidRPr="0079730B">
        <w:rPr>
          <w:rFonts w:ascii="Calibri" w:hAnsi="Calibri" w:cs="Calibri"/>
          <w:b/>
          <w:bCs/>
          <w:lang w:val="cy-GB"/>
        </w:rPr>
        <w:t>f</w:t>
      </w:r>
      <w:r w:rsidR="006938CB" w:rsidRPr="0079730B">
        <w:rPr>
          <w:rFonts w:ascii="Calibri" w:hAnsi="Calibri" w:cs="Calibri"/>
          <w:b/>
          <w:bCs/>
          <w:lang w:val="cy-GB"/>
        </w:rPr>
        <w:t xml:space="preserve">igur </w:t>
      </w:r>
      <w:r w:rsidR="006938CB" w:rsidRPr="0079730B">
        <w:rPr>
          <w:rFonts w:ascii="Calibri" w:hAnsi="Calibri" w:cs="Calibri"/>
          <w:b/>
          <w:bCs/>
          <w:lang w:val="cy-GB"/>
        </w:rPr>
        <w:fldChar w:fldCharType="begin"/>
      </w:r>
      <w:r w:rsidR="006938CB" w:rsidRPr="0079730B">
        <w:rPr>
          <w:rFonts w:ascii="Calibri" w:hAnsi="Calibri" w:cs="Calibri"/>
          <w:b/>
          <w:bCs/>
          <w:lang w:val="cy-GB"/>
        </w:rPr>
        <w:instrText xml:space="preserve"> SEQ Figure \* ARABIC </w:instrText>
      </w:r>
      <w:r w:rsidR="006938CB" w:rsidRPr="0079730B">
        <w:rPr>
          <w:rFonts w:ascii="Calibri" w:hAnsi="Calibri" w:cs="Calibri"/>
          <w:b/>
          <w:bCs/>
          <w:lang w:val="cy-GB"/>
        </w:rPr>
        <w:fldChar w:fldCharType="separate"/>
      </w:r>
      <w:r w:rsidR="0096799C">
        <w:rPr>
          <w:rFonts w:ascii="Calibri" w:hAnsi="Calibri" w:cs="Calibri"/>
          <w:b/>
          <w:bCs/>
          <w:noProof/>
          <w:lang w:val="cy-GB"/>
        </w:rPr>
        <w:t>3</w:t>
      </w:r>
      <w:r w:rsidR="006938CB" w:rsidRPr="0079730B">
        <w:rPr>
          <w:rFonts w:ascii="Calibri" w:hAnsi="Calibri" w:cs="Calibri"/>
          <w:b/>
          <w:bCs/>
          <w:lang w:val="cy-GB"/>
        </w:rPr>
        <w:fldChar w:fldCharType="end"/>
      </w:r>
      <w:bookmarkEnd w:id="5"/>
      <w:r w:rsidR="00414109" w:rsidRPr="0079730B">
        <w:rPr>
          <w:rFonts w:ascii="Calibri" w:hAnsi="Calibri" w:cs="Calibri"/>
          <w:b/>
          <w:bCs/>
          <w:lang w:val="cy-GB"/>
        </w:rPr>
        <w:t xml:space="preserve">: </w:t>
      </w:r>
      <w:r w:rsidR="00F526C1" w:rsidRPr="0079730B">
        <w:rPr>
          <w:rFonts w:ascii="Calibri" w:hAnsi="Calibri" w:cs="Calibri"/>
          <w:b/>
          <w:bCs/>
          <w:lang w:val="cy-GB"/>
        </w:rPr>
        <w:t>Canran y ceisiadau cynllunio a benderfynwyd o fewn yr amser gofynnol, yn ôl math</w:t>
      </w:r>
      <w:r w:rsidR="00414109" w:rsidRPr="0079730B">
        <w:rPr>
          <w:rFonts w:ascii="Calibri" w:hAnsi="Calibri" w:cs="Calibri"/>
          <w:b/>
          <w:bCs/>
          <w:lang w:val="cy-GB"/>
        </w:rPr>
        <w:t xml:space="preserve">, </w:t>
      </w:r>
      <w:r w:rsidR="00FC55C1" w:rsidRPr="0079730B">
        <w:rPr>
          <w:rFonts w:ascii="Calibri" w:hAnsi="Calibri" w:cs="Calibri"/>
          <w:b/>
          <w:bCs/>
          <w:lang w:val="cy-GB"/>
        </w:rPr>
        <w:t>2017-18</w:t>
      </w:r>
    </w:p>
    <w:p w:rsidR="00411510" w:rsidRPr="0079730B" w:rsidRDefault="00D71491" w:rsidP="00411510">
      <w:pPr>
        <w:spacing w:after="240"/>
        <w:jc w:val="center"/>
        <w:rPr>
          <w:rFonts w:ascii="Calibri" w:hAnsi="Calibri" w:cs="Calibri"/>
          <w:b/>
          <w:bCs/>
          <w:lang w:val="cy-GB"/>
        </w:rPr>
      </w:pPr>
      <w:r>
        <w:rPr>
          <w:noProof/>
        </w:rPr>
        <w:drawing>
          <wp:inline distT="0" distB="0" distL="0" distR="0">
            <wp:extent cx="4371975" cy="2609850"/>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03841" w:rsidRPr="0079730B" w:rsidRDefault="00563A74" w:rsidP="00563A74">
      <w:pPr>
        <w:spacing w:after="240"/>
        <w:ind w:left="567" w:hanging="567"/>
        <w:rPr>
          <w:rFonts w:ascii="Calibri" w:hAnsi="Calibri" w:cs="Calibri"/>
          <w:bCs/>
          <w:lang w:val="cy-GB"/>
        </w:rPr>
      </w:pPr>
      <w:r w:rsidRPr="0079730B">
        <w:rPr>
          <w:rFonts w:ascii="Calibri" w:hAnsi="Calibri" w:cs="Calibri"/>
          <w:bCs/>
          <w:lang w:val="cy-GB"/>
        </w:rPr>
        <w:t>13.4</w:t>
      </w:r>
      <w:r w:rsidRPr="0079730B">
        <w:rPr>
          <w:rFonts w:ascii="Calibri" w:hAnsi="Calibri" w:cs="Calibri"/>
          <w:bCs/>
          <w:lang w:val="cy-GB"/>
        </w:rPr>
        <w:tab/>
      </w:r>
      <w:r w:rsidR="00F526C1" w:rsidRPr="0079730B">
        <w:rPr>
          <w:rFonts w:ascii="Calibri" w:hAnsi="Calibri" w:cs="Calibri"/>
          <w:bCs/>
          <w:lang w:val="cy-GB"/>
        </w:rPr>
        <w:t>Rhwng</w:t>
      </w:r>
      <w:r w:rsidR="00414109" w:rsidRPr="0079730B">
        <w:rPr>
          <w:rFonts w:ascii="Calibri" w:hAnsi="Calibri" w:cs="Calibri"/>
          <w:bCs/>
          <w:lang w:val="cy-GB"/>
        </w:rPr>
        <w:t xml:space="preserve"> </w:t>
      </w:r>
      <w:r w:rsidR="00FC55C1" w:rsidRPr="0079730B">
        <w:rPr>
          <w:rFonts w:ascii="Calibri" w:eastAsia="Times New Roman" w:hAnsi="Calibri" w:cs="Calibri"/>
          <w:color w:val="000000"/>
          <w:lang w:val="cy-GB"/>
        </w:rPr>
        <w:t>2016-17</w:t>
      </w:r>
      <w:r w:rsidR="00414109" w:rsidRPr="0079730B">
        <w:rPr>
          <w:rFonts w:ascii="Calibri" w:hAnsi="Calibri" w:cs="Calibri"/>
          <w:bCs/>
          <w:lang w:val="cy-GB"/>
        </w:rPr>
        <w:t xml:space="preserve"> a </w:t>
      </w:r>
      <w:r w:rsidR="00FC55C1" w:rsidRPr="0079730B">
        <w:rPr>
          <w:rFonts w:ascii="Calibri" w:eastAsia="Times New Roman" w:hAnsi="Calibri" w:cs="Calibri"/>
          <w:color w:val="000000"/>
          <w:lang w:val="cy-GB"/>
        </w:rPr>
        <w:t>2017-18</w:t>
      </w:r>
      <w:r w:rsidR="00414109" w:rsidRPr="0079730B">
        <w:rPr>
          <w:rFonts w:ascii="Calibri" w:hAnsi="Calibri" w:cs="Calibri"/>
          <w:bCs/>
          <w:lang w:val="cy-GB"/>
        </w:rPr>
        <w:t xml:space="preserve">, </w:t>
      </w:r>
      <w:r w:rsidR="00F526C1" w:rsidRPr="0079730B">
        <w:rPr>
          <w:rFonts w:ascii="Calibri" w:hAnsi="Calibri" w:cs="Calibri"/>
          <w:lang w:val="cy-GB"/>
        </w:rPr>
        <w:t>fel y dengys Ffigur 4, cynyddodd y canran o geisiadau cynllunio a benderfynwyd gennym o fewn yr amser gofynnol o 80%.</w:t>
      </w:r>
      <w:r w:rsidR="00970F1E">
        <w:rPr>
          <w:rFonts w:ascii="Calibri" w:hAnsi="Calibri" w:cs="Calibri"/>
          <w:lang w:val="cy-GB"/>
        </w:rPr>
        <w:t xml:space="preserve"> </w:t>
      </w:r>
      <w:r w:rsidR="00F526C1" w:rsidRPr="0079730B">
        <w:rPr>
          <w:lang w:val="cy-GB"/>
        </w:rPr>
        <w:t xml:space="preserve"> </w:t>
      </w:r>
      <w:r w:rsidR="00F526C1" w:rsidRPr="0079730B">
        <w:rPr>
          <w:rFonts w:ascii="Calibri" w:hAnsi="Calibri" w:cs="Calibri"/>
          <w:lang w:val="cy-GB"/>
        </w:rPr>
        <w:t>Hefyd gwelwyd cynnydd ar draws Cymru</w:t>
      </w:r>
      <w:r w:rsidR="00F526C1" w:rsidRPr="0079730B">
        <w:rPr>
          <w:rFonts w:ascii="Calibri" w:hAnsi="Calibri" w:cs="Calibri"/>
          <w:bCs/>
          <w:lang w:val="cy-GB"/>
        </w:rPr>
        <w:t xml:space="preserve"> eleni</w:t>
      </w:r>
      <w:r w:rsidR="009B44B6" w:rsidRPr="0079730B">
        <w:rPr>
          <w:rFonts w:ascii="Calibri" w:hAnsi="Calibri" w:cs="Calibri"/>
          <w:bCs/>
          <w:lang w:val="cy-GB"/>
        </w:rPr>
        <w:t>.</w:t>
      </w:r>
    </w:p>
    <w:p w:rsidR="009B44B6" w:rsidRPr="0079730B" w:rsidRDefault="006938CB" w:rsidP="00B01C63">
      <w:pPr>
        <w:pStyle w:val="Caption"/>
        <w:spacing w:after="240"/>
        <w:rPr>
          <w:rFonts w:ascii="Calibri" w:hAnsi="Calibri" w:cs="Calibri"/>
          <w:sz w:val="24"/>
          <w:szCs w:val="24"/>
          <w:lang w:val="cy-GB"/>
        </w:rPr>
      </w:pPr>
      <w:bookmarkStart w:id="6" w:name="_Ref430690154"/>
      <w:r w:rsidRPr="0079730B">
        <w:rPr>
          <w:rFonts w:ascii="Calibri" w:hAnsi="Calibri" w:cs="Calibri"/>
          <w:sz w:val="24"/>
          <w:szCs w:val="24"/>
          <w:lang w:val="cy-GB"/>
        </w:rPr>
        <w:t>F</w:t>
      </w:r>
      <w:r w:rsidR="00F526C1" w:rsidRPr="0079730B">
        <w:rPr>
          <w:rFonts w:ascii="Calibri" w:hAnsi="Calibri" w:cs="Calibri"/>
          <w:sz w:val="24"/>
          <w:szCs w:val="24"/>
          <w:lang w:val="cy-GB"/>
        </w:rPr>
        <w:t>f</w:t>
      </w:r>
      <w:r w:rsidRPr="0079730B">
        <w:rPr>
          <w:rFonts w:ascii="Calibri" w:hAnsi="Calibri" w:cs="Calibri"/>
          <w:sz w:val="24"/>
          <w:szCs w:val="24"/>
          <w:lang w:val="cy-GB"/>
        </w:rPr>
        <w:t xml:space="preserve">igur </w:t>
      </w:r>
      <w:r w:rsidRPr="0079730B">
        <w:rPr>
          <w:rFonts w:ascii="Calibri" w:hAnsi="Calibri" w:cs="Calibri"/>
          <w:sz w:val="24"/>
          <w:szCs w:val="24"/>
          <w:lang w:val="cy-GB"/>
        </w:rPr>
        <w:fldChar w:fldCharType="begin"/>
      </w:r>
      <w:r w:rsidRPr="0079730B">
        <w:rPr>
          <w:rFonts w:ascii="Calibri" w:hAnsi="Calibri" w:cs="Calibri"/>
          <w:sz w:val="24"/>
          <w:szCs w:val="24"/>
          <w:lang w:val="cy-GB"/>
        </w:rPr>
        <w:instrText xml:space="preserve"> SEQ Figure \* ARABIC </w:instrText>
      </w:r>
      <w:r w:rsidRPr="0079730B">
        <w:rPr>
          <w:rFonts w:ascii="Calibri" w:hAnsi="Calibri" w:cs="Calibri"/>
          <w:sz w:val="24"/>
          <w:szCs w:val="24"/>
          <w:lang w:val="cy-GB"/>
        </w:rPr>
        <w:fldChar w:fldCharType="separate"/>
      </w:r>
      <w:r w:rsidR="0096799C">
        <w:rPr>
          <w:rFonts w:ascii="Calibri" w:hAnsi="Calibri" w:cs="Calibri"/>
          <w:noProof/>
          <w:sz w:val="24"/>
          <w:szCs w:val="24"/>
          <w:lang w:val="cy-GB"/>
        </w:rPr>
        <w:t>4</w:t>
      </w:r>
      <w:r w:rsidRPr="0079730B">
        <w:rPr>
          <w:rFonts w:ascii="Calibri" w:hAnsi="Calibri" w:cs="Calibri"/>
          <w:sz w:val="24"/>
          <w:szCs w:val="24"/>
          <w:lang w:val="cy-GB"/>
        </w:rPr>
        <w:fldChar w:fldCharType="end"/>
      </w:r>
      <w:bookmarkEnd w:id="6"/>
      <w:r w:rsidR="009B44B6" w:rsidRPr="0079730B">
        <w:rPr>
          <w:rFonts w:ascii="Calibri" w:hAnsi="Calibri" w:cs="Calibri"/>
          <w:sz w:val="24"/>
          <w:szCs w:val="24"/>
          <w:lang w:val="cy-GB"/>
        </w:rPr>
        <w:t xml:space="preserve">: </w:t>
      </w:r>
      <w:r w:rsidR="00F526C1" w:rsidRPr="0079730B">
        <w:rPr>
          <w:rFonts w:ascii="Calibri" w:hAnsi="Calibri" w:cs="Calibri"/>
          <w:bCs w:val="0"/>
          <w:sz w:val="24"/>
          <w:szCs w:val="24"/>
          <w:lang w:val="cy-GB"/>
        </w:rPr>
        <w:t>Canran y ceisiadau cynllunio a benderfynwyd o fewn yr amser gofynnol</w:t>
      </w:r>
    </w:p>
    <w:p w:rsidR="00403841" w:rsidRPr="0079730B" w:rsidRDefault="00D71491" w:rsidP="001E40C1">
      <w:pPr>
        <w:jc w:val="center"/>
        <w:rPr>
          <w:rFonts w:ascii="Calibri" w:hAnsi="Calibri" w:cs="Calibri"/>
          <w:bCs/>
          <w:lang w:val="cy-GB"/>
        </w:rPr>
      </w:pPr>
      <w:r>
        <w:rPr>
          <w:noProof/>
        </w:rPr>
        <w:drawing>
          <wp:inline distT="0" distB="0" distL="0" distR="0">
            <wp:extent cx="4371975" cy="2609850"/>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03841" w:rsidRPr="0079730B" w:rsidRDefault="00DE1DA8" w:rsidP="00403841">
      <w:pPr>
        <w:rPr>
          <w:rFonts w:ascii="Calibri" w:hAnsi="Calibri" w:cs="Calibri"/>
          <w:bCs/>
          <w:lang w:val="cy-GB"/>
        </w:rPr>
      </w:pPr>
      <w:r w:rsidRPr="0079730B">
        <w:rPr>
          <w:rFonts w:ascii="Calibri" w:hAnsi="Calibri" w:cs="Calibri"/>
          <w:bCs/>
          <w:lang w:val="cy-GB"/>
        </w:rPr>
        <w:t>13.5</w:t>
      </w:r>
      <w:r w:rsidRPr="0079730B">
        <w:rPr>
          <w:rFonts w:ascii="Calibri" w:hAnsi="Calibri" w:cs="Calibri"/>
          <w:bCs/>
          <w:lang w:val="cy-GB"/>
        </w:rPr>
        <w:tab/>
      </w:r>
      <w:r w:rsidR="00F526C1" w:rsidRPr="0079730B">
        <w:rPr>
          <w:rFonts w:ascii="Calibri" w:hAnsi="Calibri" w:cs="Calibri"/>
          <w:lang w:val="cy-GB"/>
        </w:rPr>
        <w:t>Dros yr un cyfnod</w:t>
      </w:r>
      <w:r w:rsidR="00403841" w:rsidRPr="0079730B">
        <w:rPr>
          <w:rFonts w:ascii="Calibri" w:hAnsi="Calibri" w:cs="Calibri"/>
          <w:bCs/>
          <w:lang w:val="cy-GB"/>
        </w:rPr>
        <w:t>:</w:t>
      </w:r>
    </w:p>
    <w:p w:rsidR="00F526C1" w:rsidRPr="0079730B" w:rsidRDefault="00F526C1" w:rsidP="00F526C1">
      <w:pPr>
        <w:numPr>
          <w:ilvl w:val="0"/>
          <w:numId w:val="19"/>
        </w:numPr>
        <w:pBdr>
          <w:left w:val="nil"/>
        </w:pBdr>
        <w:rPr>
          <w:lang w:val="cy-GB"/>
        </w:rPr>
      </w:pPr>
      <w:r w:rsidRPr="0079730B">
        <w:rPr>
          <w:rFonts w:ascii="Calibri" w:hAnsi="Calibri" w:cs="Calibri"/>
          <w:lang w:val="cy-GB"/>
        </w:rPr>
        <w:t>Bu cynnydd yn nifer y ceisiadau a dderbyniwyd gennym;</w:t>
      </w:r>
    </w:p>
    <w:p w:rsidR="00403841" w:rsidRPr="0079730B" w:rsidRDefault="00F526C1" w:rsidP="00711291">
      <w:pPr>
        <w:numPr>
          <w:ilvl w:val="0"/>
          <w:numId w:val="19"/>
        </w:numPr>
        <w:rPr>
          <w:rFonts w:ascii="Calibri" w:eastAsia="Times New Roman" w:hAnsi="Calibri" w:cs="Calibri"/>
          <w:color w:val="000000"/>
          <w:lang w:val="cy-GB"/>
        </w:rPr>
      </w:pPr>
      <w:r w:rsidRPr="0079730B">
        <w:rPr>
          <w:rFonts w:ascii="Calibri" w:hAnsi="Calibri" w:cs="Calibri"/>
          <w:lang w:val="cy-GB"/>
        </w:rPr>
        <w:t>Bu cynnydd yn nifer y ceisiadau a benderfynwyd</w:t>
      </w:r>
      <w:r w:rsidRPr="0079730B">
        <w:rPr>
          <w:rFonts w:ascii="Calibri" w:hAnsi="Calibri" w:cs="Calibri"/>
          <w:bCs/>
          <w:lang w:val="cy-GB"/>
        </w:rPr>
        <w:t xml:space="preserve"> gennym; a</w:t>
      </w:r>
    </w:p>
    <w:p w:rsidR="009E3DAA" w:rsidRPr="0079730B" w:rsidRDefault="00F526C1" w:rsidP="00411510">
      <w:pPr>
        <w:pStyle w:val="ListParagraph"/>
        <w:numPr>
          <w:ilvl w:val="0"/>
          <w:numId w:val="19"/>
        </w:numPr>
        <w:spacing w:after="240"/>
        <w:rPr>
          <w:rFonts w:ascii="Calibri" w:hAnsi="Calibri" w:cs="Calibri"/>
          <w:bCs/>
          <w:lang w:val="cy-GB"/>
        </w:rPr>
      </w:pPr>
      <w:r w:rsidRPr="0079730B">
        <w:rPr>
          <w:rFonts w:ascii="Calibri" w:hAnsi="Calibri" w:cs="Calibri"/>
          <w:lang w:val="cy-GB"/>
        </w:rPr>
        <w:t xml:space="preserve">Bu cynnydd yn nifer y ceisiadau a gymeradwywyd </w:t>
      </w:r>
      <w:r w:rsidRPr="0079730B">
        <w:rPr>
          <w:rFonts w:ascii="Calibri" w:hAnsi="Calibri" w:cs="Calibri"/>
          <w:bCs/>
          <w:lang w:val="cy-GB"/>
        </w:rPr>
        <w:t>gennym</w:t>
      </w:r>
      <w:r w:rsidR="00403841" w:rsidRPr="0079730B">
        <w:rPr>
          <w:rFonts w:ascii="Calibri" w:hAnsi="Calibri" w:cs="Calibri"/>
          <w:bCs/>
          <w:lang w:val="cy-GB"/>
        </w:rPr>
        <w:t>.</w:t>
      </w:r>
    </w:p>
    <w:p w:rsidR="00403841" w:rsidRPr="0079730B" w:rsidRDefault="00DE1DA8" w:rsidP="004205B3">
      <w:pPr>
        <w:tabs>
          <w:tab w:val="left" w:pos="567"/>
        </w:tabs>
        <w:spacing w:after="240"/>
        <w:rPr>
          <w:rFonts w:ascii="Calibri" w:hAnsi="Calibri" w:cs="Calibri"/>
          <w:b/>
          <w:bCs/>
          <w:lang w:val="cy-GB"/>
        </w:rPr>
      </w:pPr>
      <w:r w:rsidRPr="0079730B">
        <w:rPr>
          <w:rFonts w:ascii="Calibri" w:hAnsi="Calibri" w:cs="Calibri"/>
          <w:b/>
          <w:bCs/>
          <w:lang w:val="cy-GB"/>
        </w:rPr>
        <w:t>14.</w:t>
      </w:r>
      <w:r w:rsidRPr="0079730B">
        <w:rPr>
          <w:rFonts w:ascii="Calibri" w:hAnsi="Calibri" w:cs="Calibri"/>
          <w:b/>
          <w:bCs/>
          <w:lang w:val="cy-GB"/>
        </w:rPr>
        <w:tab/>
      </w:r>
      <w:r w:rsidR="00970F1E">
        <w:rPr>
          <w:rFonts w:ascii="Calibri" w:hAnsi="Calibri" w:cs="Calibri"/>
          <w:b/>
          <w:bCs/>
          <w:lang w:val="cy-GB"/>
        </w:rPr>
        <w:t>Ceisiadau ar raddfa fawr</w:t>
      </w:r>
    </w:p>
    <w:p w:rsidR="00403841" w:rsidRPr="0079730B" w:rsidRDefault="00DE1DA8" w:rsidP="00DE1DA8">
      <w:pPr>
        <w:spacing w:after="240"/>
        <w:ind w:left="567" w:hanging="567"/>
        <w:rPr>
          <w:rFonts w:ascii="Calibri" w:hAnsi="Calibri" w:cs="Calibri"/>
          <w:bCs/>
          <w:lang w:val="cy-GB"/>
        </w:rPr>
      </w:pPr>
      <w:r w:rsidRPr="0079730B">
        <w:rPr>
          <w:rFonts w:ascii="Calibri" w:hAnsi="Calibri" w:cs="Calibri"/>
          <w:bCs/>
          <w:lang w:val="cy-GB"/>
        </w:rPr>
        <w:t>14.1</w:t>
      </w:r>
      <w:r w:rsidRPr="0079730B">
        <w:rPr>
          <w:rFonts w:ascii="Calibri" w:hAnsi="Calibri" w:cs="Calibri"/>
          <w:bCs/>
          <w:lang w:val="cy-GB"/>
        </w:rPr>
        <w:tab/>
      </w:r>
      <w:r w:rsidR="007549DA" w:rsidRPr="0079730B">
        <w:rPr>
          <w:rFonts w:ascii="Calibri" w:hAnsi="Calibri" w:cs="Calibri"/>
          <w:bCs/>
          <w:lang w:val="cy-GB"/>
        </w:rPr>
        <w:t xml:space="preserve">Penderfynwyd ar 7 cais cynllunio mawr yn 2017-18, nad oedd yr un ohonynt yn destun Asesiad o’r Effaith Amgylcheddol. Cymerodd pob cais, ar gyfartaledd, 162 diwrnod (23 wythnos) i’w penderfynu. </w:t>
      </w:r>
      <w:r w:rsidR="007549DA" w:rsidRPr="0079730B">
        <w:rPr>
          <w:rFonts w:ascii="Calibri" w:hAnsi="Calibri" w:cs="Calibri"/>
          <w:lang w:val="cy-GB"/>
        </w:rPr>
        <w:t xml:space="preserve">Fel y dengys Ffigur 5, roedd hyn yn amser byrrach na’r cyfartaledd dros Gymru gyfan o </w:t>
      </w:r>
      <w:r w:rsidR="00FC55C1" w:rsidRPr="0079730B">
        <w:rPr>
          <w:rFonts w:ascii="Calibri" w:eastAsia="Times New Roman" w:hAnsi="Calibri" w:cs="Calibri"/>
          <w:color w:val="000000"/>
          <w:lang w:val="cy-GB"/>
        </w:rPr>
        <w:t>240 d</w:t>
      </w:r>
      <w:r w:rsidR="007549DA" w:rsidRPr="0079730B">
        <w:rPr>
          <w:rFonts w:ascii="Calibri" w:eastAsia="Times New Roman" w:hAnsi="Calibri" w:cs="Calibri"/>
          <w:color w:val="000000"/>
          <w:lang w:val="cy-GB"/>
        </w:rPr>
        <w:t>iwrnod</w:t>
      </w:r>
      <w:r w:rsidR="00FC55C1" w:rsidRPr="0079730B">
        <w:rPr>
          <w:rFonts w:ascii="Calibri" w:eastAsia="Times New Roman" w:hAnsi="Calibri" w:cs="Calibri"/>
          <w:color w:val="000000"/>
          <w:lang w:val="cy-GB"/>
        </w:rPr>
        <w:t xml:space="preserve"> (34 w</w:t>
      </w:r>
      <w:r w:rsidR="007549DA" w:rsidRPr="0079730B">
        <w:rPr>
          <w:rFonts w:ascii="Calibri" w:eastAsia="Times New Roman" w:hAnsi="Calibri" w:cs="Calibri"/>
          <w:color w:val="000000"/>
          <w:lang w:val="cy-GB"/>
        </w:rPr>
        <w:t>ythnos</w:t>
      </w:r>
      <w:r w:rsidR="00FC55C1" w:rsidRPr="0079730B">
        <w:rPr>
          <w:rFonts w:ascii="Calibri" w:eastAsia="Times New Roman" w:hAnsi="Calibri" w:cs="Calibri"/>
          <w:color w:val="000000"/>
          <w:lang w:val="cy-GB"/>
        </w:rPr>
        <w:t>).</w:t>
      </w:r>
      <w:r w:rsidR="00857A09" w:rsidRPr="0079730B">
        <w:rPr>
          <w:rFonts w:ascii="Calibri" w:eastAsia="Times New Roman" w:hAnsi="Calibri" w:cs="Calibri"/>
          <w:color w:val="000000"/>
          <w:lang w:val="cy-GB"/>
        </w:rPr>
        <w:t xml:space="preserve"> </w:t>
      </w:r>
      <w:r w:rsidR="007549DA" w:rsidRPr="0079730B">
        <w:rPr>
          <w:rFonts w:ascii="Calibri" w:eastAsia="Times New Roman" w:hAnsi="Calibri" w:cs="Calibri"/>
          <w:color w:val="000000"/>
          <w:lang w:val="cy-GB"/>
        </w:rPr>
        <w:t xml:space="preserve">Yr hyn sydd i gyfrif yn aml </w:t>
      </w:r>
      <w:r w:rsidR="00AD44FD" w:rsidRPr="0079730B">
        <w:rPr>
          <w:rFonts w:ascii="Calibri" w:eastAsia="Times New Roman" w:hAnsi="Calibri" w:cs="Calibri"/>
          <w:color w:val="000000"/>
          <w:lang w:val="cy-GB"/>
        </w:rPr>
        <w:t>am gais yn mynd rhagddo drwy’r broses gynllunio yn effeithlon neu beidio yw’r gwaith ymlaen llaw a chyn-ymgeisio sydd wedi’i wneud cyn cyflwyno cais</w:t>
      </w:r>
      <w:r w:rsidR="00857A09" w:rsidRPr="0079730B">
        <w:rPr>
          <w:rFonts w:ascii="Calibri" w:eastAsia="Times New Roman" w:hAnsi="Calibri" w:cs="Calibri"/>
          <w:color w:val="000000"/>
          <w:lang w:val="cy-GB"/>
        </w:rPr>
        <w:t>.</w:t>
      </w:r>
    </w:p>
    <w:p w:rsidR="009B44B6" w:rsidRPr="0079730B" w:rsidRDefault="006938CB" w:rsidP="00B01C63">
      <w:pPr>
        <w:pStyle w:val="Caption"/>
        <w:spacing w:after="240"/>
        <w:rPr>
          <w:rFonts w:ascii="Calibri" w:hAnsi="Calibri" w:cs="Calibri"/>
          <w:sz w:val="24"/>
          <w:szCs w:val="24"/>
          <w:lang w:val="cy-GB"/>
        </w:rPr>
      </w:pPr>
      <w:bookmarkStart w:id="7" w:name="_Ref430690398"/>
      <w:r w:rsidRPr="0079730B">
        <w:rPr>
          <w:rFonts w:ascii="Calibri" w:hAnsi="Calibri" w:cs="Calibri"/>
          <w:sz w:val="24"/>
          <w:szCs w:val="24"/>
          <w:lang w:val="cy-GB"/>
        </w:rPr>
        <w:t>F</w:t>
      </w:r>
      <w:r w:rsidR="00AD44FD" w:rsidRPr="0079730B">
        <w:rPr>
          <w:rFonts w:ascii="Calibri" w:hAnsi="Calibri" w:cs="Calibri"/>
          <w:sz w:val="24"/>
          <w:szCs w:val="24"/>
          <w:lang w:val="cy-GB"/>
        </w:rPr>
        <w:t>f</w:t>
      </w:r>
      <w:r w:rsidRPr="0079730B">
        <w:rPr>
          <w:rFonts w:ascii="Calibri" w:hAnsi="Calibri" w:cs="Calibri"/>
          <w:sz w:val="24"/>
          <w:szCs w:val="24"/>
          <w:lang w:val="cy-GB"/>
        </w:rPr>
        <w:t xml:space="preserve">igur </w:t>
      </w:r>
      <w:r w:rsidRPr="0079730B">
        <w:rPr>
          <w:rFonts w:ascii="Calibri" w:hAnsi="Calibri" w:cs="Calibri"/>
          <w:sz w:val="24"/>
          <w:szCs w:val="24"/>
          <w:lang w:val="cy-GB"/>
        </w:rPr>
        <w:fldChar w:fldCharType="begin"/>
      </w:r>
      <w:r w:rsidRPr="0079730B">
        <w:rPr>
          <w:rFonts w:ascii="Calibri" w:hAnsi="Calibri" w:cs="Calibri"/>
          <w:sz w:val="24"/>
          <w:szCs w:val="24"/>
          <w:lang w:val="cy-GB"/>
        </w:rPr>
        <w:instrText xml:space="preserve"> SEQ Figure \* ARABIC </w:instrText>
      </w:r>
      <w:r w:rsidRPr="0079730B">
        <w:rPr>
          <w:rFonts w:ascii="Calibri" w:hAnsi="Calibri" w:cs="Calibri"/>
          <w:sz w:val="24"/>
          <w:szCs w:val="24"/>
          <w:lang w:val="cy-GB"/>
        </w:rPr>
        <w:fldChar w:fldCharType="separate"/>
      </w:r>
      <w:r w:rsidR="0096799C">
        <w:rPr>
          <w:rFonts w:ascii="Calibri" w:hAnsi="Calibri" w:cs="Calibri"/>
          <w:noProof/>
          <w:sz w:val="24"/>
          <w:szCs w:val="24"/>
          <w:lang w:val="cy-GB"/>
        </w:rPr>
        <w:t>5</w:t>
      </w:r>
      <w:r w:rsidRPr="0079730B">
        <w:rPr>
          <w:rFonts w:ascii="Calibri" w:hAnsi="Calibri" w:cs="Calibri"/>
          <w:sz w:val="24"/>
          <w:szCs w:val="24"/>
          <w:lang w:val="cy-GB"/>
        </w:rPr>
        <w:fldChar w:fldCharType="end"/>
      </w:r>
      <w:bookmarkEnd w:id="7"/>
      <w:r w:rsidR="009B44B6" w:rsidRPr="0079730B">
        <w:rPr>
          <w:rFonts w:ascii="Calibri" w:hAnsi="Calibri" w:cs="Calibri"/>
          <w:sz w:val="24"/>
          <w:szCs w:val="24"/>
          <w:lang w:val="cy-GB"/>
        </w:rPr>
        <w:t xml:space="preserve">: </w:t>
      </w:r>
      <w:r w:rsidR="00AD44FD" w:rsidRPr="0079730B">
        <w:rPr>
          <w:rFonts w:ascii="Calibri" w:hAnsi="Calibri" w:cs="Calibri"/>
          <w:sz w:val="24"/>
          <w:szCs w:val="24"/>
          <w:lang w:val="cy-GB"/>
        </w:rPr>
        <w:t>Amser cyfartalog (diwrnodau) a gymerwyd i benderfynu ar gais mawr</w:t>
      </w:r>
      <w:r w:rsidR="009B44B6" w:rsidRPr="0079730B">
        <w:rPr>
          <w:rFonts w:ascii="Calibri" w:hAnsi="Calibri" w:cs="Calibri"/>
          <w:sz w:val="24"/>
          <w:szCs w:val="24"/>
          <w:lang w:val="cy-GB"/>
        </w:rPr>
        <w:t xml:space="preserve">, </w:t>
      </w:r>
      <w:r w:rsidR="00FC55C1" w:rsidRPr="0079730B">
        <w:rPr>
          <w:rFonts w:ascii="Calibri" w:hAnsi="Calibri" w:cs="Calibri"/>
          <w:sz w:val="24"/>
          <w:szCs w:val="24"/>
          <w:lang w:val="cy-GB"/>
        </w:rPr>
        <w:t>2017-18</w:t>
      </w:r>
    </w:p>
    <w:p w:rsidR="001E40C1" w:rsidRPr="0079730B" w:rsidRDefault="00D71491" w:rsidP="001E40C1">
      <w:pPr>
        <w:jc w:val="center"/>
        <w:rPr>
          <w:lang w:val="cy-GB"/>
        </w:rPr>
      </w:pPr>
      <w:r>
        <w:rPr>
          <w:noProof/>
        </w:rPr>
        <w:drawing>
          <wp:inline distT="0" distB="0" distL="0" distR="0">
            <wp:extent cx="4867275" cy="2693670"/>
            <wp:effectExtent l="0" t="0" r="9525" b="1143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03841" w:rsidRPr="0079730B" w:rsidRDefault="00DE1DA8" w:rsidP="00DE1DA8">
      <w:pPr>
        <w:spacing w:after="240"/>
        <w:ind w:left="567" w:hanging="567"/>
        <w:rPr>
          <w:rFonts w:ascii="Calibri" w:hAnsi="Calibri" w:cs="Calibri"/>
          <w:bCs/>
          <w:lang w:val="cy-GB"/>
        </w:rPr>
      </w:pPr>
      <w:r w:rsidRPr="0079730B">
        <w:rPr>
          <w:rFonts w:ascii="Calibri" w:eastAsia="Times New Roman" w:hAnsi="Calibri" w:cs="Calibri"/>
          <w:color w:val="000000"/>
          <w:lang w:val="cy-GB"/>
        </w:rPr>
        <w:t>14.2</w:t>
      </w:r>
      <w:r w:rsidRPr="0079730B">
        <w:rPr>
          <w:rFonts w:ascii="Calibri" w:eastAsia="Times New Roman" w:hAnsi="Calibri" w:cs="Calibri"/>
          <w:color w:val="000000"/>
          <w:lang w:val="cy-GB"/>
        </w:rPr>
        <w:tab/>
      </w:r>
      <w:r w:rsidR="00AD44FD" w:rsidRPr="0079730B">
        <w:rPr>
          <w:rFonts w:ascii="Calibri" w:hAnsi="Calibri" w:cs="Calibri"/>
          <w:lang w:val="cy-GB"/>
        </w:rPr>
        <w:t xml:space="preserve">Penderfynwyd ar 86% o'r ceisiadau mawr hyn o fewn yr amser gofynnol, o’i gymharu â </w:t>
      </w:r>
      <w:r w:rsidR="00FC55C1" w:rsidRPr="0079730B">
        <w:rPr>
          <w:rFonts w:ascii="Calibri" w:eastAsia="Times New Roman" w:hAnsi="Calibri" w:cs="Calibri"/>
          <w:color w:val="000000"/>
          <w:lang w:val="cy-GB"/>
        </w:rPr>
        <w:t>6</w:t>
      </w:r>
      <w:r w:rsidR="00AD44FD" w:rsidRPr="0079730B">
        <w:rPr>
          <w:rFonts w:ascii="Calibri" w:eastAsia="Times New Roman" w:hAnsi="Calibri" w:cs="Calibri"/>
          <w:color w:val="000000"/>
          <w:lang w:val="cy-GB"/>
        </w:rPr>
        <w:t>9</w:t>
      </w:r>
      <w:r w:rsidR="00403841" w:rsidRPr="0079730B">
        <w:rPr>
          <w:rFonts w:ascii="Calibri" w:hAnsi="Calibri" w:cs="Calibri"/>
          <w:bCs/>
          <w:lang w:val="cy-GB"/>
        </w:rPr>
        <w:t xml:space="preserve">% </w:t>
      </w:r>
      <w:r w:rsidR="00AD44FD" w:rsidRPr="0079730B">
        <w:rPr>
          <w:rFonts w:ascii="Calibri" w:hAnsi="Calibri" w:cs="Calibri"/>
          <w:bCs/>
          <w:lang w:val="cy-GB"/>
        </w:rPr>
        <w:t>ar draws Cymru</w:t>
      </w:r>
      <w:r w:rsidR="00FC55C1" w:rsidRPr="0079730B">
        <w:rPr>
          <w:rFonts w:ascii="Calibri" w:eastAsia="Times New Roman" w:hAnsi="Calibri" w:cs="Calibri"/>
          <w:color w:val="000000"/>
          <w:lang w:val="cy-GB"/>
        </w:rPr>
        <w:t>.</w:t>
      </w:r>
    </w:p>
    <w:p w:rsidR="00411510" w:rsidRPr="0079730B" w:rsidRDefault="00DE1DA8" w:rsidP="00DE1DA8">
      <w:pPr>
        <w:spacing w:after="240"/>
        <w:ind w:left="567" w:hanging="567"/>
        <w:rPr>
          <w:rFonts w:ascii="Calibri" w:hAnsi="Calibri" w:cs="Calibri"/>
          <w:bCs/>
          <w:lang w:val="cy-GB"/>
        </w:rPr>
      </w:pPr>
      <w:r w:rsidRPr="0079730B">
        <w:rPr>
          <w:rFonts w:ascii="Calibri" w:hAnsi="Calibri" w:cs="Calibri"/>
          <w:bCs/>
          <w:lang w:val="cy-GB"/>
        </w:rPr>
        <w:t>14.3</w:t>
      </w:r>
      <w:r w:rsidRPr="0079730B">
        <w:rPr>
          <w:rFonts w:ascii="Calibri" w:hAnsi="Calibri" w:cs="Calibri"/>
          <w:bCs/>
          <w:lang w:val="cy-GB"/>
        </w:rPr>
        <w:tab/>
      </w:r>
      <w:r w:rsidR="00AD44FD" w:rsidRPr="0079730B">
        <w:rPr>
          <w:rFonts w:ascii="Calibri" w:hAnsi="Calibri" w:cs="Calibri"/>
          <w:lang w:val="cy-GB"/>
        </w:rPr>
        <w:t>Mae Ffigur 6 yn dangos canran y ceisiadau mawr a benderfynwyd o fewn yr amser gofynnol yn ôl y math o gais mawr.</w:t>
      </w:r>
      <w:r w:rsidR="0096799C">
        <w:rPr>
          <w:rFonts w:ascii="Calibri" w:hAnsi="Calibri" w:cs="Calibri"/>
          <w:lang w:val="cy-GB"/>
        </w:rPr>
        <w:t xml:space="preserve"> </w:t>
      </w:r>
      <w:r w:rsidR="00AD44FD" w:rsidRPr="0079730B">
        <w:rPr>
          <w:rFonts w:ascii="Calibri" w:hAnsi="Calibri" w:cs="Calibri"/>
          <w:lang w:val="cy-GB"/>
        </w:rPr>
        <w:t xml:space="preserve"> Penderfynwyd ar 14% o'n ceisiadau mawr 'safonol' h.y. y rhai nad oedd angen AEA arnynt o fewn y terfyn amser </w:t>
      </w:r>
      <w:r w:rsidR="00882D86" w:rsidRPr="0079730B">
        <w:rPr>
          <w:rFonts w:ascii="Calibri" w:hAnsi="Calibri" w:cs="Calibri"/>
          <w:lang w:val="cy-GB"/>
        </w:rPr>
        <w:t>gofynnol yn ystod y flwyddyn</w:t>
      </w:r>
      <w:r w:rsidR="006F240A" w:rsidRPr="0079730B">
        <w:rPr>
          <w:rFonts w:ascii="Calibri" w:hAnsi="Calibri" w:cs="Calibri"/>
          <w:bCs/>
          <w:lang w:val="cy-GB"/>
        </w:rPr>
        <w:t>.</w:t>
      </w:r>
      <w:bookmarkStart w:id="8" w:name="_Ref430692137"/>
    </w:p>
    <w:p w:rsidR="00411510" w:rsidRPr="0079730B" w:rsidRDefault="00A91BFA" w:rsidP="00411510">
      <w:pPr>
        <w:spacing w:after="240"/>
        <w:rPr>
          <w:rFonts w:ascii="Calibri" w:hAnsi="Calibri" w:cs="Calibri"/>
          <w:b/>
          <w:bCs/>
          <w:lang w:val="cy-GB"/>
        </w:rPr>
      </w:pPr>
      <w:r w:rsidRPr="0079730B">
        <w:rPr>
          <w:rFonts w:ascii="Calibri" w:hAnsi="Calibri" w:cs="Calibri"/>
          <w:b/>
          <w:bCs/>
          <w:lang w:val="cy-GB"/>
        </w:rPr>
        <w:t>F</w:t>
      </w:r>
      <w:r w:rsidR="00882D86" w:rsidRPr="0079730B">
        <w:rPr>
          <w:rFonts w:ascii="Calibri" w:hAnsi="Calibri" w:cs="Calibri"/>
          <w:b/>
          <w:bCs/>
          <w:lang w:val="cy-GB"/>
        </w:rPr>
        <w:t>f</w:t>
      </w:r>
      <w:r w:rsidRPr="0079730B">
        <w:rPr>
          <w:rFonts w:ascii="Calibri" w:hAnsi="Calibri" w:cs="Calibri"/>
          <w:b/>
          <w:bCs/>
          <w:lang w:val="cy-GB"/>
        </w:rPr>
        <w:t xml:space="preserve">igur </w:t>
      </w:r>
      <w:r w:rsidRPr="0079730B">
        <w:rPr>
          <w:rFonts w:ascii="Calibri" w:hAnsi="Calibri" w:cs="Calibri"/>
          <w:b/>
          <w:bCs/>
          <w:lang w:val="cy-GB"/>
        </w:rPr>
        <w:fldChar w:fldCharType="begin"/>
      </w:r>
      <w:r w:rsidRPr="0079730B">
        <w:rPr>
          <w:rFonts w:ascii="Calibri" w:hAnsi="Calibri" w:cs="Calibri"/>
          <w:b/>
          <w:bCs/>
          <w:lang w:val="cy-GB"/>
        </w:rPr>
        <w:instrText xml:space="preserve"> SEQ Figure \* ARABIC </w:instrText>
      </w:r>
      <w:r w:rsidRPr="0079730B">
        <w:rPr>
          <w:rFonts w:ascii="Calibri" w:hAnsi="Calibri" w:cs="Calibri"/>
          <w:b/>
          <w:bCs/>
          <w:lang w:val="cy-GB"/>
        </w:rPr>
        <w:fldChar w:fldCharType="separate"/>
      </w:r>
      <w:r w:rsidR="0096799C">
        <w:rPr>
          <w:rFonts w:ascii="Calibri" w:hAnsi="Calibri" w:cs="Calibri"/>
          <w:b/>
          <w:bCs/>
          <w:noProof/>
          <w:lang w:val="cy-GB"/>
        </w:rPr>
        <w:t>6</w:t>
      </w:r>
      <w:r w:rsidRPr="0079730B">
        <w:rPr>
          <w:rFonts w:ascii="Calibri" w:hAnsi="Calibri" w:cs="Calibri"/>
          <w:b/>
          <w:bCs/>
          <w:lang w:val="cy-GB"/>
        </w:rPr>
        <w:fldChar w:fldCharType="end"/>
      </w:r>
      <w:bookmarkEnd w:id="8"/>
      <w:r w:rsidR="006F240A" w:rsidRPr="0079730B">
        <w:rPr>
          <w:rFonts w:ascii="Calibri" w:hAnsi="Calibri" w:cs="Calibri"/>
          <w:b/>
          <w:bCs/>
          <w:lang w:val="cy-GB"/>
        </w:rPr>
        <w:t xml:space="preserve">: </w:t>
      </w:r>
      <w:r w:rsidR="00882D86" w:rsidRPr="0079730B">
        <w:rPr>
          <w:rFonts w:ascii="Calibri" w:hAnsi="Calibri" w:cs="Calibri"/>
          <w:b/>
          <w:bCs/>
          <w:lang w:val="cy-GB"/>
        </w:rPr>
        <w:t>Canran y ceisiadau mawr a benderfynwyd o fewn yr amser gofynnol yn ystod y flwyddyn, yn ôl math</w:t>
      </w:r>
      <w:r w:rsidR="006F240A" w:rsidRPr="0079730B">
        <w:rPr>
          <w:rFonts w:ascii="Calibri" w:hAnsi="Calibri" w:cs="Calibri"/>
          <w:b/>
          <w:bCs/>
          <w:lang w:val="cy-GB"/>
        </w:rPr>
        <w:t xml:space="preserve">, </w:t>
      </w:r>
      <w:r w:rsidR="00FC55C1" w:rsidRPr="0079730B">
        <w:rPr>
          <w:rFonts w:ascii="Calibri" w:hAnsi="Calibri" w:cs="Calibri"/>
          <w:b/>
          <w:bCs/>
          <w:lang w:val="cy-GB"/>
        </w:rPr>
        <w:t>2017-18</w:t>
      </w:r>
    </w:p>
    <w:p w:rsidR="001E40C1" w:rsidRPr="0079730B" w:rsidRDefault="00D71491" w:rsidP="00411510">
      <w:pPr>
        <w:spacing w:after="240"/>
        <w:jc w:val="center"/>
        <w:rPr>
          <w:rFonts w:ascii="Calibri" w:hAnsi="Calibri" w:cs="Calibri"/>
          <w:b/>
          <w:bCs/>
          <w:lang w:val="cy-GB"/>
        </w:rPr>
      </w:pPr>
      <w:r>
        <w:rPr>
          <w:noProof/>
        </w:rPr>
        <w:drawing>
          <wp:inline distT="0" distB="0" distL="0" distR="0">
            <wp:extent cx="4359910" cy="2562225"/>
            <wp:effectExtent l="0" t="0" r="2540"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03841" w:rsidRPr="0079730B" w:rsidRDefault="00DE1DA8" w:rsidP="00DE1DA8">
      <w:pPr>
        <w:spacing w:after="240"/>
        <w:ind w:left="567" w:hanging="567"/>
        <w:rPr>
          <w:rFonts w:ascii="Calibri" w:hAnsi="Calibri"/>
          <w:lang w:val="cy-GB"/>
        </w:rPr>
      </w:pPr>
      <w:r w:rsidRPr="0079730B">
        <w:rPr>
          <w:rFonts w:ascii="Calibri" w:hAnsi="Calibri"/>
          <w:lang w:val="cy-GB"/>
        </w:rPr>
        <w:t>14.4</w:t>
      </w:r>
      <w:r w:rsidRPr="0079730B">
        <w:rPr>
          <w:rFonts w:ascii="Calibri" w:hAnsi="Calibri"/>
          <w:lang w:val="cy-GB"/>
        </w:rPr>
        <w:tab/>
      </w:r>
      <w:r w:rsidR="00882D86" w:rsidRPr="0079730B">
        <w:rPr>
          <w:rFonts w:ascii="Calibri" w:hAnsi="Calibri"/>
          <w:lang w:val="cy-GB"/>
        </w:rPr>
        <w:t>Ers</w:t>
      </w:r>
      <w:r w:rsidR="00403841" w:rsidRPr="0079730B">
        <w:rPr>
          <w:rFonts w:ascii="Calibri" w:hAnsi="Calibri"/>
          <w:lang w:val="cy-GB"/>
        </w:rPr>
        <w:t xml:space="preserve"> </w:t>
      </w:r>
      <w:r w:rsidR="00FC55C1" w:rsidRPr="0079730B">
        <w:rPr>
          <w:rFonts w:ascii="Calibri" w:eastAsia="Times New Roman" w:hAnsi="Calibri" w:cs="Calibri"/>
          <w:color w:val="000000"/>
          <w:lang w:val="cy-GB"/>
        </w:rPr>
        <w:t>2016-17</w:t>
      </w:r>
      <w:r w:rsidR="00403841" w:rsidRPr="0079730B">
        <w:rPr>
          <w:rFonts w:ascii="Calibri" w:hAnsi="Calibri"/>
          <w:lang w:val="cy-GB"/>
        </w:rPr>
        <w:t xml:space="preserve"> </w:t>
      </w:r>
      <w:r w:rsidR="00882D86" w:rsidRPr="0079730B">
        <w:rPr>
          <w:rFonts w:ascii="Calibri" w:hAnsi="Calibri" w:cs="Calibri"/>
          <w:lang w:val="cy-GB"/>
        </w:rPr>
        <w:t>roedd canran y ceisiadau mawr a benderfynwyd o fewn yr amser gofynnol wedi cynyddu o 0%.</w:t>
      </w:r>
      <w:r w:rsidR="0096799C">
        <w:rPr>
          <w:rFonts w:ascii="Calibri" w:hAnsi="Calibri" w:cs="Calibri"/>
          <w:lang w:val="cy-GB"/>
        </w:rPr>
        <w:t xml:space="preserve"> </w:t>
      </w:r>
      <w:r w:rsidR="00882D86" w:rsidRPr="0079730B">
        <w:rPr>
          <w:rFonts w:ascii="Calibri" w:hAnsi="Calibri" w:cs="Calibri"/>
          <w:lang w:val="cy-GB"/>
        </w:rPr>
        <w:t xml:space="preserve"> Yn yr un modd, roedd nifer y ceisiadau mawr a benderfynwyd wedi cynyddu tra bod nifer y ceisiadau oedd yn destun AEA a benderfynwyd yn ystod y flwyddyn wedi aros yr un peth</w:t>
      </w:r>
      <w:r w:rsidR="00FC55C1" w:rsidRPr="0079730B">
        <w:rPr>
          <w:rFonts w:ascii="Calibri" w:eastAsia="Times New Roman" w:hAnsi="Calibri" w:cs="Calibri"/>
          <w:color w:val="000000"/>
          <w:lang w:val="cy-GB"/>
        </w:rPr>
        <w:t>.</w:t>
      </w:r>
    </w:p>
    <w:p w:rsidR="00403841" w:rsidRPr="0079730B" w:rsidRDefault="00DE1DA8" w:rsidP="00DE1DA8">
      <w:pPr>
        <w:spacing w:after="240"/>
        <w:ind w:left="567" w:hanging="567"/>
        <w:rPr>
          <w:rFonts w:ascii="Calibri" w:hAnsi="Calibri"/>
          <w:lang w:val="cy-GB"/>
        </w:rPr>
      </w:pPr>
      <w:r w:rsidRPr="0079730B">
        <w:rPr>
          <w:rFonts w:ascii="Calibri" w:hAnsi="Calibri"/>
          <w:lang w:val="cy-GB"/>
        </w:rPr>
        <w:t>14.5</w:t>
      </w:r>
      <w:r w:rsidRPr="0079730B">
        <w:rPr>
          <w:rFonts w:ascii="Calibri" w:hAnsi="Calibri"/>
          <w:lang w:val="cy-GB"/>
        </w:rPr>
        <w:tab/>
      </w:r>
      <w:r w:rsidR="00882D86" w:rsidRPr="0079730B">
        <w:rPr>
          <w:rFonts w:ascii="Calibri" w:hAnsi="Calibri"/>
          <w:lang w:val="cy-GB"/>
        </w:rPr>
        <w:t>Mae Ffigur 7 yn dangos y patrwm o ran canran y ceisiadau cynllunio mawr a benderfynwyd o fewn yr amser gofynnol yn y blynyddoedd diwethaf, a sut mae hyn yn cymharu â Chymru gyfan</w:t>
      </w:r>
      <w:r w:rsidR="00403841" w:rsidRPr="0079730B">
        <w:rPr>
          <w:rFonts w:ascii="Calibri" w:hAnsi="Calibri"/>
          <w:lang w:val="cy-GB"/>
        </w:rPr>
        <w:t>.</w:t>
      </w:r>
    </w:p>
    <w:p w:rsidR="0096799C" w:rsidRDefault="00A91BFA" w:rsidP="00B7443A">
      <w:pPr>
        <w:pStyle w:val="Caption"/>
        <w:spacing w:after="240"/>
        <w:rPr>
          <w:rFonts w:ascii="Calibri" w:hAnsi="Calibri" w:cs="Calibri"/>
          <w:bCs w:val="0"/>
          <w:sz w:val="24"/>
          <w:szCs w:val="24"/>
          <w:lang w:val="cy-GB"/>
        </w:rPr>
      </w:pPr>
      <w:bookmarkStart w:id="9" w:name="_Ref430692183"/>
      <w:r w:rsidRPr="0079730B">
        <w:rPr>
          <w:rFonts w:ascii="Calibri" w:hAnsi="Calibri" w:cs="Calibri"/>
          <w:sz w:val="24"/>
          <w:szCs w:val="24"/>
          <w:lang w:val="cy-GB"/>
        </w:rPr>
        <w:t>F</w:t>
      </w:r>
      <w:r w:rsidR="00882D86" w:rsidRPr="0079730B">
        <w:rPr>
          <w:rFonts w:ascii="Calibri" w:hAnsi="Calibri" w:cs="Calibri"/>
          <w:sz w:val="24"/>
          <w:szCs w:val="24"/>
          <w:lang w:val="cy-GB"/>
        </w:rPr>
        <w:t>f</w:t>
      </w:r>
      <w:r w:rsidRPr="0079730B">
        <w:rPr>
          <w:rFonts w:ascii="Calibri" w:hAnsi="Calibri" w:cs="Calibri"/>
          <w:sz w:val="24"/>
          <w:szCs w:val="24"/>
          <w:lang w:val="cy-GB"/>
        </w:rPr>
        <w:t xml:space="preserve">igur </w:t>
      </w:r>
      <w:r w:rsidRPr="0079730B">
        <w:rPr>
          <w:rFonts w:ascii="Calibri" w:hAnsi="Calibri" w:cs="Calibri"/>
          <w:sz w:val="24"/>
          <w:szCs w:val="24"/>
          <w:lang w:val="cy-GB"/>
        </w:rPr>
        <w:fldChar w:fldCharType="begin"/>
      </w:r>
      <w:r w:rsidRPr="0079730B">
        <w:rPr>
          <w:rFonts w:ascii="Calibri" w:hAnsi="Calibri" w:cs="Calibri"/>
          <w:sz w:val="24"/>
          <w:szCs w:val="24"/>
          <w:lang w:val="cy-GB"/>
        </w:rPr>
        <w:instrText xml:space="preserve"> SEQ Figure \* ARABIC </w:instrText>
      </w:r>
      <w:r w:rsidRPr="0079730B">
        <w:rPr>
          <w:rFonts w:ascii="Calibri" w:hAnsi="Calibri" w:cs="Calibri"/>
          <w:sz w:val="24"/>
          <w:szCs w:val="24"/>
          <w:lang w:val="cy-GB"/>
        </w:rPr>
        <w:fldChar w:fldCharType="separate"/>
      </w:r>
      <w:r w:rsidR="0096799C">
        <w:rPr>
          <w:rFonts w:ascii="Calibri" w:hAnsi="Calibri" w:cs="Calibri"/>
          <w:noProof/>
          <w:sz w:val="24"/>
          <w:szCs w:val="24"/>
          <w:lang w:val="cy-GB"/>
        </w:rPr>
        <w:t>7</w:t>
      </w:r>
      <w:r w:rsidRPr="0079730B">
        <w:rPr>
          <w:rFonts w:ascii="Calibri" w:hAnsi="Calibri" w:cs="Calibri"/>
          <w:sz w:val="24"/>
          <w:szCs w:val="24"/>
          <w:lang w:val="cy-GB"/>
        </w:rPr>
        <w:fldChar w:fldCharType="end"/>
      </w:r>
      <w:bookmarkEnd w:id="9"/>
      <w:r w:rsidR="00075763" w:rsidRPr="0079730B">
        <w:rPr>
          <w:rFonts w:ascii="Calibri" w:hAnsi="Calibri" w:cs="Calibri"/>
          <w:sz w:val="24"/>
          <w:szCs w:val="24"/>
          <w:lang w:val="cy-GB"/>
        </w:rPr>
        <w:t xml:space="preserve">: </w:t>
      </w:r>
      <w:r w:rsidR="00882D86" w:rsidRPr="0079730B">
        <w:rPr>
          <w:rFonts w:ascii="Calibri" w:hAnsi="Calibri" w:cs="Calibri"/>
          <w:bCs w:val="0"/>
          <w:sz w:val="24"/>
          <w:szCs w:val="24"/>
          <w:lang w:val="cy-GB"/>
        </w:rPr>
        <w:t>Canran y ceisiadau cynllunio mawr a benderfynwyd o fewn yr amser gofynnol</w:t>
      </w:r>
    </w:p>
    <w:p w:rsidR="00403841" w:rsidRPr="0079730B" w:rsidRDefault="00D71491" w:rsidP="00B7443A">
      <w:pPr>
        <w:pStyle w:val="Caption"/>
        <w:spacing w:after="240"/>
        <w:rPr>
          <w:rFonts w:ascii="Calibri" w:hAnsi="Calibri"/>
          <w:lang w:val="cy-GB"/>
        </w:rPr>
      </w:pPr>
      <w:r>
        <w:rPr>
          <w:noProof/>
        </w:rPr>
        <w:drawing>
          <wp:inline distT="0" distB="0" distL="0" distR="0">
            <wp:extent cx="4399280" cy="2617470"/>
            <wp:effectExtent l="0" t="0" r="127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03841" w:rsidRPr="0079730B" w:rsidRDefault="00DE1DA8" w:rsidP="00B12567">
      <w:pPr>
        <w:rPr>
          <w:rFonts w:ascii="Calibri" w:hAnsi="Calibri"/>
          <w:lang w:val="cy-GB"/>
        </w:rPr>
      </w:pPr>
      <w:r w:rsidRPr="0079730B">
        <w:rPr>
          <w:rFonts w:ascii="Calibri" w:hAnsi="Calibri"/>
          <w:lang w:val="cy-GB"/>
        </w:rPr>
        <w:t>14.6</w:t>
      </w:r>
      <w:r w:rsidRPr="0079730B">
        <w:rPr>
          <w:rFonts w:ascii="Calibri" w:hAnsi="Calibri"/>
          <w:lang w:val="cy-GB"/>
        </w:rPr>
        <w:tab/>
      </w:r>
      <w:r w:rsidR="00882D86" w:rsidRPr="0079730B">
        <w:rPr>
          <w:rFonts w:ascii="Calibri" w:hAnsi="Calibri" w:cs="Calibri"/>
          <w:lang w:val="cy-GB"/>
        </w:rPr>
        <w:t>Dros yr un cyfnod</w:t>
      </w:r>
      <w:r w:rsidR="002E2138">
        <w:rPr>
          <w:rFonts w:ascii="Calibri" w:hAnsi="Calibri"/>
          <w:lang w:val="cy-GB"/>
        </w:rPr>
        <w:t>:</w:t>
      </w:r>
    </w:p>
    <w:p w:rsidR="00403841" w:rsidRPr="0079730B" w:rsidRDefault="00C847AF" w:rsidP="009B44B6">
      <w:pPr>
        <w:pStyle w:val="ListParagraph"/>
        <w:numPr>
          <w:ilvl w:val="0"/>
          <w:numId w:val="16"/>
        </w:numPr>
        <w:spacing w:after="240"/>
        <w:rPr>
          <w:rFonts w:ascii="Calibri" w:hAnsi="Calibri"/>
          <w:lang w:val="cy-GB"/>
        </w:rPr>
      </w:pPr>
      <w:r w:rsidRPr="0079730B">
        <w:rPr>
          <w:rFonts w:ascii="Calibri" w:hAnsi="Calibri" w:cs="Calibri"/>
          <w:lang w:val="cy-GB"/>
        </w:rPr>
        <w:t xml:space="preserve">Cynyddodd canran y ceisiadau bach a benderfynwyd o fewn yr amser gofynnol o </w:t>
      </w:r>
      <w:r w:rsidR="00FC55C1" w:rsidRPr="0079730B">
        <w:rPr>
          <w:rFonts w:ascii="Calibri" w:eastAsia="Times New Roman" w:hAnsi="Calibri" w:cs="Calibri"/>
          <w:color w:val="000000"/>
          <w:lang w:val="cy-GB"/>
        </w:rPr>
        <w:t xml:space="preserve">79% </w:t>
      </w:r>
      <w:r w:rsidR="00924DE3">
        <w:rPr>
          <w:rFonts w:ascii="Calibri" w:eastAsia="Times New Roman" w:hAnsi="Calibri" w:cs="Calibri"/>
          <w:color w:val="000000"/>
          <w:lang w:val="cy-GB"/>
        </w:rPr>
        <w:t xml:space="preserve">i </w:t>
      </w:r>
      <w:r w:rsidR="00FC55C1" w:rsidRPr="0079730B">
        <w:rPr>
          <w:rFonts w:ascii="Calibri" w:eastAsia="Times New Roman" w:hAnsi="Calibri" w:cs="Calibri"/>
          <w:color w:val="000000"/>
          <w:lang w:val="cy-GB"/>
        </w:rPr>
        <w:t>87%;</w:t>
      </w:r>
    </w:p>
    <w:p w:rsidR="00403841" w:rsidRPr="0079730B" w:rsidRDefault="00C847AF" w:rsidP="009B44B6">
      <w:pPr>
        <w:pStyle w:val="ListParagraph"/>
        <w:numPr>
          <w:ilvl w:val="0"/>
          <w:numId w:val="16"/>
        </w:numPr>
        <w:spacing w:after="240"/>
        <w:rPr>
          <w:rFonts w:ascii="Calibri" w:hAnsi="Calibri"/>
          <w:lang w:val="cy-GB"/>
        </w:rPr>
      </w:pPr>
      <w:r w:rsidRPr="0079730B">
        <w:rPr>
          <w:rFonts w:ascii="Calibri" w:hAnsi="Calibri" w:cs="Calibri"/>
          <w:lang w:val="cy-GB"/>
        </w:rPr>
        <w:t>Cynyddodd canran y ceisiadau gan ddeiliaid tai a benderfynwyd o fewn yr amser gofynnol o</w:t>
      </w:r>
      <w:r w:rsidRPr="0079730B">
        <w:rPr>
          <w:rFonts w:ascii="Calibri" w:hAnsi="Calibri"/>
          <w:lang w:val="cy-GB"/>
        </w:rPr>
        <w:t xml:space="preserve"> </w:t>
      </w:r>
      <w:r w:rsidR="00FC55C1" w:rsidRPr="0079730B">
        <w:rPr>
          <w:rFonts w:ascii="Calibri" w:eastAsia="Times New Roman" w:hAnsi="Calibri" w:cs="Calibri"/>
          <w:color w:val="000000"/>
          <w:lang w:val="cy-GB"/>
        </w:rPr>
        <w:t xml:space="preserve">86% </w:t>
      </w:r>
      <w:r w:rsidRPr="0079730B">
        <w:rPr>
          <w:rFonts w:ascii="Calibri" w:eastAsia="Times New Roman" w:hAnsi="Calibri" w:cs="Calibri"/>
          <w:color w:val="000000"/>
          <w:lang w:val="cy-GB"/>
        </w:rPr>
        <w:t>i</w:t>
      </w:r>
      <w:r w:rsidR="00FC55C1" w:rsidRPr="0079730B">
        <w:rPr>
          <w:rFonts w:ascii="Calibri" w:eastAsia="Times New Roman" w:hAnsi="Calibri" w:cs="Calibri"/>
          <w:color w:val="000000"/>
          <w:lang w:val="cy-GB"/>
        </w:rPr>
        <w:t xml:space="preserve"> 92%</w:t>
      </w:r>
      <w:r w:rsidR="00F710A4" w:rsidRPr="0079730B">
        <w:rPr>
          <w:rFonts w:ascii="Calibri" w:hAnsi="Calibri"/>
          <w:lang w:val="cy-GB"/>
        </w:rPr>
        <w:t>; a</w:t>
      </w:r>
    </w:p>
    <w:p w:rsidR="00403841" w:rsidRPr="0079730B" w:rsidRDefault="00C847AF" w:rsidP="0029361D">
      <w:pPr>
        <w:pStyle w:val="ListParagraph"/>
        <w:numPr>
          <w:ilvl w:val="0"/>
          <w:numId w:val="16"/>
        </w:numPr>
        <w:spacing w:after="240"/>
        <w:rPr>
          <w:rFonts w:ascii="Calibri" w:hAnsi="Calibri"/>
          <w:lang w:val="cy-GB"/>
        </w:rPr>
      </w:pPr>
      <w:r w:rsidRPr="0079730B">
        <w:rPr>
          <w:rFonts w:ascii="Calibri" w:hAnsi="Calibri"/>
          <w:lang w:val="cy-GB"/>
        </w:rPr>
        <w:t xml:space="preserve">Gostyngodd </w:t>
      </w:r>
      <w:r w:rsidRPr="0079730B">
        <w:rPr>
          <w:rFonts w:ascii="Calibri" w:hAnsi="Calibri" w:cs="Calibri"/>
          <w:lang w:val="cy-GB"/>
        </w:rPr>
        <w:t xml:space="preserve">canran y ceisiadau eraill a benderfynwyd o fewn yr amser gofynnol o </w:t>
      </w:r>
      <w:r w:rsidR="00FC55C1" w:rsidRPr="0079730B">
        <w:rPr>
          <w:rFonts w:ascii="Calibri" w:eastAsia="Times New Roman" w:hAnsi="Calibri" w:cs="Calibri"/>
          <w:color w:val="000000"/>
          <w:lang w:val="cy-GB"/>
        </w:rPr>
        <w:t xml:space="preserve">85% </w:t>
      </w:r>
      <w:r w:rsidRPr="0079730B">
        <w:rPr>
          <w:rFonts w:ascii="Calibri" w:eastAsia="Times New Roman" w:hAnsi="Calibri" w:cs="Calibri"/>
          <w:color w:val="000000"/>
          <w:lang w:val="cy-GB"/>
        </w:rPr>
        <w:t>i</w:t>
      </w:r>
      <w:r w:rsidR="00FC55C1" w:rsidRPr="0079730B">
        <w:rPr>
          <w:rFonts w:ascii="Calibri" w:eastAsia="Times New Roman" w:hAnsi="Calibri" w:cs="Calibri"/>
          <w:color w:val="000000"/>
          <w:lang w:val="cy-GB"/>
        </w:rPr>
        <w:t xml:space="preserve"> 79%.</w:t>
      </w:r>
    </w:p>
    <w:p w:rsidR="00403841" w:rsidRPr="0079730B" w:rsidRDefault="00DE1DA8" w:rsidP="004205B3">
      <w:pPr>
        <w:tabs>
          <w:tab w:val="left" w:pos="567"/>
        </w:tabs>
        <w:spacing w:after="240"/>
        <w:rPr>
          <w:rFonts w:ascii="Calibri" w:hAnsi="Calibri"/>
          <w:b/>
          <w:sz w:val="28"/>
          <w:szCs w:val="28"/>
          <w:lang w:val="cy-GB"/>
        </w:rPr>
      </w:pPr>
      <w:r w:rsidRPr="0079730B">
        <w:rPr>
          <w:rFonts w:ascii="Calibri" w:hAnsi="Calibri"/>
          <w:b/>
          <w:sz w:val="28"/>
          <w:szCs w:val="28"/>
          <w:lang w:val="cy-GB"/>
        </w:rPr>
        <w:t>15.</w:t>
      </w:r>
      <w:r w:rsidRPr="0079730B">
        <w:rPr>
          <w:rFonts w:ascii="Calibri" w:hAnsi="Calibri"/>
          <w:b/>
          <w:sz w:val="28"/>
          <w:szCs w:val="28"/>
          <w:lang w:val="cy-GB"/>
        </w:rPr>
        <w:tab/>
      </w:r>
      <w:r w:rsidR="004205B3">
        <w:rPr>
          <w:rFonts w:ascii="Calibri" w:hAnsi="Calibri"/>
          <w:b/>
          <w:sz w:val="28"/>
          <w:szCs w:val="28"/>
          <w:lang w:val="cy-GB"/>
        </w:rPr>
        <w:t>Ansawdd</w:t>
      </w:r>
    </w:p>
    <w:p w:rsidR="00403841" w:rsidRPr="0079730B" w:rsidRDefault="00DE1DA8" w:rsidP="00DE1DA8">
      <w:pPr>
        <w:spacing w:after="240"/>
        <w:ind w:left="567" w:hanging="567"/>
        <w:rPr>
          <w:rFonts w:ascii="Calibri" w:hAnsi="Calibri"/>
          <w:lang w:val="cy-GB"/>
        </w:rPr>
      </w:pPr>
      <w:r w:rsidRPr="0079730B">
        <w:rPr>
          <w:rFonts w:ascii="Calibri" w:hAnsi="Calibri"/>
          <w:lang w:val="cy-GB"/>
        </w:rPr>
        <w:t>15.1</w:t>
      </w:r>
      <w:r w:rsidRPr="0079730B">
        <w:rPr>
          <w:rFonts w:ascii="Calibri" w:hAnsi="Calibri"/>
          <w:lang w:val="cy-GB"/>
        </w:rPr>
        <w:tab/>
      </w:r>
      <w:r w:rsidR="00C847AF" w:rsidRPr="0079730B">
        <w:rPr>
          <w:rFonts w:ascii="Calibri" w:hAnsi="Calibri"/>
          <w:lang w:val="cy-GB"/>
        </w:rPr>
        <w:t>Y</w:t>
      </w:r>
      <w:r w:rsidR="006547AA" w:rsidRPr="0079730B">
        <w:rPr>
          <w:rFonts w:ascii="Calibri" w:hAnsi="Calibri"/>
          <w:lang w:val="cy-GB"/>
        </w:rPr>
        <w:t xml:space="preserve">n </w:t>
      </w:r>
      <w:r w:rsidR="00FC55C1" w:rsidRPr="0079730B">
        <w:rPr>
          <w:rFonts w:ascii="Calibri" w:eastAsia="Times New Roman" w:hAnsi="Calibri" w:cs="Calibri"/>
          <w:color w:val="000000"/>
          <w:lang w:val="cy-GB"/>
        </w:rPr>
        <w:t>2017-18</w:t>
      </w:r>
      <w:r w:rsidR="006547AA" w:rsidRPr="0079730B">
        <w:rPr>
          <w:rFonts w:ascii="Calibri" w:hAnsi="Calibri" w:cs="Calibri"/>
          <w:bCs/>
          <w:lang w:val="cy-GB"/>
        </w:rPr>
        <w:t xml:space="preserve">, </w:t>
      </w:r>
      <w:r w:rsidR="00C847AF" w:rsidRPr="0079730B">
        <w:rPr>
          <w:rFonts w:ascii="Calibri" w:hAnsi="Calibri"/>
          <w:lang w:val="cy-GB"/>
        </w:rPr>
        <w:t xml:space="preserve">gwnaeth ein Pwyllgor Rheoli Datblygu 41 o benderfyniadau ar geisiadau cynllunio yn ystod y flwyddyn, oedd yn cyfateb i 8% o'r holl geisiadau cynllunio a benderfynwyd. </w:t>
      </w:r>
      <w:r w:rsidR="004205B3">
        <w:rPr>
          <w:rFonts w:ascii="Calibri" w:hAnsi="Calibri"/>
          <w:lang w:val="cy-GB"/>
        </w:rPr>
        <w:t xml:space="preserve"> </w:t>
      </w:r>
      <w:r w:rsidR="00C847AF" w:rsidRPr="0079730B">
        <w:rPr>
          <w:rFonts w:ascii="Calibri" w:hAnsi="Calibri"/>
          <w:lang w:val="cy-GB"/>
        </w:rPr>
        <w:t>Ar draws Cymru 7% o'r holl benderfyniadau cais cynllunio a wnaed gan bwyllgorau cynllunio</w:t>
      </w:r>
      <w:r w:rsidR="00FC55C1" w:rsidRPr="0079730B">
        <w:rPr>
          <w:rFonts w:ascii="Calibri" w:eastAsia="Times New Roman" w:hAnsi="Calibri" w:cs="Calibri"/>
          <w:color w:val="000000"/>
          <w:lang w:val="cy-GB"/>
        </w:rPr>
        <w:t>.</w:t>
      </w:r>
    </w:p>
    <w:p w:rsidR="00403841" w:rsidRPr="0079730B" w:rsidRDefault="00DE1DA8" w:rsidP="00DE1DA8">
      <w:pPr>
        <w:spacing w:after="240"/>
        <w:ind w:left="567" w:hanging="567"/>
        <w:rPr>
          <w:rFonts w:ascii="Calibri" w:hAnsi="Calibri"/>
          <w:lang w:val="cy-GB"/>
        </w:rPr>
      </w:pPr>
      <w:r w:rsidRPr="0079730B">
        <w:rPr>
          <w:rFonts w:ascii="Calibri" w:eastAsia="Times New Roman" w:hAnsi="Calibri" w:cs="Calibri"/>
          <w:color w:val="000000"/>
          <w:lang w:val="cy-GB"/>
        </w:rPr>
        <w:t>15.2</w:t>
      </w:r>
      <w:r w:rsidRPr="0079730B">
        <w:rPr>
          <w:rFonts w:ascii="Calibri" w:eastAsia="Times New Roman" w:hAnsi="Calibri" w:cs="Calibri"/>
          <w:color w:val="000000"/>
          <w:lang w:val="cy-GB"/>
        </w:rPr>
        <w:tab/>
      </w:r>
      <w:r w:rsidR="00C847AF" w:rsidRPr="0079730B">
        <w:rPr>
          <w:rFonts w:ascii="Calibri" w:eastAsia="Times New Roman" w:hAnsi="Calibri" w:cs="Calibri"/>
          <w:color w:val="000000"/>
          <w:lang w:val="cy-GB"/>
        </w:rPr>
        <w:t>Y</w:t>
      </w:r>
      <w:r w:rsidR="00E62EEC" w:rsidRPr="0079730B">
        <w:rPr>
          <w:rFonts w:ascii="Calibri" w:eastAsia="Times New Roman" w:hAnsi="Calibri" w:cs="Calibri"/>
          <w:color w:val="000000"/>
          <w:lang w:val="cy-GB"/>
        </w:rPr>
        <w:t xml:space="preserve">n </w:t>
      </w:r>
      <w:r w:rsidR="00C847AF" w:rsidRPr="0079730B">
        <w:rPr>
          <w:rFonts w:ascii="Calibri" w:eastAsia="Times New Roman" w:hAnsi="Calibri" w:cs="Calibri"/>
          <w:color w:val="000000"/>
          <w:lang w:val="cy-GB"/>
        </w:rPr>
        <w:t xml:space="preserve">APCAP dim ond 2% </w:t>
      </w:r>
      <w:r w:rsidR="00C847AF" w:rsidRPr="0079730B">
        <w:rPr>
          <w:rFonts w:ascii="Calibri" w:hAnsi="Calibri"/>
          <w:lang w:val="cy-GB"/>
        </w:rPr>
        <w:t xml:space="preserve">o’r penderfyniadau hyn a wnaed gan yr Aelodau oedd yn groes i gyngor y swyddogion. </w:t>
      </w:r>
      <w:r w:rsidR="004205B3">
        <w:rPr>
          <w:rFonts w:ascii="Calibri" w:hAnsi="Calibri"/>
          <w:lang w:val="cy-GB"/>
        </w:rPr>
        <w:t xml:space="preserve"> </w:t>
      </w:r>
      <w:r w:rsidR="00C847AF" w:rsidRPr="0079730B">
        <w:rPr>
          <w:rFonts w:ascii="Calibri" w:hAnsi="Calibri"/>
          <w:lang w:val="cy-GB"/>
        </w:rPr>
        <w:t>Roedd hyn yn cymharu â 9% o'r penderfyniadau a wnaed gan yr Aelodau ar draws Cymru.</w:t>
      </w:r>
      <w:r w:rsidR="004205B3">
        <w:rPr>
          <w:rFonts w:ascii="Calibri" w:hAnsi="Calibri"/>
          <w:lang w:val="cy-GB"/>
        </w:rPr>
        <w:t xml:space="preserve"> </w:t>
      </w:r>
      <w:r w:rsidR="00C847AF" w:rsidRPr="0079730B">
        <w:rPr>
          <w:rFonts w:ascii="Calibri" w:hAnsi="Calibri"/>
          <w:lang w:val="cy-GB"/>
        </w:rPr>
        <w:t xml:space="preserve"> Roedd hyn yn cyfateb i 0.2% o'r holl benderfyniadau ar geisiadau cynllunio a wnaed yn groes i gyngor y swyddogion; 0.6% ar draws Cymru</w:t>
      </w:r>
      <w:r w:rsidR="00FC55C1" w:rsidRPr="0079730B">
        <w:rPr>
          <w:rFonts w:ascii="Calibri" w:eastAsia="Times New Roman" w:hAnsi="Calibri" w:cs="Calibri"/>
          <w:color w:val="000000"/>
          <w:lang w:val="cy-GB"/>
        </w:rPr>
        <w:t>.</w:t>
      </w:r>
    </w:p>
    <w:p w:rsidR="00403841" w:rsidRPr="0079730B" w:rsidRDefault="00DE1DA8" w:rsidP="00DE1DA8">
      <w:pPr>
        <w:spacing w:after="240"/>
        <w:ind w:left="567" w:hanging="567"/>
        <w:rPr>
          <w:rFonts w:ascii="Calibri" w:hAnsi="Calibri"/>
          <w:lang w:val="cy-GB"/>
        </w:rPr>
      </w:pPr>
      <w:r w:rsidRPr="0079730B">
        <w:rPr>
          <w:rFonts w:ascii="Calibri" w:hAnsi="Calibri"/>
          <w:lang w:val="cy-GB"/>
        </w:rPr>
        <w:t>15.3</w:t>
      </w:r>
      <w:r w:rsidRPr="0079730B">
        <w:rPr>
          <w:rFonts w:ascii="Calibri" w:hAnsi="Calibri"/>
          <w:lang w:val="cy-GB"/>
        </w:rPr>
        <w:tab/>
      </w:r>
      <w:r w:rsidR="00C847AF" w:rsidRPr="0079730B">
        <w:rPr>
          <w:rFonts w:ascii="Calibri" w:hAnsi="Calibri"/>
          <w:lang w:val="cy-GB"/>
        </w:rPr>
        <w:t>Y</w:t>
      </w:r>
      <w:r w:rsidR="00403841" w:rsidRPr="0079730B">
        <w:rPr>
          <w:rFonts w:ascii="Calibri" w:hAnsi="Calibri"/>
          <w:lang w:val="cy-GB"/>
        </w:rPr>
        <w:t xml:space="preserve">n </w:t>
      </w:r>
      <w:r w:rsidR="00FC55C1" w:rsidRPr="0079730B">
        <w:rPr>
          <w:rFonts w:ascii="Calibri" w:eastAsia="Times New Roman" w:hAnsi="Calibri" w:cs="Calibri"/>
          <w:color w:val="000000"/>
          <w:lang w:val="cy-GB"/>
        </w:rPr>
        <w:t>2017-18</w:t>
      </w:r>
      <w:r w:rsidR="00403841" w:rsidRPr="0079730B">
        <w:rPr>
          <w:rFonts w:ascii="Calibri" w:hAnsi="Calibri"/>
          <w:lang w:val="cy-GB"/>
        </w:rPr>
        <w:t xml:space="preserve"> </w:t>
      </w:r>
      <w:r w:rsidR="00C847AF" w:rsidRPr="0079730B">
        <w:rPr>
          <w:rFonts w:ascii="Calibri" w:hAnsi="Calibri" w:cs="Calibri"/>
          <w:lang w:val="cy-GB"/>
        </w:rPr>
        <w:t>gwnaed 5 apêl yn erbyn ein penderfyniadau cynllunio, oedd yn cyfateb i 0.8 apêl am bob 100 o geisiadau a dderbyniwyd.</w:t>
      </w:r>
      <w:r w:rsidR="004205B3">
        <w:rPr>
          <w:rFonts w:ascii="Calibri" w:hAnsi="Calibri" w:cs="Calibri"/>
          <w:lang w:val="cy-GB"/>
        </w:rPr>
        <w:t xml:space="preserve"> </w:t>
      </w:r>
      <w:r w:rsidR="00C847AF" w:rsidRPr="0079730B">
        <w:rPr>
          <w:rFonts w:ascii="Calibri" w:hAnsi="Calibri" w:cs="Calibri"/>
          <w:lang w:val="cy-GB"/>
        </w:rPr>
        <w:t xml:space="preserve"> </w:t>
      </w:r>
      <w:r w:rsidR="00135C8A" w:rsidRPr="0079730B">
        <w:rPr>
          <w:rFonts w:ascii="Calibri" w:hAnsi="Calibri" w:cs="Calibri"/>
          <w:lang w:val="cy-GB"/>
        </w:rPr>
        <w:t>Hon oedd yr ail</w:t>
      </w:r>
      <w:r w:rsidR="00C847AF" w:rsidRPr="0079730B">
        <w:rPr>
          <w:rFonts w:ascii="Calibri" w:hAnsi="Calibri" w:cs="Calibri"/>
          <w:lang w:val="cy-GB"/>
        </w:rPr>
        <w:t xml:space="preserve"> gymhareb isaf o apeliadau i geisiadau yng Nghymru.</w:t>
      </w:r>
      <w:r w:rsidR="00C847AF" w:rsidRPr="0079730B">
        <w:rPr>
          <w:lang w:val="cy-GB"/>
        </w:rPr>
        <w:t xml:space="preserve"> </w:t>
      </w:r>
      <w:r w:rsidR="004205B3">
        <w:rPr>
          <w:lang w:val="cy-GB"/>
        </w:rPr>
        <w:t xml:space="preserve"> </w:t>
      </w:r>
      <w:r w:rsidR="00C847AF" w:rsidRPr="0079730B">
        <w:rPr>
          <w:rFonts w:ascii="Calibri" w:hAnsi="Calibri" w:cs="Calibri"/>
          <w:lang w:val="cy-GB"/>
        </w:rPr>
        <w:t>Mae Ffigwr 8 yn dangos sut mae nifer yr apeliadau a dderbyniwyd wedi newid ers</w:t>
      </w:r>
      <w:r w:rsidR="00C847AF" w:rsidRPr="0079730B">
        <w:rPr>
          <w:lang w:val="cy-GB"/>
        </w:rPr>
        <w:t xml:space="preserve"> </w:t>
      </w:r>
      <w:r w:rsidR="00C847AF" w:rsidRPr="0079730B">
        <w:rPr>
          <w:rFonts w:ascii="Calibri" w:hAnsi="Calibri" w:cs="Calibri"/>
          <w:lang w:val="cy-GB"/>
        </w:rPr>
        <w:t>201</w:t>
      </w:r>
      <w:r w:rsidR="00135C8A" w:rsidRPr="0079730B">
        <w:rPr>
          <w:rFonts w:ascii="Calibri" w:hAnsi="Calibri" w:cs="Calibri"/>
          <w:lang w:val="cy-GB"/>
        </w:rPr>
        <w:t>6</w:t>
      </w:r>
      <w:r w:rsidR="00C847AF" w:rsidRPr="0079730B">
        <w:rPr>
          <w:rFonts w:ascii="Calibri" w:hAnsi="Calibri" w:cs="Calibri"/>
          <w:lang w:val="cy-GB"/>
        </w:rPr>
        <w:t>-1</w:t>
      </w:r>
      <w:r w:rsidR="00135C8A" w:rsidRPr="0079730B">
        <w:rPr>
          <w:rFonts w:ascii="Calibri" w:hAnsi="Calibri" w:cs="Calibri"/>
          <w:lang w:val="cy-GB"/>
        </w:rPr>
        <w:t>7</w:t>
      </w:r>
      <w:r w:rsidR="00C847AF" w:rsidRPr="0079730B">
        <w:rPr>
          <w:rFonts w:ascii="Calibri" w:hAnsi="Calibri" w:cs="Calibri"/>
          <w:lang w:val="cy-GB"/>
        </w:rPr>
        <w:t xml:space="preserve"> a sut mae hyn yn cymharu â Chymru</w:t>
      </w:r>
      <w:r w:rsidR="00403841" w:rsidRPr="0079730B">
        <w:rPr>
          <w:rFonts w:ascii="Calibri" w:hAnsi="Calibri"/>
          <w:lang w:val="cy-GB"/>
        </w:rPr>
        <w:t xml:space="preserve">. </w:t>
      </w:r>
      <w:r w:rsidR="009E3D72" w:rsidRPr="0079730B">
        <w:rPr>
          <w:rFonts w:ascii="Calibri" w:hAnsi="Calibri"/>
          <w:lang w:val="cy-GB"/>
        </w:rPr>
        <w:t xml:space="preserve"> </w:t>
      </w:r>
      <w:r w:rsidR="008210CC" w:rsidRPr="0079730B">
        <w:rPr>
          <w:rFonts w:ascii="Calibri" w:hAnsi="Calibri" w:cs="Calibri"/>
          <w:lang w:val="cy-GB"/>
        </w:rPr>
        <w:t>Mae'r penderfyniad ynghylch pam nad yw ymgeiswyr yn mynd i apêl ar geisiadau a wrthodir yn amrywio'n sylweddol.</w:t>
      </w:r>
      <w:r w:rsidR="004205B3">
        <w:rPr>
          <w:rFonts w:ascii="Calibri" w:hAnsi="Calibri" w:cs="Calibri"/>
          <w:lang w:val="cy-GB"/>
        </w:rPr>
        <w:t xml:space="preserve"> </w:t>
      </w:r>
      <w:r w:rsidR="008210CC" w:rsidRPr="0079730B">
        <w:rPr>
          <w:rFonts w:ascii="Calibri" w:hAnsi="Calibri" w:cs="Calibri"/>
          <w:lang w:val="cy-GB"/>
        </w:rPr>
        <w:t xml:space="preserve"> Fodd bynnag, mae'n debyg bod y ffaith ein bod yn cynllunio ar gyfer Parc Cenedlaethol lle mae polisïau clir gennym ar gyfer diogelu, yn ffactor ym mhenderfyniadau'r ymgeiswyr.</w:t>
      </w:r>
      <w:r w:rsidR="004205B3">
        <w:rPr>
          <w:rFonts w:ascii="Calibri" w:hAnsi="Calibri" w:cs="Calibri"/>
          <w:lang w:val="cy-GB"/>
        </w:rPr>
        <w:t xml:space="preserve"> </w:t>
      </w:r>
      <w:r w:rsidR="008210CC" w:rsidRPr="0079730B">
        <w:rPr>
          <w:rFonts w:ascii="Calibri" w:hAnsi="Calibri" w:cs="Calibri"/>
          <w:lang w:val="cy-GB"/>
        </w:rPr>
        <w:t xml:space="preserve"> Hefyd mae’n bosibl bod yr adroddiadau llawn a ysgrifennir gan y swyddogion cynllunio yn egluro'n glir y rhesymau dros wrthod.</w:t>
      </w:r>
      <w:r w:rsidR="004205B3">
        <w:rPr>
          <w:rFonts w:ascii="Calibri" w:hAnsi="Calibri" w:cs="Calibri"/>
          <w:lang w:val="cy-GB"/>
        </w:rPr>
        <w:t xml:space="preserve"> </w:t>
      </w:r>
      <w:r w:rsidR="008210CC" w:rsidRPr="0079730B">
        <w:rPr>
          <w:rFonts w:ascii="Calibri" w:hAnsi="Calibri" w:cs="Calibri"/>
          <w:lang w:val="cy-GB"/>
        </w:rPr>
        <w:t xml:space="preserve"> Mae’r swyddogion yn ymwybodol bod penderfyniadau i wrthod yn gallu mynd i apêl, ac felly bydd yr amser a dreulir ar adroddiad llawn fel arfer yn golygu nad oes llawer o waith i’w wneud adeg apêl</w:t>
      </w:r>
      <w:r w:rsidR="00B41D84" w:rsidRPr="0079730B">
        <w:rPr>
          <w:rFonts w:ascii="Calibri" w:hAnsi="Calibri"/>
          <w:lang w:val="cy-GB"/>
        </w:rPr>
        <w:t>.</w:t>
      </w:r>
    </w:p>
    <w:p w:rsidR="0051744B" w:rsidRPr="0079730B" w:rsidRDefault="00FD6237" w:rsidP="00B01C63">
      <w:pPr>
        <w:pStyle w:val="Caption"/>
        <w:spacing w:after="240"/>
        <w:rPr>
          <w:rFonts w:ascii="Calibri" w:hAnsi="Calibri" w:cs="Calibri"/>
          <w:sz w:val="24"/>
          <w:szCs w:val="24"/>
          <w:lang w:val="cy-GB"/>
        </w:rPr>
      </w:pPr>
      <w:bookmarkStart w:id="10" w:name="_Ref430693276"/>
      <w:r w:rsidRPr="0079730B">
        <w:rPr>
          <w:rFonts w:ascii="Calibri" w:hAnsi="Calibri" w:cs="Calibri"/>
          <w:sz w:val="24"/>
          <w:szCs w:val="24"/>
          <w:lang w:val="cy-GB"/>
        </w:rPr>
        <w:t>F</w:t>
      </w:r>
      <w:r w:rsidR="00135C8A" w:rsidRPr="0079730B">
        <w:rPr>
          <w:rFonts w:ascii="Calibri" w:hAnsi="Calibri" w:cs="Calibri"/>
          <w:sz w:val="24"/>
          <w:szCs w:val="24"/>
          <w:lang w:val="cy-GB"/>
        </w:rPr>
        <w:t>f</w:t>
      </w:r>
      <w:r w:rsidRPr="0079730B">
        <w:rPr>
          <w:rFonts w:ascii="Calibri" w:hAnsi="Calibri" w:cs="Calibri"/>
          <w:sz w:val="24"/>
          <w:szCs w:val="24"/>
          <w:lang w:val="cy-GB"/>
        </w:rPr>
        <w:t xml:space="preserve">igur </w:t>
      </w:r>
      <w:r w:rsidRPr="0079730B">
        <w:rPr>
          <w:rFonts w:ascii="Calibri" w:hAnsi="Calibri" w:cs="Calibri"/>
          <w:sz w:val="24"/>
          <w:szCs w:val="24"/>
          <w:lang w:val="cy-GB"/>
        </w:rPr>
        <w:fldChar w:fldCharType="begin"/>
      </w:r>
      <w:r w:rsidRPr="0079730B">
        <w:rPr>
          <w:rFonts w:ascii="Calibri" w:hAnsi="Calibri" w:cs="Calibri"/>
          <w:sz w:val="24"/>
          <w:szCs w:val="24"/>
          <w:lang w:val="cy-GB"/>
        </w:rPr>
        <w:instrText xml:space="preserve"> SEQ Figure \* ARABIC </w:instrText>
      </w:r>
      <w:r w:rsidRPr="0079730B">
        <w:rPr>
          <w:rFonts w:ascii="Calibri" w:hAnsi="Calibri" w:cs="Calibri"/>
          <w:sz w:val="24"/>
          <w:szCs w:val="24"/>
          <w:lang w:val="cy-GB"/>
        </w:rPr>
        <w:fldChar w:fldCharType="separate"/>
      </w:r>
      <w:r w:rsidR="0096799C">
        <w:rPr>
          <w:rFonts w:ascii="Calibri" w:hAnsi="Calibri" w:cs="Calibri"/>
          <w:noProof/>
          <w:sz w:val="24"/>
          <w:szCs w:val="24"/>
          <w:lang w:val="cy-GB"/>
        </w:rPr>
        <w:t>8</w:t>
      </w:r>
      <w:r w:rsidRPr="0079730B">
        <w:rPr>
          <w:rFonts w:ascii="Calibri" w:hAnsi="Calibri" w:cs="Calibri"/>
          <w:sz w:val="24"/>
          <w:szCs w:val="24"/>
          <w:lang w:val="cy-GB"/>
        </w:rPr>
        <w:fldChar w:fldCharType="end"/>
      </w:r>
      <w:bookmarkEnd w:id="10"/>
      <w:r w:rsidR="0051744B" w:rsidRPr="0079730B">
        <w:rPr>
          <w:rFonts w:ascii="Calibri" w:hAnsi="Calibri" w:cs="Calibri"/>
          <w:sz w:val="24"/>
          <w:szCs w:val="24"/>
          <w:lang w:val="cy-GB"/>
        </w:rPr>
        <w:t xml:space="preserve">: </w:t>
      </w:r>
      <w:r w:rsidR="00135C8A" w:rsidRPr="0079730B">
        <w:rPr>
          <w:rFonts w:ascii="Calibri" w:hAnsi="Calibri" w:cs="Calibri"/>
          <w:bCs w:val="0"/>
          <w:sz w:val="24"/>
          <w:szCs w:val="24"/>
          <w:lang w:val="cy-GB"/>
        </w:rPr>
        <w:t>Nifer yr apeliadau a dderbyniwyd fesul 100 o geisiadau cynllunio</w:t>
      </w:r>
    </w:p>
    <w:p w:rsidR="0051744B" w:rsidRPr="0079730B" w:rsidRDefault="00D71491" w:rsidP="001E40C1">
      <w:pPr>
        <w:spacing w:after="240"/>
        <w:jc w:val="center"/>
        <w:rPr>
          <w:rFonts w:ascii="Calibri" w:hAnsi="Calibri"/>
          <w:b/>
          <w:lang w:val="cy-GB"/>
        </w:rPr>
      </w:pPr>
      <w:r>
        <w:rPr>
          <w:noProof/>
        </w:rPr>
        <w:drawing>
          <wp:inline distT="0" distB="0" distL="0" distR="0">
            <wp:extent cx="4933950" cy="2609850"/>
            <wp:effectExtent l="0" t="0" r="0" b="0"/>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03841" w:rsidRPr="0079730B" w:rsidRDefault="00DE1DA8" w:rsidP="00DE1DA8">
      <w:pPr>
        <w:spacing w:after="240"/>
        <w:ind w:left="567" w:hanging="567"/>
        <w:rPr>
          <w:rFonts w:ascii="Calibri" w:hAnsi="Calibri"/>
          <w:b/>
          <w:lang w:val="cy-GB"/>
        </w:rPr>
      </w:pPr>
      <w:r w:rsidRPr="0079730B">
        <w:rPr>
          <w:rFonts w:ascii="Calibri" w:hAnsi="Calibri"/>
          <w:lang w:val="cy-GB"/>
        </w:rPr>
        <w:t>15.4</w:t>
      </w:r>
      <w:r w:rsidRPr="0079730B">
        <w:rPr>
          <w:rFonts w:ascii="Calibri" w:hAnsi="Calibri"/>
          <w:lang w:val="cy-GB"/>
        </w:rPr>
        <w:tab/>
      </w:r>
      <w:r w:rsidR="00135C8A" w:rsidRPr="0079730B">
        <w:rPr>
          <w:rFonts w:ascii="Calibri" w:hAnsi="Calibri"/>
          <w:lang w:val="cy-GB"/>
        </w:rPr>
        <w:t xml:space="preserve">Dros yr un cyfnod roedd canran y ceisiadau cynllunio a gymeradwywyd wedi cynyddu o </w:t>
      </w:r>
      <w:r w:rsidR="00FC55C1" w:rsidRPr="0079730B">
        <w:rPr>
          <w:rFonts w:ascii="Calibri" w:eastAsia="Times New Roman" w:hAnsi="Calibri" w:cs="Calibri"/>
          <w:color w:val="000000"/>
          <w:lang w:val="cy-GB"/>
        </w:rPr>
        <w:t xml:space="preserve">84% </w:t>
      </w:r>
      <w:r w:rsidR="00135C8A" w:rsidRPr="0079730B">
        <w:rPr>
          <w:rFonts w:ascii="Calibri" w:eastAsia="Times New Roman" w:hAnsi="Calibri" w:cs="Calibri"/>
          <w:color w:val="000000"/>
          <w:lang w:val="cy-GB"/>
        </w:rPr>
        <w:t>i</w:t>
      </w:r>
      <w:r w:rsidR="00FC55C1" w:rsidRPr="0079730B">
        <w:rPr>
          <w:rFonts w:ascii="Calibri" w:eastAsia="Times New Roman" w:hAnsi="Calibri" w:cs="Calibri"/>
          <w:color w:val="000000"/>
          <w:lang w:val="cy-GB"/>
        </w:rPr>
        <w:t xml:space="preserve"> 85%.</w:t>
      </w:r>
    </w:p>
    <w:p w:rsidR="006501F3" w:rsidRDefault="00DE1DA8" w:rsidP="00DE1DA8">
      <w:pPr>
        <w:spacing w:after="240"/>
        <w:ind w:left="567" w:hanging="567"/>
        <w:rPr>
          <w:rFonts w:ascii="Calibri" w:eastAsia="Times New Roman" w:hAnsi="Calibri" w:cs="Calibri"/>
          <w:color w:val="000000"/>
          <w:lang w:val="cy-GB"/>
        </w:rPr>
      </w:pPr>
      <w:r w:rsidRPr="0079730B">
        <w:rPr>
          <w:rFonts w:ascii="Calibri" w:hAnsi="Calibri"/>
          <w:lang w:val="cy-GB"/>
        </w:rPr>
        <w:t>15.5</w:t>
      </w:r>
      <w:r w:rsidRPr="0079730B">
        <w:rPr>
          <w:rFonts w:ascii="Calibri" w:hAnsi="Calibri"/>
          <w:lang w:val="cy-GB"/>
        </w:rPr>
        <w:tab/>
      </w:r>
      <w:r w:rsidR="00403841" w:rsidRPr="0079730B">
        <w:rPr>
          <w:rFonts w:ascii="Calibri" w:hAnsi="Calibri"/>
          <w:lang w:val="cy-GB"/>
        </w:rPr>
        <w:t>O</w:t>
      </w:r>
      <w:r w:rsidR="00135C8A" w:rsidRPr="0079730B">
        <w:rPr>
          <w:rFonts w:ascii="Calibri" w:hAnsi="Calibri"/>
          <w:lang w:val="cy-GB"/>
        </w:rPr>
        <w:t xml:space="preserve">’r </w:t>
      </w:r>
      <w:r w:rsidR="00FC55C1" w:rsidRPr="0079730B">
        <w:rPr>
          <w:rFonts w:ascii="Calibri" w:eastAsia="Times New Roman" w:hAnsi="Calibri" w:cs="Calibri"/>
          <w:color w:val="000000"/>
          <w:lang w:val="cy-GB"/>
        </w:rPr>
        <w:t>6</w:t>
      </w:r>
      <w:r w:rsidR="00403841" w:rsidRPr="0079730B">
        <w:rPr>
          <w:rFonts w:ascii="Calibri" w:hAnsi="Calibri"/>
          <w:lang w:val="cy-GB"/>
        </w:rPr>
        <w:t xml:space="preserve"> </w:t>
      </w:r>
      <w:r w:rsidR="00135C8A" w:rsidRPr="0079730B">
        <w:rPr>
          <w:rFonts w:ascii="Calibri" w:hAnsi="Calibri" w:cs="Calibri"/>
          <w:lang w:val="cy-GB"/>
        </w:rPr>
        <w:t>apêl a benderfynwyd yn ystod y flwyddyn,</w:t>
      </w:r>
      <w:r w:rsidR="00135C8A" w:rsidRPr="0079730B">
        <w:rPr>
          <w:lang w:val="cy-GB"/>
        </w:rPr>
        <w:t xml:space="preserve"> </w:t>
      </w:r>
      <w:r w:rsidR="00135C8A" w:rsidRPr="0079730B">
        <w:rPr>
          <w:rFonts w:ascii="Calibri" w:hAnsi="Calibri" w:cs="Calibri"/>
          <w:lang w:val="cy-GB"/>
        </w:rPr>
        <w:t xml:space="preserve">gwrthodwyd 50% ohonynt. </w:t>
      </w:r>
      <w:r w:rsidR="002227DA">
        <w:rPr>
          <w:rFonts w:ascii="Calibri" w:hAnsi="Calibri" w:cs="Calibri"/>
          <w:lang w:val="cy-GB"/>
        </w:rPr>
        <w:t xml:space="preserve"> </w:t>
      </w:r>
      <w:r w:rsidR="00135C8A" w:rsidRPr="0079730B">
        <w:rPr>
          <w:rFonts w:ascii="Calibri" w:hAnsi="Calibri" w:cs="Calibri"/>
          <w:lang w:val="cy-GB"/>
        </w:rPr>
        <w:t xml:space="preserve">Fel y dengys Ffigwr 9, roedd hyn yn is na’r ganran o apeliadau a wrthodwyd ar draws Cymru gyfan, ac yn is na’r targed o </w:t>
      </w:r>
      <w:r w:rsidR="00FC55C1" w:rsidRPr="0079730B">
        <w:rPr>
          <w:rFonts w:ascii="Calibri" w:eastAsia="Times New Roman" w:hAnsi="Calibri" w:cs="Calibri"/>
          <w:color w:val="000000"/>
          <w:lang w:val="cy-GB"/>
        </w:rPr>
        <w:t>55%.</w:t>
      </w:r>
      <w:r w:rsidR="00956DCB" w:rsidRPr="0079730B">
        <w:rPr>
          <w:rFonts w:ascii="Calibri" w:eastAsia="Times New Roman" w:hAnsi="Calibri" w:cs="Calibri"/>
          <w:color w:val="000000"/>
          <w:lang w:val="cy-GB"/>
        </w:rPr>
        <w:t xml:space="preserve">  </w:t>
      </w:r>
      <w:r w:rsidR="00135C8A" w:rsidRPr="0079730B">
        <w:rPr>
          <w:rFonts w:ascii="Calibri" w:eastAsia="Times New Roman" w:hAnsi="Calibri" w:cs="Calibri"/>
          <w:color w:val="000000"/>
          <w:lang w:val="cy-GB"/>
        </w:rPr>
        <w:t>Gyda nifer mor fach o apeliadau</w:t>
      </w:r>
      <w:r w:rsidR="00924DE3">
        <w:rPr>
          <w:rFonts w:ascii="Calibri" w:eastAsia="Times New Roman" w:hAnsi="Calibri" w:cs="Calibri"/>
          <w:color w:val="000000"/>
          <w:lang w:val="cy-GB"/>
        </w:rPr>
        <w:t>,</w:t>
      </w:r>
      <w:r w:rsidR="00135C8A" w:rsidRPr="0079730B">
        <w:rPr>
          <w:rFonts w:ascii="Calibri" w:eastAsia="Times New Roman" w:hAnsi="Calibri" w:cs="Calibri"/>
          <w:color w:val="000000"/>
          <w:lang w:val="cy-GB"/>
        </w:rPr>
        <w:t xml:space="preserve"> anodd yw priodoli </w:t>
      </w:r>
      <w:r w:rsidR="00133B6A" w:rsidRPr="0079730B">
        <w:rPr>
          <w:rFonts w:ascii="Calibri" w:eastAsia="Times New Roman" w:hAnsi="Calibri" w:cs="Calibri"/>
          <w:color w:val="000000"/>
          <w:lang w:val="cy-GB"/>
        </w:rPr>
        <w:t>tueddiadau neu ganrannau ystyrlon</w:t>
      </w:r>
      <w:r w:rsidR="00956DCB" w:rsidRPr="0079730B">
        <w:rPr>
          <w:rFonts w:ascii="Calibri" w:eastAsia="Times New Roman" w:hAnsi="Calibri" w:cs="Calibri"/>
          <w:color w:val="000000"/>
          <w:lang w:val="cy-GB"/>
        </w:rPr>
        <w:t>.</w:t>
      </w:r>
    </w:p>
    <w:p w:rsidR="00633093" w:rsidRPr="006501F3" w:rsidRDefault="006501F3" w:rsidP="006501F3">
      <w:pPr>
        <w:spacing w:after="240"/>
        <w:ind w:left="567" w:hanging="567"/>
        <w:rPr>
          <w:rFonts w:ascii="Calibri" w:hAnsi="Calibri" w:cs="Calibri"/>
          <w:b/>
          <w:lang w:val="cy-GB"/>
        </w:rPr>
      </w:pPr>
      <w:r>
        <w:rPr>
          <w:rFonts w:ascii="Calibri" w:eastAsia="Times New Roman" w:hAnsi="Calibri" w:cs="Calibri"/>
          <w:color w:val="000000"/>
          <w:lang w:val="cy-GB"/>
        </w:rPr>
        <w:br w:type="page"/>
      </w:r>
      <w:bookmarkStart w:id="11" w:name="_Ref430693478"/>
      <w:r w:rsidR="00233ED3" w:rsidRPr="006501F3">
        <w:rPr>
          <w:rFonts w:ascii="Calibri" w:hAnsi="Calibri" w:cs="Calibri"/>
          <w:b/>
          <w:lang w:val="cy-GB"/>
        </w:rPr>
        <w:t>F</w:t>
      </w:r>
      <w:r w:rsidR="00135C8A" w:rsidRPr="006501F3">
        <w:rPr>
          <w:rFonts w:ascii="Calibri" w:hAnsi="Calibri" w:cs="Calibri"/>
          <w:b/>
          <w:lang w:val="cy-GB"/>
        </w:rPr>
        <w:t>f</w:t>
      </w:r>
      <w:r w:rsidR="00233ED3" w:rsidRPr="006501F3">
        <w:rPr>
          <w:rFonts w:ascii="Calibri" w:hAnsi="Calibri" w:cs="Calibri"/>
          <w:b/>
          <w:lang w:val="cy-GB"/>
        </w:rPr>
        <w:t xml:space="preserve">igur </w:t>
      </w:r>
      <w:r w:rsidR="00233ED3" w:rsidRPr="006501F3">
        <w:rPr>
          <w:rFonts w:ascii="Calibri" w:hAnsi="Calibri" w:cs="Calibri"/>
          <w:b/>
          <w:lang w:val="cy-GB"/>
        </w:rPr>
        <w:fldChar w:fldCharType="begin"/>
      </w:r>
      <w:r w:rsidR="00233ED3" w:rsidRPr="006501F3">
        <w:rPr>
          <w:rFonts w:ascii="Calibri" w:hAnsi="Calibri" w:cs="Calibri"/>
          <w:b/>
          <w:lang w:val="cy-GB"/>
        </w:rPr>
        <w:instrText xml:space="preserve"> SEQ Figure \* ARABIC </w:instrText>
      </w:r>
      <w:r w:rsidR="00233ED3" w:rsidRPr="006501F3">
        <w:rPr>
          <w:rFonts w:ascii="Calibri" w:hAnsi="Calibri" w:cs="Calibri"/>
          <w:b/>
          <w:lang w:val="cy-GB"/>
        </w:rPr>
        <w:fldChar w:fldCharType="separate"/>
      </w:r>
      <w:r w:rsidR="0096799C" w:rsidRPr="006501F3">
        <w:rPr>
          <w:rFonts w:ascii="Calibri" w:hAnsi="Calibri" w:cs="Calibri"/>
          <w:b/>
          <w:noProof/>
          <w:lang w:val="cy-GB"/>
        </w:rPr>
        <w:t>9</w:t>
      </w:r>
      <w:r w:rsidR="00233ED3" w:rsidRPr="006501F3">
        <w:rPr>
          <w:rFonts w:ascii="Calibri" w:hAnsi="Calibri" w:cs="Calibri"/>
          <w:b/>
          <w:lang w:val="cy-GB"/>
        </w:rPr>
        <w:fldChar w:fldCharType="end"/>
      </w:r>
      <w:bookmarkEnd w:id="11"/>
      <w:r w:rsidR="00633093" w:rsidRPr="006501F3">
        <w:rPr>
          <w:rFonts w:ascii="Calibri" w:hAnsi="Calibri" w:cs="Calibri"/>
          <w:b/>
          <w:lang w:val="cy-GB"/>
        </w:rPr>
        <w:t xml:space="preserve">: </w:t>
      </w:r>
      <w:r w:rsidR="00133B6A" w:rsidRPr="006501F3">
        <w:rPr>
          <w:rFonts w:ascii="Calibri" w:hAnsi="Calibri" w:cs="Calibri"/>
          <w:b/>
          <w:lang w:val="cy-GB"/>
        </w:rPr>
        <w:t>Canran yr apeliadau gafodd eu gwrthod</w:t>
      </w:r>
      <w:r w:rsidR="00633093" w:rsidRPr="006501F3">
        <w:rPr>
          <w:rFonts w:ascii="Calibri" w:hAnsi="Calibri" w:cs="Calibri"/>
          <w:b/>
          <w:lang w:val="cy-GB"/>
        </w:rPr>
        <w:t xml:space="preserve">, </w:t>
      </w:r>
      <w:r w:rsidR="00FC55C1" w:rsidRPr="006501F3">
        <w:rPr>
          <w:rFonts w:ascii="Calibri" w:hAnsi="Calibri" w:cs="Calibri"/>
          <w:b/>
          <w:lang w:val="cy-GB"/>
        </w:rPr>
        <w:t>2017-18</w:t>
      </w:r>
    </w:p>
    <w:p w:rsidR="001E40C1" w:rsidRPr="0079730B" w:rsidRDefault="00D71491" w:rsidP="001E40C1">
      <w:pPr>
        <w:spacing w:after="240"/>
        <w:jc w:val="center"/>
        <w:rPr>
          <w:rFonts w:ascii="Calibri" w:hAnsi="Calibri"/>
          <w:lang w:val="cy-GB"/>
        </w:rPr>
      </w:pPr>
      <w:r>
        <w:rPr>
          <w:noProof/>
        </w:rPr>
        <w:drawing>
          <wp:inline distT="0" distB="0" distL="0" distR="0">
            <wp:extent cx="5198745" cy="2959100"/>
            <wp:effectExtent l="0" t="0" r="20955" b="12700"/>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03841" w:rsidRPr="0079730B" w:rsidRDefault="00DE1DA8" w:rsidP="00DE1DA8">
      <w:pPr>
        <w:spacing w:after="240"/>
        <w:ind w:left="567" w:hanging="567"/>
        <w:rPr>
          <w:rFonts w:ascii="Calibri" w:hAnsi="Calibri"/>
          <w:lang w:val="cy-GB"/>
        </w:rPr>
      </w:pPr>
      <w:r w:rsidRPr="0079730B">
        <w:rPr>
          <w:rFonts w:ascii="Calibri" w:eastAsia="Times New Roman" w:hAnsi="Calibri" w:cs="Calibri"/>
          <w:color w:val="000000"/>
          <w:lang w:val="cy-GB"/>
        </w:rPr>
        <w:t>15.6</w:t>
      </w:r>
      <w:r w:rsidRPr="0079730B">
        <w:rPr>
          <w:rFonts w:ascii="Calibri" w:eastAsia="Times New Roman" w:hAnsi="Calibri" w:cs="Calibri"/>
          <w:color w:val="000000"/>
          <w:lang w:val="cy-GB"/>
        </w:rPr>
        <w:tab/>
      </w:r>
      <w:r w:rsidR="00A45657" w:rsidRPr="0079730B">
        <w:rPr>
          <w:rFonts w:ascii="Calibri" w:eastAsia="Times New Roman" w:hAnsi="Calibri" w:cs="Calibri"/>
          <w:color w:val="000000"/>
          <w:lang w:val="cy-GB"/>
        </w:rPr>
        <w:t xml:space="preserve">Yn ystod </w:t>
      </w:r>
      <w:r w:rsidR="00FC55C1" w:rsidRPr="0079730B">
        <w:rPr>
          <w:rFonts w:ascii="Calibri" w:eastAsia="Times New Roman" w:hAnsi="Calibri" w:cs="Calibri"/>
          <w:color w:val="000000"/>
          <w:lang w:val="cy-GB"/>
        </w:rPr>
        <w:t xml:space="preserve">2017-18 </w:t>
      </w:r>
      <w:r w:rsidR="00A45657" w:rsidRPr="0079730B">
        <w:rPr>
          <w:rFonts w:ascii="Calibri" w:hAnsi="Calibri" w:cs="Calibri"/>
          <w:lang w:val="cy-GB"/>
        </w:rPr>
        <w:t>cawsom 1 cais am gostau mewn apêl adran 78 wedi’i gadarnhau, gan ein gwneud yn un o'r 8 ACLl i gael o leiaf un cais o'r fath wedi'i gadarnhau yn ystod y flwyddyn</w:t>
      </w:r>
      <w:r w:rsidR="00FC55C1" w:rsidRPr="0079730B">
        <w:rPr>
          <w:rFonts w:ascii="Calibri" w:eastAsia="Times New Roman" w:hAnsi="Calibri" w:cs="Calibri"/>
          <w:color w:val="000000"/>
          <w:lang w:val="cy-GB"/>
        </w:rPr>
        <w:t>.</w:t>
      </w:r>
      <w:r w:rsidR="00760768" w:rsidRPr="0079730B">
        <w:rPr>
          <w:rFonts w:ascii="Calibri" w:eastAsia="Times New Roman" w:hAnsi="Calibri" w:cs="Calibri"/>
          <w:color w:val="000000"/>
          <w:lang w:val="cy-GB"/>
        </w:rPr>
        <w:t xml:space="preserve">  </w:t>
      </w:r>
      <w:r w:rsidR="008210CC" w:rsidRPr="0079730B">
        <w:rPr>
          <w:rFonts w:ascii="Calibri" w:hAnsi="Calibri" w:cs="Calibri"/>
          <w:lang w:val="cy-GB"/>
        </w:rPr>
        <w:t>Achos oedd hwn lle’r oedd adeiladau amaethyddol heb gael caniatâd a lle penderfynwyd gennym i beidio â delio â chais cynllunio ôl-weithredol gan ei fod yn ddetholus o ran graddfa ac ond yn cwmpasu rhan o’r adeiladau a’r ardaloedd atodol oedd yn gorfod cael caniatâd.</w:t>
      </w:r>
      <w:r w:rsidR="002227DA">
        <w:rPr>
          <w:rFonts w:ascii="Calibri" w:hAnsi="Calibri" w:cs="Calibri"/>
          <w:lang w:val="cy-GB"/>
        </w:rPr>
        <w:t xml:space="preserve"> </w:t>
      </w:r>
      <w:r w:rsidR="008210CC" w:rsidRPr="0079730B">
        <w:rPr>
          <w:rFonts w:ascii="Calibri" w:hAnsi="Calibri" w:cs="Calibri"/>
          <w:lang w:val="cy-GB"/>
        </w:rPr>
        <w:t xml:space="preserve"> </w:t>
      </w:r>
      <w:r w:rsidR="008210CC" w:rsidRPr="0079730B">
        <w:rPr>
          <w:rFonts w:ascii="Calibri" w:hAnsi="Calibri" w:cs="Calibri"/>
          <w:color w:val="000000"/>
          <w:lang w:val="cy-GB"/>
        </w:rPr>
        <w:t>Rhaid oedd cael dyfarniad</w:t>
      </w:r>
      <w:r w:rsidR="008210CC" w:rsidRPr="0079730B">
        <w:rPr>
          <w:rFonts w:ascii="Calibri" w:hAnsi="Calibri" w:cs="Calibri"/>
          <w:lang w:val="cy-GB"/>
        </w:rPr>
        <w:t>, ac roedd yr Arolygydd yn cyd-fynd â diffiniadau cyfreithiol yr apelydd.</w:t>
      </w:r>
      <w:r w:rsidR="002227DA">
        <w:rPr>
          <w:rFonts w:ascii="Calibri" w:hAnsi="Calibri" w:cs="Calibri"/>
          <w:lang w:val="cy-GB"/>
        </w:rPr>
        <w:t xml:space="preserve"> </w:t>
      </w:r>
      <w:r w:rsidR="008210CC" w:rsidRPr="0079730B">
        <w:rPr>
          <w:rFonts w:ascii="Calibri" w:hAnsi="Calibri" w:cs="Calibri"/>
          <w:lang w:val="cy-GB"/>
        </w:rPr>
        <w:t xml:space="preserve"> Dyfarnwyd costau yn erbyn APCAP yn yr achos hwn</w:t>
      </w:r>
      <w:r w:rsidR="0076549C" w:rsidRPr="0079730B">
        <w:rPr>
          <w:rFonts w:ascii="Calibri" w:eastAsia="Times New Roman" w:hAnsi="Calibri" w:cs="Calibri"/>
          <w:color w:val="000000"/>
          <w:lang w:val="cy-GB"/>
        </w:rPr>
        <w:t>.</w:t>
      </w:r>
    </w:p>
    <w:p w:rsidR="00403841" w:rsidRPr="0079730B" w:rsidRDefault="00DE1DA8" w:rsidP="00317D9D">
      <w:pPr>
        <w:tabs>
          <w:tab w:val="left" w:pos="567"/>
        </w:tabs>
        <w:spacing w:after="240"/>
        <w:rPr>
          <w:rFonts w:ascii="Calibri" w:hAnsi="Calibri"/>
          <w:b/>
          <w:sz w:val="28"/>
          <w:szCs w:val="28"/>
          <w:lang w:val="cy-GB"/>
        </w:rPr>
      </w:pPr>
      <w:r w:rsidRPr="0079730B">
        <w:rPr>
          <w:rFonts w:ascii="Calibri" w:hAnsi="Calibri"/>
          <w:b/>
          <w:sz w:val="28"/>
          <w:szCs w:val="28"/>
          <w:lang w:val="cy-GB"/>
        </w:rPr>
        <w:t>16.</w:t>
      </w:r>
      <w:r w:rsidRPr="0079730B">
        <w:rPr>
          <w:rFonts w:ascii="Calibri" w:hAnsi="Calibri"/>
          <w:b/>
          <w:sz w:val="28"/>
          <w:szCs w:val="28"/>
          <w:lang w:val="cy-GB"/>
        </w:rPr>
        <w:tab/>
      </w:r>
      <w:r w:rsidR="00317D9D">
        <w:rPr>
          <w:rFonts w:ascii="Calibri" w:hAnsi="Calibri"/>
          <w:b/>
          <w:sz w:val="28"/>
          <w:szCs w:val="28"/>
          <w:lang w:val="cy-GB"/>
        </w:rPr>
        <w:t>Ymgysylltu</w:t>
      </w:r>
    </w:p>
    <w:p w:rsidR="00403841" w:rsidRPr="0079730B" w:rsidRDefault="00DE1DA8" w:rsidP="006501F3">
      <w:pPr>
        <w:tabs>
          <w:tab w:val="left" w:pos="567"/>
        </w:tabs>
        <w:rPr>
          <w:rFonts w:ascii="Calibri" w:hAnsi="Calibri"/>
          <w:lang w:val="cy-GB"/>
        </w:rPr>
      </w:pPr>
      <w:r w:rsidRPr="0079730B">
        <w:rPr>
          <w:rFonts w:ascii="Calibri" w:hAnsi="Calibri"/>
          <w:lang w:val="cy-GB"/>
        </w:rPr>
        <w:t>16.1</w:t>
      </w:r>
      <w:r w:rsidRPr="0079730B">
        <w:rPr>
          <w:rFonts w:ascii="Calibri" w:hAnsi="Calibri"/>
          <w:lang w:val="cy-GB"/>
        </w:rPr>
        <w:tab/>
      </w:r>
      <w:r w:rsidR="00A45657" w:rsidRPr="0079730B">
        <w:rPr>
          <w:rFonts w:ascii="Calibri" w:hAnsi="Calibri"/>
          <w:lang w:val="cy-GB"/>
        </w:rPr>
        <w:t>Ni yw</w:t>
      </w:r>
      <w:r w:rsidR="00403841" w:rsidRPr="0079730B">
        <w:rPr>
          <w:rFonts w:ascii="Calibri" w:hAnsi="Calibri"/>
          <w:lang w:val="cy-GB"/>
        </w:rPr>
        <w:t>:</w:t>
      </w:r>
    </w:p>
    <w:p w:rsidR="00A45657" w:rsidRPr="0079730B" w:rsidRDefault="00AF1DE3" w:rsidP="00A45657">
      <w:pPr>
        <w:pStyle w:val="ListParagraph"/>
        <w:numPr>
          <w:ilvl w:val="0"/>
          <w:numId w:val="45"/>
        </w:numPr>
        <w:spacing w:after="240"/>
        <w:rPr>
          <w:rFonts w:ascii="Calibri" w:eastAsia="Times New Roman" w:hAnsi="Calibri" w:cs="Calibri"/>
          <w:color w:val="000000"/>
          <w:lang w:val="cy-GB"/>
        </w:rPr>
      </w:pPr>
      <w:r w:rsidRPr="0079730B">
        <w:rPr>
          <w:rFonts w:ascii="Calibri" w:eastAsia="Times New Roman" w:hAnsi="Calibri" w:cs="Calibri"/>
          <w:color w:val="000000"/>
          <w:lang w:val="cy-GB"/>
        </w:rPr>
        <w:t>u</w:t>
      </w:r>
      <w:r w:rsidR="00A45657" w:rsidRPr="0079730B">
        <w:rPr>
          <w:rFonts w:ascii="Calibri" w:eastAsia="Times New Roman" w:hAnsi="Calibri" w:cs="Calibri"/>
          <w:color w:val="000000"/>
          <w:lang w:val="cy-GB"/>
        </w:rPr>
        <w:t xml:space="preserve">n o’r </w:t>
      </w:r>
      <w:r w:rsidR="00FC55C1" w:rsidRPr="0079730B">
        <w:rPr>
          <w:rFonts w:ascii="Calibri" w:eastAsia="Times New Roman" w:hAnsi="Calibri" w:cs="Calibri"/>
          <w:color w:val="000000"/>
          <w:lang w:val="cy-GB"/>
        </w:rPr>
        <w:t xml:space="preserve">24 </w:t>
      </w:r>
      <w:r w:rsidR="00A45657" w:rsidRPr="0079730B">
        <w:rPr>
          <w:rFonts w:ascii="Calibri" w:eastAsia="Times New Roman" w:hAnsi="Calibri" w:cs="Calibri"/>
          <w:color w:val="000000"/>
          <w:lang w:val="cy-GB"/>
        </w:rPr>
        <w:t>o awdurdodau cynllunio lleol oedd yn caniatáu i aelodau'r cyhoedd a</w:t>
      </w:r>
      <w:r w:rsidR="00A7441A">
        <w:rPr>
          <w:rFonts w:ascii="Calibri" w:eastAsia="Times New Roman" w:hAnsi="Calibri" w:cs="Calibri"/>
          <w:color w:val="000000"/>
          <w:lang w:val="cy-GB"/>
        </w:rPr>
        <w:t>nnerch y Pwyllgor Cynllunio; ac</w:t>
      </w:r>
    </w:p>
    <w:p w:rsidR="00403841" w:rsidRPr="0079730B" w:rsidRDefault="00A45657" w:rsidP="00AF1DE3">
      <w:pPr>
        <w:pStyle w:val="ListParagraph"/>
        <w:numPr>
          <w:ilvl w:val="0"/>
          <w:numId w:val="45"/>
        </w:numPr>
        <w:spacing w:after="240"/>
        <w:rPr>
          <w:rFonts w:ascii="Calibri" w:eastAsia="Times New Roman" w:hAnsi="Calibri" w:cs="Calibri"/>
          <w:color w:val="000000"/>
          <w:lang w:val="cy-GB"/>
        </w:rPr>
      </w:pPr>
      <w:r w:rsidRPr="0079730B">
        <w:rPr>
          <w:rFonts w:ascii="Calibri" w:eastAsia="Times New Roman" w:hAnsi="Calibri" w:cs="Calibri"/>
          <w:color w:val="000000"/>
          <w:lang w:val="cy-GB"/>
        </w:rPr>
        <w:t xml:space="preserve">un o 2 awdurdod cynllunio lleol oedd â chofrestr rhannol ar-lein o geisiadau cynllunio.  </w:t>
      </w:r>
      <w:r w:rsidR="00AF1DE3" w:rsidRPr="0079730B">
        <w:rPr>
          <w:rFonts w:ascii="Calibri" w:eastAsia="Times New Roman" w:hAnsi="Calibri" w:cs="Calibri"/>
          <w:color w:val="000000"/>
          <w:lang w:val="cy-GB"/>
        </w:rPr>
        <w:t>Nid yw hyn yn sefyllfa y mae’r APCAP yn dymuno bod ynddi, ac mae’n mynd i’r afael â hyn drwy gyflwyno system newydd o dechnoleg gwybodaeth</w:t>
      </w:r>
      <w:r w:rsidR="0096025A" w:rsidRPr="0079730B">
        <w:rPr>
          <w:rFonts w:ascii="Calibri" w:hAnsi="Calibri"/>
          <w:lang w:val="cy-GB"/>
        </w:rPr>
        <w:t>.</w:t>
      </w:r>
    </w:p>
    <w:p w:rsidR="00403841" w:rsidRPr="0079730B" w:rsidRDefault="00DE1DA8" w:rsidP="00DE1DA8">
      <w:pPr>
        <w:spacing w:after="240"/>
        <w:ind w:left="567" w:hanging="567"/>
        <w:rPr>
          <w:rFonts w:ascii="Calibri" w:hAnsi="Calibri"/>
          <w:lang w:val="cy-GB"/>
        </w:rPr>
      </w:pPr>
      <w:r w:rsidRPr="0079730B">
        <w:rPr>
          <w:rFonts w:ascii="Calibri" w:hAnsi="Calibri"/>
          <w:lang w:val="cy-GB"/>
        </w:rPr>
        <w:t>16.2</w:t>
      </w:r>
      <w:r w:rsidRPr="0079730B">
        <w:rPr>
          <w:rFonts w:ascii="Calibri" w:hAnsi="Calibri"/>
          <w:lang w:val="cy-GB"/>
        </w:rPr>
        <w:tab/>
      </w:r>
      <w:r w:rsidR="00AF1DE3" w:rsidRPr="0079730B">
        <w:rPr>
          <w:rFonts w:ascii="Calibri" w:hAnsi="Calibri" w:cs="Calibri"/>
          <w:lang w:val="cy-GB"/>
        </w:rPr>
        <w:t>Fel y dengys Tabl 2, cytunodd 67% o'r rhai a ymatebodd i'n harolwg ar fodlonrwydd cwsmeriaid yn 2017-18 bod yr ACLl yn rhoi cyngor da i'w helpu i wneud cais llwyddiannus</w:t>
      </w:r>
      <w:r w:rsidR="00A160C2" w:rsidRPr="0079730B">
        <w:rPr>
          <w:rFonts w:ascii="Calibri" w:hAnsi="Calibri"/>
          <w:lang w:val="cy-GB"/>
        </w:rPr>
        <w:t>.</w:t>
      </w:r>
    </w:p>
    <w:p w:rsidR="00A160C2" w:rsidRPr="0079730B" w:rsidRDefault="00B7443A" w:rsidP="00B01C63">
      <w:pPr>
        <w:pStyle w:val="Caption"/>
        <w:spacing w:after="240"/>
        <w:rPr>
          <w:rFonts w:ascii="Calibri" w:hAnsi="Calibri" w:cs="Calibri"/>
          <w:sz w:val="24"/>
          <w:szCs w:val="24"/>
          <w:lang w:val="cy-GB"/>
        </w:rPr>
      </w:pPr>
      <w:bookmarkStart w:id="12" w:name="_Ref430693542"/>
      <w:r>
        <w:rPr>
          <w:rFonts w:ascii="Calibri" w:hAnsi="Calibri" w:cs="Calibri"/>
          <w:sz w:val="24"/>
          <w:szCs w:val="24"/>
          <w:lang w:val="cy-GB"/>
        </w:rPr>
        <w:br w:type="page"/>
      </w:r>
      <w:r w:rsidR="00233ED3" w:rsidRPr="0079730B">
        <w:rPr>
          <w:rFonts w:ascii="Calibri" w:hAnsi="Calibri" w:cs="Calibri"/>
          <w:sz w:val="24"/>
          <w:szCs w:val="24"/>
          <w:lang w:val="cy-GB"/>
        </w:rPr>
        <w:t xml:space="preserve">Tabl </w:t>
      </w:r>
      <w:r w:rsidR="00233ED3" w:rsidRPr="0079730B">
        <w:rPr>
          <w:rFonts w:ascii="Calibri" w:hAnsi="Calibri" w:cs="Calibri"/>
          <w:sz w:val="24"/>
          <w:szCs w:val="24"/>
          <w:lang w:val="cy-GB"/>
        </w:rPr>
        <w:fldChar w:fldCharType="begin"/>
      </w:r>
      <w:r w:rsidR="00233ED3" w:rsidRPr="0079730B">
        <w:rPr>
          <w:rFonts w:ascii="Calibri" w:hAnsi="Calibri" w:cs="Calibri"/>
          <w:sz w:val="24"/>
          <w:szCs w:val="24"/>
          <w:lang w:val="cy-GB"/>
        </w:rPr>
        <w:instrText xml:space="preserve"> SEQ Table \* ARABIC </w:instrText>
      </w:r>
      <w:r w:rsidR="00233ED3" w:rsidRPr="0079730B">
        <w:rPr>
          <w:rFonts w:ascii="Calibri" w:hAnsi="Calibri" w:cs="Calibri"/>
          <w:sz w:val="24"/>
          <w:szCs w:val="24"/>
          <w:lang w:val="cy-GB"/>
        </w:rPr>
        <w:fldChar w:fldCharType="separate"/>
      </w:r>
      <w:r w:rsidR="0096799C">
        <w:rPr>
          <w:rFonts w:ascii="Calibri" w:hAnsi="Calibri" w:cs="Calibri"/>
          <w:noProof/>
          <w:sz w:val="24"/>
          <w:szCs w:val="24"/>
          <w:lang w:val="cy-GB"/>
        </w:rPr>
        <w:t>2</w:t>
      </w:r>
      <w:r w:rsidR="00233ED3" w:rsidRPr="0079730B">
        <w:rPr>
          <w:rFonts w:ascii="Calibri" w:hAnsi="Calibri" w:cs="Calibri"/>
          <w:sz w:val="24"/>
          <w:szCs w:val="24"/>
          <w:lang w:val="cy-GB"/>
        </w:rPr>
        <w:fldChar w:fldCharType="end"/>
      </w:r>
      <w:bookmarkEnd w:id="12"/>
      <w:r w:rsidR="00A160C2" w:rsidRPr="0079730B">
        <w:rPr>
          <w:rFonts w:ascii="Calibri" w:hAnsi="Calibri" w:cs="Calibri"/>
          <w:sz w:val="24"/>
          <w:szCs w:val="24"/>
          <w:lang w:val="cy-GB"/>
        </w:rPr>
        <w:t xml:space="preserve">: </w:t>
      </w:r>
      <w:r w:rsidR="00AF1DE3" w:rsidRPr="0079730B">
        <w:rPr>
          <w:rFonts w:ascii="Calibri" w:hAnsi="Calibri" w:cs="Calibri"/>
          <w:sz w:val="24"/>
          <w:szCs w:val="24"/>
          <w:lang w:val="cy-GB"/>
        </w:rPr>
        <w:t xml:space="preserve">Adborth o’n harolwg bodlonrwydd cwsmeriaid </w:t>
      </w:r>
      <w:r w:rsidR="00FC55C1" w:rsidRPr="0079730B">
        <w:rPr>
          <w:rFonts w:ascii="Calibri" w:hAnsi="Calibri" w:cs="Calibri"/>
          <w:sz w:val="24"/>
          <w:szCs w:val="24"/>
          <w:lang w:val="cy-GB"/>
        </w:rPr>
        <w:t>2017-18</w:t>
      </w:r>
    </w:p>
    <w:tbl>
      <w:tblPr>
        <w:tblW w:w="0" w:type="auto"/>
        <w:tblInd w:w="108" w:type="dxa"/>
        <w:tblLook w:val="04A0" w:firstRow="1" w:lastRow="0" w:firstColumn="1" w:lastColumn="0" w:noHBand="0" w:noVBand="1"/>
      </w:tblPr>
      <w:tblGrid>
        <w:gridCol w:w="6514"/>
        <w:gridCol w:w="1967"/>
        <w:gridCol w:w="277"/>
        <w:gridCol w:w="1096"/>
      </w:tblGrid>
      <w:tr w:rsidR="00AE0E2A" w:rsidRPr="00E577B5" w:rsidTr="00AE0E2A">
        <w:trPr>
          <w:trHeight w:val="615"/>
        </w:trPr>
        <w:tc>
          <w:tcPr>
            <w:tcW w:w="0" w:type="auto"/>
            <w:tcBorders>
              <w:top w:val="single" w:sz="4" w:space="0" w:color="auto"/>
              <w:left w:val="nil"/>
              <w:bottom w:val="nil"/>
              <w:right w:val="nil"/>
            </w:tcBorders>
            <w:shd w:val="clear" w:color="auto" w:fill="auto"/>
            <w:noWrap/>
            <w:vAlign w:val="center"/>
            <w:hideMark/>
          </w:tcPr>
          <w:p w:rsidR="00AE0E2A" w:rsidRPr="00E577B5" w:rsidRDefault="00AE0E2A" w:rsidP="0039287D">
            <w:pPr>
              <w:rPr>
                <w:rFonts w:ascii="Calibri" w:hAnsi="Calibri" w:cs="Calibri"/>
                <w:b/>
                <w:bCs/>
                <w:color w:val="000000"/>
              </w:rPr>
            </w:pPr>
            <w:r w:rsidRPr="00A96BFC">
              <w:rPr>
                <w:rFonts w:ascii="Calibri" w:hAnsi="Calibri" w:cs="Calibri"/>
                <w:b/>
                <w:bCs/>
                <w:color w:val="000000"/>
              </w:rPr>
              <w:t>Canran yr ymatebwyr oedd yn cytuno bod:</w:t>
            </w:r>
          </w:p>
        </w:tc>
        <w:tc>
          <w:tcPr>
            <w:tcW w:w="0" w:type="auto"/>
            <w:tcBorders>
              <w:top w:val="single" w:sz="4" w:space="0" w:color="auto"/>
              <w:left w:val="nil"/>
              <w:bottom w:val="single" w:sz="8" w:space="0" w:color="auto"/>
              <w:right w:val="nil"/>
            </w:tcBorders>
            <w:shd w:val="clear" w:color="auto" w:fill="auto"/>
            <w:vAlign w:val="center"/>
            <w:hideMark/>
          </w:tcPr>
          <w:p w:rsidR="00AE0E2A" w:rsidRPr="00E577B5" w:rsidRDefault="00AE0E2A" w:rsidP="0039287D">
            <w:pPr>
              <w:jc w:val="center"/>
              <w:rPr>
                <w:rFonts w:ascii="Calibri" w:hAnsi="Calibri" w:cs="Calibri"/>
                <w:b/>
                <w:bCs/>
              </w:rPr>
            </w:pPr>
            <w:r w:rsidRPr="0038057F">
              <w:rPr>
                <w:rFonts w:ascii="Calibri" w:eastAsia="Times New Roman" w:hAnsi="Calibri" w:cs="Calibri"/>
                <w:b/>
                <w:bCs/>
                <w:sz w:val="22"/>
                <w:szCs w:val="22"/>
              </w:rPr>
              <w:t>ACLl Pa</w:t>
            </w:r>
            <w:r>
              <w:rPr>
                <w:rFonts w:ascii="Calibri" w:eastAsia="Times New Roman" w:hAnsi="Calibri" w:cs="Calibri"/>
                <w:b/>
                <w:bCs/>
                <w:sz w:val="22"/>
                <w:szCs w:val="22"/>
              </w:rPr>
              <w:t>rc Cenedlaethol Arfordir Penfro</w:t>
            </w:r>
            <w:r w:rsidRPr="0038057F">
              <w:rPr>
                <w:rFonts w:ascii="Calibri" w:eastAsia="Times New Roman" w:hAnsi="Calibri" w:cs="Calibri"/>
                <w:b/>
                <w:bCs/>
                <w:sz w:val="22"/>
                <w:szCs w:val="22"/>
              </w:rPr>
              <w:t>%</w:t>
            </w:r>
          </w:p>
        </w:tc>
        <w:tc>
          <w:tcPr>
            <w:tcW w:w="0" w:type="auto"/>
            <w:tcBorders>
              <w:top w:val="single" w:sz="4" w:space="0" w:color="auto"/>
              <w:left w:val="nil"/>
              <w:bottom w:val="nil"/>
              <w:right w:val="nil"/>
            </w:tcBorders>
            <w:shd w:val="clear" w:color="auto" w:fill="auto"/>
            <w:noWrap/>
            <w:vAlign w:val="bottom"/>
            <w:hideMark/>
          </w:tcPr>
          <w:p w:rsidR="00AE0E2A" w:rsidRPr="00E577B5" w:rsidRDefault="00AE0E2A" w:rsidP="0039287D">
            <w:pPr>
              <w:jc w:val="center"/>
              <w:rPr>
                <w:rFonts w:ascii="Calibri" w:hAnsi="Calibri" w:cs="Calibri"/>
                <w:b/>
                <w:bCs/>
              </w:rPr>
            </w:pPr>
          </w:p>
        </w:tc>
        <w:tc>
          <w:tcPr>
            <w:tcW w:w="0" w:type="auto"/>
            <w:tcBorders>
              <w:top w:val="single" w:sz="4" w:space="0" w:color="auto"/>
              <w:left w:val="nil"/>
              <w:bottom w:val="single" w:sz="8" w:space="0" w:color="auto"/>
              <w:right w:val="nil"/>
            </w:tcBorders>
            <w:shd w:val="clear" w:color="auto" w:fill="auto"/>
            <w:noWrap/>
            <w:vAlign w:val="center"/>
            <w:hideMark/>
          </w:tcPr>
          <w:p w:rsidR="00AE0E2A" w:rsidRPr="00E577B5" w:rsidRDefault="00AE0E2A" w:rsidP="0039287D">
            <w:pPr>
              <w:jc w:val="center"/>
              <w:rPr>
                <w:rFonts w:ascii="Calibri" w:hAnsi="Calibri" w:cs="Calibri"/>
                <w:b/>
                <w:bCs/>
                <w:color w:val="000000"/>
              </w:rPr>
            </w:pPr>
            <w:r>
              <w:rPr>
                <w:rFonts w:ascii="Calibri" w:hAnsi="Calibri" w:cs="Calibri"/>
                <w:b/>
                <w:bCs/>
                <w:color w:val="000000"/>
              </w:rPr>
              <w:t>% Cymru</w:t>
            </w:r>
          </w:p>
        </w:tc>
      </w:tr>
      <w:tr w:rsidR="00AE0E2A" w:rsidRPr="00E577B5" w:rsidTr="0039287D">
        <w:trPr>
          <w:trHeight w:val="300"/>
        </w:trPr>
        <w:tc>
          <w:tcPr>
            <w:tcW w:w="0" w:type="auto"/>
            <w:tcBorders>
              <w:top w:val="nil"/>
              <w:left w:val="nil"/>
              <w:bottom w:val="nil"/>
              <w:right w:val="nil"/>
            </w:tcBorders>
            <w:shd w:val="clear" w:color="auto" w:fill="auto"/>
            <w:noWrap/>
            <w:vAlign w:val="center"/>
            <w:hideMark/>
          </w:tcPr>
          <w:p w:rsidR="00AE0E2A" w:rsidRPr="00E577B5" w:rsidRDefault="00AE0E2A" w:rsidP="0039287D">
            <w:pPr>
              <w:rPr>
                <w:rFonts w:ascii="Calibri" w:hAnsi="Calibri" w:cs="Calibri"/>
                <w:color w:val="000000"/>
              </w:rPr>
            </w:pPr>
            <w:r w:rsidRPr="00A96BFC">
              <w:rPr>
                <w:rFonts w:ascii="Calibri" w:hAnsi="Calibri" w:cs="Calibri"/>
                <w:color w:val="000000"/>
              </w:rPr>
              <w:t>Rhoddodd yr ACLl gyngor da i’</w:t>
            </w:r>
            <w:r>
              <w:rPr>
                <w:rFonts w:ascii="Calibri" w:hAnsi="Calibri" w:cs="Calibri"/>
                <w:color w:val="000000"/>
              </w:rPr>
              <w:t>w</w:t>
            </w:r>
            <w:r w:rsidRPr="00A96BFC">
              <w:rPr>
                <w:rFonts w:ascii="Calibri" w:hAnsi="Calibri" w:cs="Calibri"/>
                <w:color w:val="000000"/>
              </w:rPr>
              <w:t xml:space="preserve"> helpu i wneud cais llwyddiannus</w:t>
            </w:r>
          </w:p>
        </w:tc>
        <w:tc>
          <w:tcPr>
            <w:tcW w:w="0" w:type="auto"/>
            <w:tcBorders>
              <w:top w:val="nil"/>
              <w:left w:val="nil"/>
              <w:bottom w:val="nil"/>
              <w:right w:val="nil"/>
            </w:tcBorders>
            <w:shd w:val="clear" w:color="auto" w:fill="auto"/>
            <w:noWrap/>
            <w:vAlign w:val="center"/>
            <w:hideMark/>
          </w:tcPr>
          <w:p w:rsidR="00AE0E2A" w:rsidRPr="00E577B5" w:rsidRDefault="00AE0E2A" w:rsidP="0039287D">
            <w:pPr>
              <w:jc w:val="right"/>
              <w:rPr>
                <w:rFonts w:ascii="Calibri" w:hAnsi="Calibri" w:cs="Calibri"/>
              </w:rPr>
            </w:pPr>
            <w:r>
              <w:rPr>
                <w:rFonts w:ascii="Calibri" w:hAnsi="Calibri" w:cs="Calibri"/>
              </w:rPr>
              <w:t>6</w:t>
            </w:r>
            <w:r w:rsidRPr="00E577B5">
              <w:rPr>
                <w:rFonts w:ascii="Calibri" w:hAnsi="Calibri" w:cs="Calibri"/>
              </w:rPr>
              <w:t>7</w:t>
            </w:r>
          </w:p>
        </w:tc>
        <w:tc>
          <w:tcPr>
            <w:tcW w:w="0" w:type="auto"/>
            <w:tcBorders>
              <w:top w:val="nil"/>
              <w:left w:val="nil"/>
              <w:bottom w:val="nil"/>
              <w:right w:val="nil"/>
            </w:tcBorders>
            <w:shd w:val="clear" w:color="auto" w:fill="auto"/>
            <w:noWrap/>
            <w:vAlign w:val="bottom"/>
            <w:hideMark/>
          </w:tcPr>
          <w:p w:rsidR="00AE0E2A" w:rsidRPr="00E577B5" w:rsidRDefault="00AE0E2A" w:rsidP="0039287D">
            <w:pPr>
              <w:jc w:val="right"/>
              <w:rPr>
                <w:rFonts w:ascii="Calibri" w:hAnsi="Calibri" w:cs="Calibri"/>
              </w:rPr>
            </w:pPr>
          </w:p>
        </w:tc>
        <w:tc>
          <w:tcPr>
            <w:tcW w:w="0" w:type="auto"/>
            <w:tcBorders>
              <w:top w:val="nil"/>
              <w:left w:val="nil"/>
              <w:bottom w:val="nil"/>
              <w:right w:val="nil"/>
            </w:tcBorders>
            <w:shd w:val="clear" w:color="auto" w:fill="auto"/>
            <w:noWrap/>
            <w:vAlign w:val="center"/>
            <w:hideMark/>
          </w:tcPr>
          <w:p w:rsidR="00AE0E2A" w:rsidRPr="00E577B5" w:rsidRDefault="00AE0E2A" w:rsidP="0039287D">
            <w:pPr>
              <w:jc w:val="right"/>
              <w:rPr>
                <w:rFonts w:ascii="Calibri" w:hAnsi="Calibri" w:cs="Calibri"/>
              </w:rPr>
            </w:pPr>
            <w:r w:rsidRPr="00E577B5">
              <w:rPr>
                <w:rFonts w:ascii="Calibri" w:hAnsi="Calibri" w:cs="Calibri"/>
              </w:rPr>
              <w:t>6</w:t>
            </w:r>
            <w:r>
              <w:rPr>
                <w:rFonts w:ascii="Calibri" w:hAnsi="Calibri" w:cs="Calibri"/>
              </w:rPr>
              <w:t>0</w:t>
            </w:r>
          </w:p>
        </w:tc>
      </w:tr>
      <w:tr w:rsidR="00AE0E2A" w:rsidRPr="00E577B5" w:rsidTr="0039287D">
        <w:trPr>
          <w:trHeight w:val="315"/>
        </w:trPr>
        <w:tc>
          <w:tcPr>
            <w:tcW w:w="0" w:type="auto"/>
            <w:tcBorders>
              <w:top w:val="nil"/>
              <w:left w:val="nil"/>
              <w:bottom w:val="single" w:sz="8" w:space="0" w:color="auto"/>
              <w:right w:val="nil"/>
            </w:tcBorders>
            <w:shd w:val="clear" w:color="auto" w:fill="auto"/>
            <w:noWrap/>
            <w:vAlign w:val="center"/>
            <w:hideMark/>
          </w:tcPr>
          <w:p w:rsidR="00AE0E2A" w:rsidRPr="00E577B5" w:rsidRDefault="00AE0E2A" w:rsidP="0039287D">
            <w:pPr>
              <w:rPr>
                <w:rFonts w:ascii="Calibri" w:hAnsi="Calibri" w:cs="Calibri"/>
                <w:color w:val="000000"/>
              </w:rPr>
            </w:pPr>
            <w:r w:rsidRPr="00A96BFC">
              <w:rPr>
                <w:rFonts w:ascii="Calibri" w:hAnsi="Calibri" w:cs="Calibri"/>
                <w:color w:val="000000"/>
              </w:rPr>
              <w:t>Gwrandaw</w:t>
            </w:r>
            <w:r>
              <w:rPr>
                <w:rFonts w:ascii="Calibri" w:hAnsi="Calibri" w:cs="Calibri"/>
                <w:color w:val="000000"/>
              </w:rPr>
              <w:t>yd</w:t>
            </w:r>
            <w:r w:rsidRPr="00A96BFC">
              <w:rPr>
                <w:rFonts w:ascii="Calibri" w:hAnsi="Calibri" w:cs="Calibri"/>
                <w:color w:val="000000"/>
              </w:rPr>
              <w:t xml:space="preserve"> arnynt ynghylch e</w:t>
            </w:r>
            <w:r>
              <w:rPr>
                <w:rFonts w:ascii="Calibri" w:hAnsi="Calibri" w:cs="Calibri"/>
                <w:color w:val="000000"/>
              </w:rPr>
              <w:t>u</w:t>
            </w:r>
            <w:r w:rsidRPr="00A96BFC">
              <w:rPr>
                <w:rFonts w:ascii="Calibri" w:hAnsi="Calibri" w:cs="Calibri"/>
                <w:color w:val="000000"/>
              </w:rPr>
              <w:t xml:space="preserve"> cais</w:t>
            </w:r>
          </w:p>
        </w:tc>
        <w:tc>
          <w:tcPr>
            <w:tcW w:w="0" w:type="auto"/>
            <w:tcBorders>
              <w:top w:val="nil"/>
              <w:left w:val="nil"/>
              <w:bottom w:val="single" w:sz="8" w:space="0" w:color="auto"/>
              <w:right w:val="nil"/>
            </w:tcBorders>
            <w:shd w:val="clear" w:color="auto" w:fill="auto"/>
            <w:noWrap/>
            <w:vAlign w:val="center"/>
            <w:hideMark/>
          </w:tcPr>
          <w:p w:rsidR="00AE0E2A" w:rsidRPr="00E577B5" w:rsidRDefault="00AE0E2A" w:rsidP="0039287D">
            <w:pPr>
              <w:jc w:val="right"/>
              <w:rPr>
                <w:rFonts w:ascii="Calibri" w:hAnsi="Calibri" w:cs="Calibri"/>
              </w:rPr>
            </w:pPr>
            <w:r>
              <w:rPr>
                <w:rFonts w:ascii="Calibri" w:hAnsi="Calibri" w:cs="Calibri"/>
              </w:rPr>
              <w:t>71</w:t>
            </w:r>
          </w:p>
        </w:tc>
        <w:tc>
          <w:tcPr>
            <w:tcW w:w="0" w:type="auto"/>
            <w:tcBorders>
              <w:top w:val="nil"/>
              <w:left w:val="nil"/>
              <w:bottom w:val="single" w:sz="8" w:space="0" w:color="auto"/>
              <w:right w:val="nil"/>
            </w:tcBorders>
            <w:shd w:val="clear" w:color="auto" w:fill="auto"/>
            <w:noWrap/>
            <w:vAlign w:val="bottom"/>
            <w:hideMark/>
          </w:tcPr>
          <w:p w:rsidR="00AE0E2A" w:rsidRPr="00E577B5" w:rsidRDefault="00AE0E2A" w:rsidP="0039287D">
            <w:pPr>
              <w:rPr>
                <w:rFonts w:ascii="Times New Roman"/>
                <w:color w:val="000000"/>
                <w:sz w:val="20"/>
                <w:szCs w:val="20"/>
              </w:rPr>
            </w:pPr>
            <w:r w:rsidRPr="00E577B5">
              <w:rPr>
                <w:rFonts w:ascii="Times New Roman"/>
                <w:color w:val="000000"/>
                <w:sz w:val="20"/>
                <w:szCs w:val="20"/>
              </w:rPr>
              <w:t> </w:t>
            </w:r>
          </w:p>
        </w:tc>
        <w:tc>
          <w:tcPr>
            <w:tcW w:w="0" w:type="auto"/>
            <w:tcBorders>
              <w:top w:val="nil"/>
              <w:left w:val="nil"/>
              <w:bottom w:val="single" w:sz="8" w:space="0" w:color="auto"/>
              <w:right w:val="nil"/>
            </w:tcBorders>
            <w:shd w:val="clear" w:color="auto" w:fill="auto"/>
            <w:noWrap/>
            <w:vAlign w:val="center"/>
            <w:hideMark/>
          </w:tcPr>
          <w:p w:rsidR="00AE0E2A" w:rsidRPr="00E577B5" w:rsidRDefault="00AE0E2A" w:rsidP="0039287D">
            <w:pPr>
              <w:jc w:val="right"/>
              <w:rPr>
                <w:rFonts w:ascii="Calibri" w:hAnsi="Calibri" w:cs="Calibri"/>
              </w:rPr>
            </w:pPr>
            <w:r>
              <w:rPr>
                <w:rFonts w:ascii="Calibri" w:hAnsi="Calibri" w:cs="Calibri"/>
              </w:rPr>
              <w:t>60</w:t>
            </w:r>
          </w:p>
        </w:tc>
      </w:tr>
    </w:tbl>
    <w:p w:rsidR="001E40C1" w:rsidRPr="0079730B" w:rsidRDefault="001E40C1" w:rsidP="001E40C1">
      <w:pPr>
        <w:spacing w:after="240"/>
        <w:jc w:val="center"/>
        <w:rPr>
          <w:rFonts w:ascii="Calibri" w:hAnsi="Calibri"/>
          <w:lang w:val="cy-GB"/>
        </w:rPr>
      </w:pPr>
    </w:p>
    <w:p w:rsidR="00403841" w:rsidRPr="0079730B" w:rsidRDefault="00DE1DA8" w:rsidP="00DE1DA8">
      <w:pPr>
        <w:spacing w:after="240"/>
        <w:ind w:left="567" w:hanging="567"/>
        <w:rPr>
          <w:rFonts w:ascii="Calibri" w:hAnsi="Calibri"/>
          <w:b/>
          <w:sz w:val="28"/>
          <w:szCs w:val="28"/>
          <w:lang w:val="cy-GB"/>
        </w:rPr>
      </w:pPr>
      <w:r w:rsidRPr="0079730B">
        <w:rPr>
          <w:rFonts w:ascii="Calibri" w:hAnsi="Calibri"/>
          <w:b/>
          <w:sz w:val="28"/>
          <w:szCs w:val="28"/>
          <w:lang w:val="cy-GB"/>
        </w:rPr>
        <w:t>17.</w:t>
      </w:r>
      <w:r w:rsidRPr="0079730B">
        <w:rPr>
          <w:rFonts w:ascii="Calibri" w:hAnsi="Calibri"/>
          <w:b/>
          <w:sz w:val="28"/>
          <w:szCs w:val="28"/>
          <w:lang w:val="cy-GB"/>
        </w:rPr>
        <w:tab/>
      </w:r>
      <w:r w:rsidR="00AE0E2A">
        <w:rPr>
          <w:rFonts w:ascii="Calibri" w:hAnsi="Calibri"/>
          <w:b/>
          <w:sz w:val="28"/>
          <w:szCs w:val="28"/>
          <w:lang w:val="cy-GB"/>
        </w:rPr>
        <w:t>Gorfodi</w:t>
      </w:r>
    </w:p>
    <w:p w:rsidR="00403841" w:rsidRPr="0079730B" w:rsidRDefault="00DE1DA8" w:rsidP="00DE1DA8">
      <w:pPr>
        <w:spacing w:after="240"/>
        <w:ind w:left="567" w:hanging="567"/>
        <w:rPr>
          <w:rFonts w:ascii="Calibri" w:hAnsi="Calibri"/>
          <w:lang w:val="cy-GB"/>
        </w:rPr>
      </w:pPr>
      <w:r w:rsidRPr="0079730B">
        <w:rPr>
          <w:rFonts w:ascii="Calibri" w:hAnsi="Calibri"/>
          <w:lang w:val="cy-GB"/>
        </w:rPr>
        <w:t>17.1</w:t>
      </w:r>
      <w:r w:rsidRPr="0079730B">
        <w:rPr>
          <w:rFonts w:ascii="Calibri" w:hAnsi="Calibri"/>
          <w:lang w:val="cy-GB"/>
        </w:rPr>
        <w:tab/>
      </w:r>
      <w:r w:rsidR="00AF1DE3" w:rsidRPr="0079730B">
        <w:rPr>
          <w:rFonts w:ascii="Calibri" w:hAnsi="Calibri"/>
          <w:lang w:val="cy-GB"/>
        </w:rPr>
        <w:t>Y</w:t>
      </w:r>
      <w:r w:rsidR="00301894" w:rsidRPr="0079730B">
        <w:rPr>
          <w:rFonts w:ascii="Calibri" w:hAnsi="Calibri"/>
          <w:lang w:val="cy-GB"/>
        </w:rPr>
        <w:t xml:space="preserve">n </w:t>
      </w:r>
      <w:r w:rsidR="00FC55C1" w:rsidRPr="0079730B">
        <w:rPr>
          <w:rFonts w:ascii="Calibri" w:eastAsia="Times New Roman" w:hAnsi="Calibri" w:cs="Calibri"/>
          <w:color w:val="000000"/>
          <w:lang w:val="cy-GB"/>
        </w:rPr>
        <w:t>2017-18</w:t>
      </w:r>
      <w:r w:rsidR="00403841" w:rsidRPr="0079730B">
        <w:rPr>
          <w:rFonts w:ascii="Calibri" w:hAnsi="Calibri"/>
          <w:lang w:val="cy-GB"/>
        </w:rPr>
        <w:t xml:space="preserve"> </w:t>
      </w:r>
      <w:r w:rsidR="00AF1DE3" w:rsidRPr="0079730B">
        <w:rPr>
          <w:rFonts w:ascii="Calibri" w:hAnsi="Calibri" w:cs="Calibri"/>
          <w:lang w:val="cy-GB"/>
        </w:rPr>
        <w:t xml:space="preserve">ymchwiliwyd i 141 o achosion gorfodi, oedd yn cyfateb i </w:t>
      </w:r>
      <w:r w:rsidR="00D23D1B" w:rsidRPr="0079730B">
        <w:rPr>
          <w:rFonts w:ascii="Calibri" w:hAnsi="Calibri" w:cs="Calibri"/>
          <w:lang w:val="cy-GB"/>
        </w:rPr>
        <w:t>6.2</w:t>
      </w:r>
      <w:r w:rsidR="00AF1DE3" w:rsidRPr="0079730B">
        <w:rPr>
          <w:rFonts w:ascii="Calibri" w:hAnsi="Calibri" w:cs="Calibri"/>
          <w:lang w:val="cy-GB"/>
        </w:rPr>
        <w:t xml:space="preserve"> fesul 1,000 o'r boblogaeth. </w:t>
      </w:r>
      <w:r w:rsidR="00C369A4">
        <w:rPr>
          <w:rFonts w:ascii="Calibri" w:hAnsi="Calibri" w:cs="Calibri"/>
          <w:lang w:val="cy-GB"/>
        </w:rPr>
        <w:t xml:space="preserve"> </w:t>
      </w:r>
      <w:r w:rsidR="00AF1DE3" w:rsidRPr="0079730B">
        <w:rPr>
          <w:rFonts w:ascii="Calibri" w:hAnsi="Calibri" w:cs="Calibri"/>
          <w:lang w:val="cy-GB"/>
        </w:rPr>
        <w:t>Hon oedd y gyfradd uchaf yng Nghymru.</w:t>
      </w:r>
      <w:r w:rsidR="00FE36D1" w:rsidRPr="0079730B">
        <w:rPr>
          <w:rFonts w:ascii="Calibri" w:eastAsia="Times New Roman" w:hAnsi="Calibri" w:cs="Calibri"/>
          <w:color w:val="000000"/>
          <w:lang w:val="cy-GB"/>
        </w:rPr>
        <w:t xml:space="preserve">  </w:t>
      </w:r>
      <w:r w:rsidR="00D23D1B" w:rsidRPr="0079730B">
        <w:rPr>
          <w:rFonts w:ascii="Calibri" w:eastAsia="Times New Roman" w:hAnsi="Calibri" w:cs="Calibri"/>
          <w:color w:val="000000"/>
          <w:lang w:val="cy-GB"/>
        </w:rPr>
        <w:t>Mae hyn yn ddiddorol o ystyried mai APCAP yw un o’r ardaloedd lleiaf gyda’r isaf o boblogaeth breswyl</w:t>
      </w:r>
      <w:r w:rsidR="00FE36D1" w:rsidRPr="0079730B">
        <w:rPr>
          <w:rFonts w:ascii="Calibri" w:eastAsia="Times New Roman" w:hAnsi="Calibri" w:cs="Calibri"/>
          <w:color w:val="000000"/>
          <w:lang w:val="cy-GB"/>
        </w:rPr>
        <w:t>.</w:t>
      </w:r>
    </w:p>
    <w:p w:rsidR="00301894" w:rsidRPr="0079730B" w:rsidRDefault="00DE1DA8" w:rsidP="00DE1DA8">
      <w:pPr>
        <w:spacing w:after="240"/>
        <w:ind w:left="567" w:hanging="567"/>
        <w:rPr>
          <w:rFonts w:ascii="Calibri" w:hAnsi="Calibri"/>
          <w:lang w:val="cy-GB"/>
        </w:rPr>
      </w:pPr>
      <w:r w:rsidRPr="0079730B">
        <w:rPr>
          <w:rFonts w:ascii="Calibri" w:hAnsi="Calibri"/>
          <w:lang w:val="cy-GB"/>
        </w:rPr>
        <w:t>17.2</w:t>
      </w:r>
      <w:r w:rsidRPr="0079730B">
        <w:rPr>
          <w:rFonts w:ascii="Calibri" w:hAnsi="Calibri"/>
          <w:lang w:val="cy-GB"/>
        </w:rPr>
        <w:tab/>
      </w:r>
      <w:r w:rsidR="00D23D1B" w:rsidRPr="0079730B">
        <w:rPr>
          <w:rFonts w:ascii="Calibri" w:hAnsi="Calibri"/>
          <w:lang w:val="cy-GB"/>
        </w:rPr>
        <w:t>Ymchwiliwyd i 70% o'r achosion gorfodi hyn o fewn 84 diwrnod.</w:t>
      </w:r>
      <w:r w:rsidR="00C369A4">
        <w:rPr>
          <w:rFonts w:ascii="Calibri" w:hAnsi="Calibri"/>
          <w:lang w:val="cy-GB"/>
        </w:rPr>
        <w:t xml:space="preserve"> </w:t>
      </w:r>
      <w:r w:rsidR="00D23D1B" w:rsidRPr="0079730B">
        <w:rPr>
          <w:rFonts w:ascii="Calibri" w:hAnsi="Calibri"/>
          <w:lang w:val="cy-GB"/>
        </w:rPr>
        <w:t xml:space="preserve"> Ar draws Cymru cafodd 81% eu hymchwilio o fewn 84 diwrnod. </w:t>
      </w:r>
      <w:r w:rsidR="00C369A4">
        <w:rPr>
          <w:rFonts w:ascii="Calibri" w:hAnsi="Calibri"/>
          <w:lang w:val="cy-GB"/>
        </w:rPr>
        <w:t xml:space="preserve"> </w:t>
      </w:r>
      <w:r w:rsidR="00D23D1B" w:rsidRPr="0079730B">
        <w:rPr>
          <w:rFonts w:ascii="Calibri" w:hAnsi="Calibri"/>
          <w:lang w:val="cy-GB"/>
        </w:rPr>
        <w:t>Mae Ffigur 10 yn dangos canran yr achosion gorfodi yr ymchwiliwyd iddynt o fewn 84 diwrnod ar draws pob awdurdod cynllunio lleol yng Nghymru</w:t>
      </w:r>
      <w:r w:rsidR="00301894" w:rsidRPr="0079730B">
        <w:rPr>
          <w:rFonts w:ascii="Calibri" w:hAnsi="Calibri"/>
          <w:lang w:val="cy-GB"/>
        </w:rPr>
        <w:t>.</w:t>
      </w:r>
    </w:p>
    <w:p w:rsidR="00301894" w:rsidRPr="0079730B" w:rsidRDefault="00233ED3" w:rsidP="00B01C63">
      <w:pPr>
        <w:pStyle w:val="Caption"/>
        <w:spacing w:after="240"/>
        <w:rPr>
          <w:rFonts w:ascii="Calibri" w:hAnsi="Calibri"/>
          <w:bCs w:val="0"/>
          <w:sz w:val="24"/>
          <w:szCs w:val="24"/>
          <w:lang w:val="cy-GB"/>
        </w:rPr>
      </w:pPr>
      <w:bookmarkStart w:id="13" w:name="_Ref430693595"/>
      <w:r w:rsidRPr="00904377">
        <w:rPr>
          <w:rFonts w:ascii="Calibri" w:hAnsi="Calibri"/>
          <w:bCs w:val="0"/>
          <w:sz w:val="24"/>
          <w:szCs w:val="24"/>
          <w:lang w:val="cy-GB"/>
        </w:rPr>
        <w:t>F</w:t>
      </w:r>
      <w:r w:rsidR="00D23D1B" w:rsidRPr="00904377">
        <w:rPr>
          <w:rFonts w:ascii="Calibri" w:hAnsi="Calibri"/>
          <w:bCs w:val="0"/>
          <w:sz w:val="24"/>
          <w:szCs w:val="24"/>
          <w:lang w:val="cy-GB"/>
        </w:rPr>
        <w:t>f</w:t>
      </w:r>
      <w:r w:rsidRPr="00904377">
        <w:rPr>
          <w:rFonts w:ascii="Calibri" w:hAnsi="Calibri"/>
          <w:bCs w:val="0"/>
          <w:sz w:val="24"/>
          <w:szCs w:val="24"/>
          <w:lang w:val="cy-GB"/>
        </w:rPr>
        <w:t xml:space="preserve">igur </w:t>
      </w:r>
      <w:r w:rsidRPr="00904377">
        <w:rPr>
          <w:rFonts w:ascii="Calibri" w:hAnsi="Calibri"/>
          <w:bCs w:val="0"/>
          <w:sz w:val="24"/>
          <w:szCs w:val="24"/>
          <w:lang w:val="cy-GB"/>
        </w:rPr>
        <w:fldChar w:fldCharType="begin"/>
      </w:r>
      <w:r w:rsidRPr="00904377">
        <w:rPr>
          <w:rFonts w:ascii="Calibri" w:hAnsi="Calibri"/>
          <w:bCs w:val="0"/>
          <w:sz w:val="24"/>
          <w:szCs w:val="24"/>
          <w:lang w:val="cy-GB"/>
        </w:rPr>
        <w:instrText xml:space="preserve"> SEQ Figure \* ARABIC </w:instrText>
      </w:r>
      <w:r w:rsidRPr="00904377">
        <w:rPr>
          <w:rFonts w:ascii="Calibri" w:hAnsi="Calibri"/>
          <w:bCs w:val="0"/>
          <w:sz w:val="24"/>
          <w:szCs w:val="24"/>
          <w:lang w:val="cy-GB"/>
        </w:rPr>
        <w:fldChar w:fldCharType="separate"/>
      </w:r>
      <w:r w:rsidR="0096799C" w:rsidRPr="00904377">
        <w:rPr>
          <w:rFonts w:ascii="Calibri" w:hAnsi="Calibri"/>
          <w:bCs w:val="0"/>
          <w:noProof/>
          <w:sz w:val="24"/>
          <w:szCs w:val="24"/>
          <w:lang w:val="cy-GB"/>
        </w:rPr>
        <w:t>10</w:t>
      </w:r>
      <w:r w:rsidRPr="00904377">
        <w:rPr>
          <w:rFonts w:ascii="Calibri" w:hAnsi="Calibri"/>
          <w:bCs w:val="0"/>
          <w:sz w:val="24"/>
          <w:szCs w:val="24"/>
          <w:lang w:val="cy-GB"/>
        </w:rPr>
        <w:fldChar w:fldCharType="end"/>
      </w:r>
      <w:bookmarkEnd w:id="13"/>
      <w:r w:rsidR="00301894" w:rsidRPr="00904377">
        <w:rPr>
          <w:rFonts w:ascii="Calibri" w:hAnsi="Calibri"/>
          <w:bCs w:val="0"/>
          <w:sz w:val="24"/>
          <w:szCs w:val="24"/>
          <w:lang w:val="cy-GB"/>
        </w:rPr>
        <w:t xml:space="preserve">: </w:t>
      </w:r>
      <w:r w:rsidR="00D23D1B" w:rsidRPr="00904377">
        <w:rPr>
          <w:rFonts w:ascii="Calibri" w:hAnsi="Calibri"/>
          <w:sz w:val="24"/>
          <w:szCs w:val="24"/>
          <w:lang w:val="cy-GB"/>
        </w:rPr>
        <w:t>Canran yr achosion gorfodi a ymchwiliwyd o fewn 84 diwrnod</w:t>
      </w:r>
      <w:r w:rsidR="00301894" w:rsidRPr="00904377">
        <w:rPr>
          <w:rFonts w:ascii="Calibri" w:hAnsi="Calibri"/>
          <w:bCs w:val="0"/>
          <w:sz w:val="24"/>
          <w:szCs w:val="24"/>
          <w:lang w:val="cy-GB"/>
        </w:rPr>
        <w:t xml:space="preserve">, </w:t>
      </w:r>
      <w:r w:rsidR="00FC55C1" w:rsidRPr="00904377">
        <w:rPr>
          <w:rFonts w:ascii="Calibri" w:hAnsi="Calibri"/>
          <w:bCs w:val="0"/>
          <w:sz w:val="24"/>
          <w:szCs w:val="24"/>
          <w:lang w:val="cy-GB"/>
        </w:rPr>
        <w:t>2017-18</w:t>
      </w:r>
    </w:p>
    <w:p w:rsidR="001E40C1" w:rsidRPr="0079730B" w:rsidRDefault="00D71491" w:rsidP="001E40C1">
      <w:pPr>
        <w:spacing w:after="240"/>
        <w:jc w:val="center"/>
        <w:rPr>
          <w:rFonts w:ascii="Calibri" w:hAnsi="Calibri"/>
          <w:lang w:val="cy-GB"/>
        </w:rPr>
      </w:pPr>
      <w:r>
        <w:rPr>
          <w:noProof/>
        </w:rPr>
        <w:drawing>
          <wp:inline distT="0" distB="0" distL="0" distR="0">
            <wp:extent cx="5200650" cy="2781300"/>
            <wp:effectExtent l="0" t="0" r="0" b="0"/>
            <wp:docPr id="1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2610D" w:rsidRPr="0079730B" w:rsidRDefault="00DE1DA8" w:rsidP="00904377">
      <w:pPr>
        <w:tabs>
          <w:tab w:val="left" w:pos="567"/>
        </w:tabs>
        <w:spacing w:after="240"/>
        <w:rPr>
          <w:rFonts w:ascii="Calibri" w:hAnsi="Calibri"/>
          <w:lang w:val="cy-GB"/>
        </w:rPr>
      </w:pPr>
      <w:r w:rsidRPr="0079730B">
        <w:rPr>
          <w:rFonts w:ascii="Calibri" w:eastAsia="Times New Roman" w:hAnsi="Calibri" w:cs="Calibri"/>
          <w:color w:val="000000"/>
          <w:lang w:val="cy-GB"/>
        </w:rPr>
        <w:t>17.3</w:t>
      </w:r>
      <w:r w:rsidRPr="0079730B">
        <w:rPr>
          <w:rFonts w:ascii="Calibri" w:eastAsia="Times New Roman" w:hAnsi="Calibri" w:cs="Calibri"/>
          <w:color w:val="000000"/>
          <w:lang w:val="cy-GB"/>
        </w:rPr>
        <w:tab/>
      </w:r>
      <w:r w:rsidR="00D23D1B" w:rsidRPr="0079730B">
        <w:rPr>
          <w:rFonts w:ascii="Calibri" w:eastAsia="Times New Roman" w:hAnsi="Calibri" w:cs="Calibri"/>
          <w:color w:val="000000"/>
          <w:lang w:val="cy-GB"/>
        </w:rPr>
        <w:t>Yr amser a g</w:t>
      </w:r>
      <w:r w:rsidR="00C47646" w:rsidRPr="0079730B">
        <w:rPr>
          <w:rFonts w:ascii="Calibri" w:eastAsia="Times New Roman" w:hAnsi="Calibri" w:cs="Calibri"/>
          <w:color w:val="000000"/>
          <w:lang w:val="cy-GB"/>
        </w:rPr>
        <w:t>y</w:t>
      </w:r>
      <w:r w:rsidR="00D23D1B" w:rsidRPr="0079730B">
        <w:rPr>
          <w:rFonts w:ascii="Calibri" w:eastAsia="Times New Roman" w:hAnsi="Calibri" w:cs="Calibri"/>
          <w:color w:val="000000"/>
          <w:lang w:val="cy-GB"/>
        </w:rPr>
        <w:t xml:space="preserve">merwyd ar gyfartaledd </w:t>
      </w:r>
      <w:r w:rsidR="00C47646" w:rsidRPr="0079730B">
        <w:rPr>
          <w:rFonts w:ascii="Calibri" w:eastAsia="Times New Roman" w:hAnsi="Calibri" w:cs="Calibri"/>
          <w:color w:val="000000"/>
          <w:lang w:val="cy-GB"/>
        </w:rPr>
        <w:t xml:space="preserve">i ddilyn camau gorfodi cadarnhaol oedd </w:t>
      </w:r>
      <w:r w:rsidR="00FC55C1" w:rsidRPr="0079730B">
        <w:rPr>
          <w:rFonts w:ascii="Calibri" w:eastAsia="Times New Roman" w:hAnsi="Calibri" w:cs="Calibri"/>
          <w:color w:val="000000"/>
          <w:lang w:val="cy-GB"/>
        </w:rPr>
        <w:t>468 d</w:t>
      </w:r>
      <w:r w:rsidR="00C47646" w:rsidRPr="0079730B">
        <w:rPr>
          <w:rFonts w:ascii="Calibri" w:eastAsia="Times New Roman" w:hAnsi="Calibri" w:cs="Calibri"/>
          <w:color w:val="000000"/>
          <w:lang w:val="cy-GB"/>
        </w:rPr>
        <w:t>iwrnod</w:t>
      </w:r>
      <w:r w:rsidR="00FC55C1" w:rsidRPr="0079730B">
        <w:rPr>
          <w:rFonts w:ascii="Calibri" w:eastAsia="Times New Roman" w:hAnsi="Calibri" w:cs="Calibri"/>
          <w:color w:val="000000"/>
          <w:lang w:val="cy-GB"/>
        </w:rPr>
        <w:t>.</w:t>
      </w:r>
    </w:p>
    <w:p w:rsidR="00423B51" w:rsidRPr="0079730B" w:rsidRDefault="00423B51" w:rsidP="009B44B6">
      <w:pPr>
        <w:spacing w:after="240"/>
        <w:rPr>
          <w:rFonts w:ascii="Calibri" w:hAnsi="Calibri"/>
          <w:lang w:val="cy-GB"/>
        </w:rPr>
      </w:pPr>
    </w:p>
    <w:p w:rsidR="00AF6A1A" w:rsidRPr="0079730B" w:rsidRDefault="00AF6A1A" w:rsidP="001862FD">
      <w:pPr>
        <w:rPr>
          <w:rFonts w:ascii="Calibri" w:hAnsi="Calibri" w:cs="Calibri"/>
          <w:b/>
          <w:bCs/>
          <w:lang w:val="cy-GB"/>
        </w:rPr>
        <w:sectPr w:rsidR="00AF6A1A" w:rsidRPr="0079730B" w:rsidSect="00935AF5">
          <w:pgSz w:w="11906" w:h="16838"/>
          <w:pgMar w:top="1440" w:right="1080" w:bottom="1440" w:left="1080" w:header="708" w:footer="708" w:gutter="0"/>
          <w:cols w:space="708"/>
          <w:docGrid w:linePitch="360"/>
        </w:sectPr>
      </w:pPr>
    </w:p>
    <w:p w:rsidR="00CE6CEB" w:rsidRPr="0079730B" w:rsidRDefault="00CE6CEB" w:rsidP="00CE6CEB">
      <w:pPr>
        <w:tabs>
          <w:tab w:val="left" w:pos="6056"/>
        </w:tabs>
        <w:rPr>
          <w:rFonts w:ascii="Calibri" w:hAnsi="Calibri" w:cs="Calibri"/>
          <w:b/>
          <w:bCs/>
          <w:lang w:val="cy-GB"/>
        </w:rPr>
      </w:pPr>
      <w:r w:rsidRPr="0079730B">
        <w:rPr>
          <w:rFonts w:ascii="Calibri" w:hAnsi="Calibri" w:cs="Calibri"/>
          <w:b/>
          <w:bCs/>
          <w:lang w:val="cy-GB"/>
        </w:rPr>
        <w:t>ATODIAD A – FFRAMWAITH PERFFORMIAD</w:t>
      </w:r>
    </w:p>
    <w:p w:rsidR="00CE6CEB" w:rsidRPr="0079730B" w:rsidRDefault="00CE6CEB" w:rsidP="00CE6CEB">
      <w:pPr>
        <w:tabs>
          <w:tab w:val="left" w:pos="6056"/>
        </w:tabs>
        <w:rPr>
          <w:rFonts w:ascii="Calibri" w:hAnsi="Calibri" w:cs="Calibri"/>
          <w:b/>
          <w:bCs/>
          <w:lang w:val="cy-GB"/>
        </w:rPr>
      </w:pPr>
    </w:p>
    <w:p w:rsidR="001A0644" w:rsidRPr="0079730B" w:rsidRDefault="00BE09C5" w:rsidP="001A0644">
      <w:pPr>
        <w:tabs>
          <w:tab w:val="left" w:pos="6056"/>
        </w:tabs>
        <w:rPr>
          <w:rFonts w:ascii="Calibri" w:hAnsi="Calibri" w:cs="Calibri"/>
          <w:b/>
          <w:bCs/>
          <w:lang w:val="cy-GB"/>
        </w:rPr>
      </w:pPr>
      <w:r>
        <w:rPr>
          <w:rFonts w:ascii="Calibri" w:hAnsi="Calibri" w:cs="Calibri"/>
          <w:b/>
          <w:bCs/>
          <w:lang w:val="cy-GB"/>
        </w:rPr>
        <w:t>TROSOLWG</w:t>
      </w:r>
    </w:p>
    <w:p w:rsidR="001862FD" w:rsidRPr="0079730B" w:rsidRDefault="001862FD" w:rsidP="001862FD">
      <w:pPr>
        <w:rPr>
          <w:rFonts w:ascii="Calibri" w:hAnsi="Calibri" w:cs="Calibri"/>
          <w:b/>
          <w:bCs/>
          <w:lang w:val="cy-GB"/>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5"/>
        <w:gridCol w:w="992"/>
        <w:gridCol w:w="1397"/>
        <w:gridCol w:w="1195"/>
        <w:gridCol w:w="243"/>
        <w:gridCol w:w="1701"/>
        <w:gridCol w:w="1323"/>
        <w:gridCol w:w="1512"/>
      </w:tblGrid>
      <w:tr w:rsidR="00D745AF" w:rsidRPr="0079730B" w:rsidTr="005421BE">
        <w:trPr>
          <w:tblHeader/>
        </w:trPr>
        <w:tc>
          <w:tcPr>
            <w:tcW w:w="6805" w:type="dxa"/>
            <w:tcBorders>
              <w:bottom w:val="single" w:sz="4" w:space="0" w:color="auto"/>
            </w:tcBorders>
            <w:shd w:val="clear" w:color="auto" w:fill="auto"/>
            <w:vAlign w:val="center"/>
          </w:tcPr>
          <w:p w:rsidR="00D745AF" w:rsidRPr="0079730B" w:rsidRDefault="00D745AF" w:rsidP="00D745AF">
            <w:pPr>
              <w:rPr>
                <w:rFonts w:ascii="Calibri" w:eastAsia="Times New Roman" w:hAnsi="Calibri" w:cs="Calibri"/>
                <w:b/>
                <w:bCs/>
                <w:lang w:val="cy-GB"/>
              </w:rPr>
            </w:pPr>
            <w:r w:rsidRPr="0079730B">
              <w:rPr>
                <w:rFonts w:ascii="Calibri" w:eastAsia="Times New Roman" w:hAnsi="Calibri" w:cs="Calibri"/>
                <w:b/>
                <w:bCs/>
                <w:lang w:val="cy-GB"/>
              </w:rPr>
              <w:t>MESUR</w:t>
            </w:r>
          </w:p>
        </w:tc>
        <w:tc>
          <w:tcPr>
            <w:tcW w:w="992" w:type="dxa"/>
            <w:tcBorders>
              <w:bottom w:val="single" w:sz="4" w:space="0" w:color="auto"/>
            </w:tcBorders>
            <w:shd w:val="clear" w:color="auto" w:fill="4F6228"/>
            <w:vAlign w:val="center"/>
          </w:tcPr>
          <w:p w:rsidR="00D745AF" w:rsidRPr="0079730B" w:rsidRDefault="00395F30" w:rsidP="0049396F">
            <w:pPr>
              <w:jc w:val="center"/>
              <w:rPr>
                <w:rFonts w:ascii="Calibri" w:eastAsia="Times New Roman" w:hAnsi="Calibri" w:cs="Calibri"/>
                <w:b/>
                <w:bCs/>
                <w:lang w:val="cy-GB"/>
              </w:rPr>
            </w:pPr>
            <w:r w:rsidRPr="0079730B">
              <w:rPr>
                <w:rFonts w:ascii="Calibri" w:eastAsia="Times New Roman" w:hAnsi="Calibri" w:cs="Calibri"/>
                <w:b/>
                <w:bCs/>
                <w:lang w:val="cy-GB"/>
              </w:rPr>
              <w:t>DA</w:t>
            </w:r>
          </w:p>
        </w:tc>
        <w:tc>
          <w:tcPr>
            <w:tcW w:w="1397" w:type="dxa"/>
            <w:tcBorders>
              <w:bottom w:val="single" w:sz="4" w:space="0" w:color="auto"/>
            </w:tcBorders>
            <w:shd w:val="clear" w:color="auto" w:fill="FFC000"/>
            <w:vAlign w:val="center"/>
          </w:tcPr>
          <w:p w:rsidR="00D745AF" w:rsidRPr="0079730B" w:rsidRDefault="00395F30" w:rsidP="0049396F">
            <w:pPr>
              <w:jc w:val="center"/>
              <w:rPr>
                <w:rFonts w:ascii="Calibri" w:eastAsia="Times New Roman" w:hAnsi="Calibri" w:cs="Calibri"/>
                <w:b/>
                <w:bCs/>
                <w:lang w:val="cy-GB"/>
              </w:rPr>
            </w:pPr>
            <w:r w:rsidRPr="0079730B">
              <w:rPr>
                <w:rFonts w:ascii="Calibri" w:eastAsia="Times New Roman" w:hAnsi="Calibri" w:cs="Calibri"/>
                <w:b/>
                <w:bCs/>
                <w:lang w:val="cy-GB"/>
              </w:rPr>
              <w:t>GWEDDOL</w:t>
            </w:r>
          </w:p>
        </w:tc>
        <w:tc>
          <w:tcPr>
            <w:tcW w:w="1195" w:type="dxa"/>
            <w:tcBorders>
              <w:bottom w:val="single" w:sz="4" w:space="0" w:color="auto"/>
            </w:tcBorders>
            <w:shd w:val="clear" w:color="auto" w:fill="C00000"/>
            <w:vAlign w:val="center"/>
          </w:tcPr>
          <w:p w:rsidR="00D745AF" w:rsidRPr="0079730B" w:rsidRDefault="00395F30" w:rsidP="0049396F">
            <w:pPr>
              <w:jc w:val="center"/>
              <w:rPr>
                <w:rFonts w:ascii="Calibri" w:eastAsia="Times New Roman" w:hAnsi="Calibri" w:cs="Calibri"/>
                <w:b/>
                <w:bCs/>
                <w:lang w:val="cy-GB"/>
              </w:rPr>
            </w:pPr>
            <w:r w:rsidRPr="0079730B">
              <w:rPr>
                <w:rFonts w:ascii="Calibri" w:eastAsia="Times New Roman" w:hAnsi="Calibri" w:cs="Calibri"/>
                <w:b/>
                <w:bCs/>
                <w:lang w:val="cy-GB"/>
              </w:rPr>
              <w:t>GWELLA</w:t>
            </w:r>
          </w:p>
        </w:tc>
        <w:tc>
          <w:tcPr>
            <w:tcW w:w="243" w:type="dxa"/>
            <w:tcBorders>
              <w:top w:val="nil"/>
              <w:bottom w:val="nil"/>
            </w:tcBorders>
            <w:shd w:val="clear" w:color="auto" w:fill="auto"/>
          </w:tcPr>
          <w:p w:rsidR="00D745AF" w:rsidRPr="0079730B" w:rsidRDefault="00D745AF" w:rsidP="00D745AF">
            <w:pPr>
              <w:rPr>
                <w:rFonts w:ascii="Calibri" w:hAnsi="Calibri" w:cs="Calibri"/>
                <w:b/>
                <w:bCs/>
                <w:lang w:val="cy-GB"/>
              </w:rPr>
            </w:pPr>
          </w:p>
        </w:tc>
        <w:tc>
          <w:tcPr>
            <w:tcW w:w="1701" w:type="dxa"/>
            <w:tcBorders>
              <w:bottom w:val="single" w:sz="4" w:space="0" w:color="auto"/>
            </w:tcBorders>
            <w:shd w:val="clear" w:color="auto" w:fill="auto"/>
            <w:vAlign w:val="center"/>
          </w:tcPr>
          <w:p w:rsidR="00D745AF" w:rsidRPr="0079730B" w:rsidRDefault="00395F30" w:rsidP="0049396F">
            <w:pPr>
              <w:jc w:val="center"/>
              <w:rPr>
                <w:rFonts w:ascii="Calibri" w:hAnsi="Calibri" w:cs="Calibri"/>
                <w:b/>
                <w:bCs/>
                <w:lang w:val="cy-GB"/>
              </w:rPr>
            </w:pPr>
            <w:r w:rsidRPr="0079730B">
              <w:rPr>
                <w:rFonts w:ascii="Calibri" w:hAnsi="Calibri" w:cs="Calibri"/>
                <w:b/>
                <w:bCs/>
                <w:lang w:val="cy-GB"/>
              </w:rPr>
              <w:t>CYFARTALE</w:t>
            </w:r>
            <w:r w:rsidR="002C3929" w:rsidRPr="0079730B">
              <w:rPr>
                <w:rFonts w:ascii="Calibri" w:hAnsi="Calibri" w:cs="Calibri"/>
                <w:b/>
                <w:bCs/>
                <w:lang w:val="cy-GB"/>
              </w:rPr>
              <w:t>D</w:t>
            </w:r>
            <w:r w:rsidR="005421BE">
              <w:rPr>
                <w:rFonts w:ascii="Calibri" w:hAnsi="Calibri" w:cs="Calibri"/>
                <w:b/>
                <w:bCs/>
                <w:lang w:val="cy-GB"/>
              </w:rPr>
              <w:t>D CYMRU</w:t>
            </w:r>
          </w:p>
        </w:tc>
        <w:tc>
          <w:tcPr>
            <w:tcW w:w="1323" w:type="dxa"/>
            <w:tcBorders>
              <w:bottom w:val="single" w:sz="4" w:space="0" w:color="auto"/>
            </w:tcBorders>
            <w:shd w:val="clear" w:color="auto" w:fill="auto"/>
            <w:vAlign w:val="center"/>
          </w:tcPr>
          <w:p w:rsidR="00E435FF" w:rsidRPr="0079730B" w:rsidRDefault="00395F30" w:rsidP="0049396F">
            <w:pPr>
              <w:jc w:val="center"/>
              <w:rPr>
                <w:rFonts w:ascii="Calibri" w:hAnsi="Calibri" w:cs="Calibri"/>
                <w:b/>
                <w:bCs/>
                <w:lang w:val="cy-GB"/>
              </w:rPr>
            </w:pPr>
            <w:r w:rsidRPr="0079730B">
              <w:rPr>
                <w:rFonts w:ascii="Calibri" w:hAnsi="Calibri" w:cs="Calibri"/>
                <w:b/>
                <w:bCs/>
                <w:lang w:val="cy-GB"/>
              </w:rPr>
              <w:t xml:space="preserve">ACLl </w:t>
            </w:r>
            <w:r w:rsidR="00FC55C1" w:rsidRPr="0079730B">
              <w:rPr>
                <w:rFonts w:ascii="Calibri" w:hAnsi="Calibri" w:cs="Calibri"/>
                <w:b/>
                <w:bCs/>
                <w:lang w:val="cy-GB"/>
              </w:rPr>
              <w:t>P</w:t>
            </w:r>
            <w:r w:rsidRPr="0079730B">
              <w:rPr>
                <w:rFonts w:ascii="Calibri" w:hAnsi="Calibri" w:cs="Calibri"/>
                <w:b/>
                <w:bCs/>
                <w:lang w:val="cy-GB"/>
              </w:rPr>
              <w:t>arc Cened. Arfordir Penfro</w:t>
            </w:r>
            <w:r w:rsidR="0072610D" w:rsidRPr="0079730B">
              <w:rPr>
                <w:rFonts w:ascii="Calibri" w:hAnsi="Calibri" w:cs="Calibri"/>
                <w:b/>
                <w:bCs/>
                <w:lang w:val="cy-GB"/>
              </w:rPr>
              <w:t xml:space="preserve"> </w:t>
            </w:r>
          </w:p>
          <w:p w:rsidR="00D745AF" w:rsidRPr="0079730B" w:rsidRDefault="00395F30" w:rsidP="0049396F">
            <w:pPr>
              <w:jc w:val="center"/>
              <w:rPr>
                <w:rFonts w:ascii="Calibri" w:hAnsi="Calibri" w:cs="Calibri"/>
                <w:b/>
                <w:bCs/>
                <w:lang w:val="cy-GB"/>
              </w:rPr>
            </w:pPr>
            <w:r w:rsidRPr="0079730B">
              <w:rPr>
                <w:rFonts w:ascii="Calibri" w:hAnsi="Calibri" w:cs="Calibri"/>
                <w:b/>
                <w:bCs/>
                <w:lang w:val="cy-GB"/>
              </w:rPr>
              <w:t>Y LLYNEDD</w:t>
            </w:r>
          </w:p>
        </w:tc>
        <w:tc>
          <w:tcPr>
            <w:tcW w:w="1512" w:type="dxa"/>
            <w:tcBorders>
              <w:bottom w:val="single" w:sz="4" w:space="0" w:color="auto"/>
            </w:tcBorders>
            <w:shd w:val="clear" w:color="auto" w:fill="auto"/>
            <w:vAlign w:val="center"/>
          </w:tcPr>
          <w:p w:rsidR="002C3929" w:rsidRPr="0079730B" w:rsidRDefault="002C3929" w:rsidP="002C3929">
            <w:pPr>
              <w:jc w:val="center"/>
              <w:rPr>
                <w:rFonts w:ascii="Calibri" w:hAnsi="Calibri" w:cs="Calibri"/>
                <w:b/>
                <w:bCs/>
                <w:lang w:val="cy-GB"/>
              </w:rPr>
            </w:pPr>
            <w:r w:rsidRPr="0079730B">
              <w:rPr>
                <w:rFonts w:ascii="Calibri" w:hAnsi="Calibri" w:cs="Calibri"/>
                <w:b/>
                <w:bCs/>
                <w:lang w:val="cy-GB"/>
              </w:rPr>
              <w:t xml:space="preserve">ACLl Parc Cened. Arfordir Penfro </w:t>
            </w:r>
          </w:p>
          <w:p w:rsidR="00D745AF" w:rsidRPr="0079730B" w:rsidRDefault="002C3929" w:rsidP="0049396F">
            <w:pPr>
              <w:jc w:val="center"/>
              <w:rPr>
                <w:rFonts w:ascii="Calibri" w:hAnsi="Calibri" w:cs="Calibri"/>
                <w:b/>
                <w:bCs/>
                <w:lang w:val="cy-GB"/>
              </w:rPr>
            </w:pPr>
            <w:r w:rsidRPr="0079730B">
              <w:rPr>
                <w:rFonts w:ascii="Calibri" w:hAnsi="Calibri" w:cs="Calibri"/>
                <w:b/>
                <w:bCs/>
                <w:lang w:val="cy-GB"/>
              </w:rPr>
              <w:t>ELENI</w:t>
            </w:r>
          </w:p>
        </w:tc>
      </w:tr>
      <w:tr w:rsidR="00D745AF" w:rsidRPr="0079730B" w:rsidTr="005421BE">
        <w:tc>
          <w:tcPr>
            <w:tcW w:w="6805" w:type="dxa"/>
            <w:shd w:val="clear" w:color="auto" w:fill="000000"/>
          </w:tcPr>
          <w:p w:rsidR="00D745AF" w:rsidRPr="0079730B" w:rsidRDefault="001A0644" w:rsidP="00D745AF">
            <w:pPr>
              <w:rPr>
                <w:rFonts w:ascii="Calibri" w:eastAsia="Times New Roman" w:hAnsi="Calibri" w:cs="Calibri"/>
                <w:b/>
                <w:bCs/>
                <w:lang w:val="cy-GB"/>
              </w:rPr>
            </w:pPr>
            <w:r w:rsidRPr="0079730B">
              <w:rPr>
                <w:rFonts w:ascii="Calibri" w:eastAsia="Times New Roman" w:hAnsi="Calibri" w:cs="Calibri"/>
                <w:b/>
                <w:bCs/>
                <w:color w:val="FFFFFF"/>
                <w:lang w:val="cy-GB"/>
              </w:rPr>
              <w:t>Llunio cynllun</w:t>
            </w:r>
          </w:p>
        </w:tc>
        <w:tc>
          <w:tcPr>
            <w:tcW w:w="992" w:type="dxa"/>
            <w:shd w:val="clear" w:color="auto" w:fill="000000"/>
            <w:vAlign w:val="center"/>
          </w:tcPr>
          <w:p w:rsidR="00D745AF" w:rsidRPr="0079730B" w:rsidRDefault="00D745AF" w:rsidP="0049396F">
            <w:pPr>
              <w:jc w:val="center"/>
              <w:rPr>
                <w:rFonts w:ascii="Calibri" w:eastAsia="Times New Roman" w:hAnsi="Calibri" w:cs="Calibri"/>
                <w:b/>
                <w:bCs/>
                <w:lang w:val="cy-GB"/>
              </w:rPr>
            </w:pPr>
          </w:p>
        </w:tc>
        <w:tc>
          <w:tcPr>
            <w:tcW w:w="1397" w:type="dxa"/>
            <w:shd w:val="clear" w:color="auto" w:fill="000000"/>
            <w:vAlign w:val="center"/>
          </w:tcPr>
          <w:p w:rsidR="00D745AF" w:rsidRPr="0079730B" w:rsidRDefault="00D745AF" w:rsidP="0049396F">
            <w:pPr>
              <w:jc w:val="center"/>
              <w:rPr>
                <w:rFonts w:ascii="Calibri" w:eastAsia="Times New Roman" w:hAnsi="Calibri" w:cs="Calibri"/>
                <w:b/>
                <w:bCs/>
                <w:lang w:val="cy-GB"/>
              </w:rPr>
            </w:pPr>
          </w:p>
        </w:tc>
        <w:tc>
          <w:tcPr>
            <w:tcW w:w="1195" w:type="dxa"/>
            <w:shd w:val="clear" w:color="auto" w:fill="000000"/>
            <w:vAlign w:val="center"/>
          </w:tcPr>
          <w:p w:rsidR="00D745AF" w:rsidRPr="0079730B" w:rsidRDefault="00D745AF" w:rsidP="0049396F">
            <w:pPr>
              <w:jc w:val="center"/>
              <w:rPr>
                <w:rFonts w:ascii="Calibri" w:eastAsia="Times New Roman" w:hAnsi="Calibri" w:cs="Calibri"/>
                <w:b/>
                <w:bCs/>
                <w:lang w:val="cy-GB"/>
              </w:rPr>
            </w:pPr>
          </w:p>
        </w:tc>
        <w:tc>
          <w:tcPr>
            <w:tcW w:w="243" w:type="dxa"/>
            <w:tcBorders>
              <w:top w:val="nil"/>
              <w:bottom w:val="nil"/>
            </w:tcBorders>
            <w:shd w:val="clear" w:color="auto" w:fill="auto"/>
          </w:tcPr>
          <w:p w:rsidR="00D745AF" w:rsidRPr="0079730B" w:rsidRDefault="00D745AF" w:rsidP="00D745AF">
            <w:pPr>
              <w:rPr>
                <w:rFonts w:ascii="Calibri" w:hAnsi="Calibri" w:cs="Calibri"/>
                <w:b/>
                <w:bCs/>
                <w:lang w:val="cy-GB"/>
              </w:rPr>
            </w:pPr>
          </w:p>
        </w:tc>
        <w:tc>
          <w:tcPr>
            <w:tcW w:w="1701" w:type="dxa"/>
            <w:shd w:val="clear" w:color="auto" w:fill="000000"/>
            <w:vAlign w:val="center"/>
          </w:tcPr>
          <w:p w:rsidR="00D745AF" w:rsidRPr="0079730B" w:rsidRDefault="00D745AF" w:rsidP="0049396F">
            <w:pPr>
              <w:jc w:val="center"/>
              <w:rPr>
                <w:rFonts w:ascii="Calibri" w:hAnsi="Calibri" w:cs="Calibri"/>
                <w:b/>
                <w:bCs/>
                <w:lang w:val="cy-GB"/>
              </w:rPr>
            </w:pPr>
          </w:p>
        </w:tc>
        <w:tc>
          <w:tcPr>
            <w:tcW w:w="1323" w:type="dxa"/>
            <w:shd w:val="clear" w:color="auto" w:fill="000000"/>
            <w:vAlign w:val="center"/>
          </w:tcPr>
          <w:p w:rsidR="00D745AF" w:rsidRPr="0079730B" w:rsidRDefault="00D745AF" w:rsidP="0049396F">
            <w:pPr>
              <w:jc w:val="center"/>
              <w:rPr>
                <w:rFonts w:ascii="Calibri" w:hAnsi="Calibri" w:cs="Calibri"/>
                <w:b/>
                <w:bCs/>
                <w:lang w:val="cy-GB"/>
              </w:rPr>
            </w:pPr>
          </w:p>
        </w:tc>
        <w:tc>
          <w:tcPr>
            <w:tcW w:w="1512" w:type="dxa"/>
            <w:shd w:val="clear" w:color="auto" w:fill="000000"/>
            <w:vAlign w:val="center"/>
          </w:tcPr>
          <w:p w:rsidR="00D745AF" w:rsidRPr="0079730B" w:rsidRDefault="00D745AF" w:rsidP="0049396F">
            <w:pPr>
              <w:jc w:val="center"/>
              <w:rPr>
                <w:rFonts w:ascii="Calibri" w:hAnsi="Calibri" w:cs="Calibri"/>
                <w:b/>
                <w:bCs/>
                <w:lang w:val="cy-GB"/>
              </w:rPr>
            </w:pPr>
          </w:p>
        </w:tc>
      </w:tr>
      <w:tr w:rsidR="00D745AF" w:rsidRPr="0079730B" w:rsidTr="005421BE">
        <w:tc>
          <w:tcPr>
            <w:tcW w:w="6805" w:type="dxa"/>
            <w:shd w:val="clear" w:color="auto" w:fill="auto"/>
          </w:tcPr>
          <w:p w:rsidR="00D745AF" w:rsidRPr="0079730B" w:rsidRDefault="001A0644" w:rsidP="00D745AF">
            <w:pPr>
              <w:rPr>
                <w:rFonts w:ascii="Calibri" w:eastAsia="Times New Roman" w:hAnsi="Calibri" w:cs="Calibri"/>
                <w:b/>
                <w:bCs/>
                <w:lang w:val="cy-GB"/>
              </w:rPr>
            </w:pPr>
            <w:r w:rsidRPr="0079730B">
              <w:rPr>
                <w:rFonts w:ascii="Calibri" w:eastAsia="Times New Roman" w:hAnsi="Calibri" w:cs="Calibri"/>
                <w:b/>
                <w:bCs/>
                <w:lang w:val="cy-GB"/>
              </w:rPr>
              <w:t>A oes Cynllun Datblygu cyfredol yn ei le sydd o fewn cyfnod y cynllun</w:t>
            </w:r>
            <w:r w:rsidR="00D745AF" w:rsidRPr="0079730B">
              <w:rPr>
                <w:rFonts w:ascii="Calibri" w:eastAsia="Times New Roman" w:hAnsi="Calibri" w:cs="Calibri"/>
                <w:b/>
                <w:bCs/>
                <w:lang w:val="cy-GB"/>
              </w:rPr>
              <w:t>?</w:t>
            </w:r>
          </w:p>
        </w:tc>
        <w:tc>
          <w:tcPr>
            <w:tcW w:w="992" w:type="dxa"/>
            <w:shd w:val="clear" w:color="auto" w:fill="4F6228"/>
            <w:vAlign w:val="center"/>
          </w:tcPr>
          <w:p w:rsidR="00D745AF" w:rsidRPr="0079730B" w:rsidRDefault="001A0644" w:rsidP="0049396F">
            <w:pPr>
              <w:jc w:val="center"/>
              <w:rPr>
                <w:rFonts w:ascii="Calibri" w:eastAsia="Times New Roman" w:hAnsi="Calibri" w:cs="Calibri"/>
                <w:b/>
                <w:bCs/>
                <w:lang w:val="cy-GB"/>
              </w:rPr>
            </w:pPr>
            <w:r w:rsidRPr="0079730B">
              <w:rPr>
                <w:rFonts w:ascii="Calibri" w:eastAsia="Times New Roman" w:hAnsi="Calibri" w:cs="Calibri"/>
                <w:b/>
                <w:bCs/>
                <w:lang w:val="cy-GB"/>
              </w:rPr>
              <w:t>O</w:t>
            </w:r>
            <w:r w:rsidR="00D745AF" w:rsidRPr="0079730B">
              <w:rPr>
                <w:rFonts w:ascii="Calibri" w:eastAsia="Times New Roman" w:hAnsi="Calibri" w:cs="Calibri"/>
                <w:b/>
                <w:bCs/>
                <w:lang w:val="cy-GB"/>
              </w:rPr>
              <w:t>es</w:t>
            </w:r>
          </w:p>
        </w:tc>
        <w:tc>
          <w:tcPr>
            <w:tcW w:w="1397" w:type="dxa"/>
            <w:shd w:val="clear" w:color="auto" w:fill="000000"/>
            <w:vAlign w:val="center"/>
          </w:tcPr>
          <w:p w:rsidR="00D745AF" w:rsidRPr="0079730B" w:rsidRDefault="00D745AF" w:rsidP="0049396F">
            <w:pPr>
              <w:jc w:val="center"/>
              <w:rPr>
                <w:rFonts w:ascii="Calibri" w:eastAsia="Times New Roman" w:hAnsi="Calibri" w:cs="Calibri"/>
                <w:b/>
                <w:bCs/>
                <w:lang w:val="cy-GB"/>
              </w:rPr>
            </w:pPr>
          </w:p>
        </w:tc>
        <w:tc>
          <w:tcPr>
            <w:tcW w:w="1195" w:type="dxa"/>
            <w:shd w:val="clear" w:color="auto" w:fill="C00000"/>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N</w:t>
            </w:r>
            <w:r w:rsidR="002C3929" w:rsidRPr="0079730B">
              <w:rPr>
                <w:rFonts w:ascii="Calibri" w:eastAsia="Times New Roman" w:hAnsi="Calibri" w:cs="Calibri"/>
                <w:b/>
                <w:bCs/>
                <w:lang w:val="cy-GB"/>
              </w:rPr>
              <w:t>a</w:t>
            </w:r>
          </w:p>
        </w:tc>
        <w:tc>
          <w:tcPr>
            <w:tcW w:w="243" w:type="dxa"/>
            <w:tcBorders>
              <w:top w:val="nil"/>
              <w:bottom w:val="nil"/>
            </w:tcBorders>
            <w:shd w:val="clear" w:color="auto" w:fill="auto"/>
          </w:tcPr>
          <w:p w:rsidR="00D745AF" w:rsidRPr="0079730B" w:rsidRDefault="00D745AF" w:rsidP="00D745AF">
            <w:pPr>
              <w:rPr>
                <w:rFonts w:ascii="Calibri" w:hAnsi="Calibri" w:cs="Calibri"/>
                <w:b/>
                <w:bCs/>
                <w:lang w:val="cy-GB"/>
              </w:rPr>
            </w:pPr>
          </w:p>
        </w:tc>
        <w:tc>
          <w:tcPr>
            <w:tcW w:w="1701" w:type="dxa"/>
            <w:shd w:val="clear" w:color="auto" w:fill="4F6228"/>
            <w:vAlign w:val="center"/>
          </w:tcPr>
          <w:p w:rsidR="00D745AF" w:rsidRPr="0079730B" w:rsidRDefault="002C3929" w:rsidP="0049396F">
            <w:pPr>
              <w:jc w:val="center"/>
              <w:rPr>
                <w:rFonts w:ascii="Calibri" w:hAnsi="Calibri" w:cs="Calibri"/>
                <w:b/>
                <w:bCs/>
                <w:lang w:val="cy-GB"/>
              </w:rPr>
            </w:pPr>
            <w:r w:rsidRPr="0079730B">
              <w:rPr>
                <w:rFonts w:ascii="Calibri" w:eastAsia="Times New Roman" w:hAnsi="Calibri" w:cs="Calibri"/>
                <w:b/>
                <w:bCs/>
                <w:lang w:val="cy-GB"/>
              </w:rPr>
              <w:t>Oes</w:t>
            </w:r>
          </w:p>
        </w:tc>
        <w:tc>
          <w:tcPr>
            <w:tcW w:w="1323" w:type="dxa"/>
            <w:shd w:val="clear" w:color="auto" w:fill="4F6228"/>
            <w:vAlign w:val="center"/>
          </w:tcPr>
          <w:p w:rsidR="00D745AF" w:rsidRPr="0079730B" w:rsidRDefault="002C3929" w:rsidP="00BE09C5">
            <w:pPr>
              <w:jc w:val="center"/>
              <w:rPr>
                <w:rFonts w:ascii="Calibri" w:hAnsi="Calibri" w:cs="Calibri"/>
                <w:b/>
                <w:bCs/>
                <w:lang w:val="cy-GB"/>
              </w:rPr>
            </w:pPr>
            <w:bookmarkStart w:id="14" w:name="OLE_LINK1"/>
            <w:r w:rsidRPr="0079730B">
              <w:rPr>
                <w:rFonts w:ascii="Calibri" w:eastAsia="Times New Roman" w:hAnsi="Calibri" w:cs="Calibri"/>
                <w:b/>
                <w:bCs/>
                <w:lang w:val="cy-GB"/>
              </w:rPr>
              <w:t>Oes</w:t>
            </w:r>
            <w:bookmarkEnd w:id="14"/>
          </w:p>
        </w:tc>
        <w:tc>
          <w:tcPr>
            <w:tcW w:w="1512" w:type="dxa"/>
            <w:shd w:val="clear" w:color="auto" w:fill="4F6228"/>
            <w:vAlign w:val="center"/>
          </w:tcPr>
          <w:p w:rsidR="00D745AF" w:rsidRPr="0079730B" w:rsidRDefault="002C3929" w:rsidP="00BE09C5">
            <w:pPr>
              <w:jc w:val="center"/>
              <w:rPr>
                <w:rFonts w:ascii="Calibri" w:hAnsi="Calibri" w:cs="Calibri"/>
                <w:b/>
                <w:bCs/>
                <w:lang w:val="cy-GB"/>
              </w:rPr>
            </w:pPr>
            <w:r w:rsidRPr="0079730B">
              <w:rPr>
                <w:rFonts w:ascii="Calibri" w:eastAsia="Times New Roman" w:hAnsi="Calibri" w:cs="Calibri"/>
                <w:b/>
                <w:bCs/>
                <w:lang w:val="cy-GB"/>
              </w:rPr>
              <w:t>Oes</w:t>
            </w:r>
          </w:p>
        </w:tc>
      </w:tr>
      <w:tr w:rsidR="00D745AF" w:rsidRPr="0079730B" w:rsidTr="005421BE">
        <w:tc>
          <w:tcPr>
            <w:tcW w:w="6805" w:type="dxa"/>
            <w:shd w:val="clear" w:color="auto" w:fill="auto"/>
          </w:tcPr>
          <w:p w:rsidR="00D745AF" w:rsidRPr="0079730B" w:rsidRDefault="001A0644" w:rsidP="00D745AF">
            <w:pPr>
              <w:rPr>
                <w:rFonts w:ascii="Calibri" w:eastAsia="Times New Roman" w:hAnsi="Calibri" w:cs="Calibri"/>
                <w:b/>
                <w:bCs/>
                <w:lang w:val="cy-GB"/>
              </w:rPr>
            </w:pPr>
            <w:r w:rsidRPr="0079730B">
              <w:rPr>
                <w:rFonts w:ascii="Calibri" w:eastAsia="Times New Roman" w:hAnsi="Calibri" w:cs="Calibri"/>
                <w:b/>
                <w:bCs/>
                <w:lang w:val="cy-GB"/>
              </w:rPr>
              <w:t>Y gwyriad, wrth baratoi’r CDLl oddi wrth y dyddiadau a nodwyd yn y Cytundeb Cyflawni gwreiddiol, mewn misoedd</w:t>
            </w:r>
          </w:p>
        </w:tc>
        <w:tc>
          <w:tcPr>
            <w:tcW w:w="992" w:type="dxa"/>
            <w:shd w:val="clear" w:color="auto" w:fill="4F6228"/>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&lt;12</w:t>
            </w:r>
          </w:p>
        </w:tc>
        <w:tc>
          <w:tcPr>
            <w:tcW w:w="1397" w:type="dxa"/>
            <w:shd w:val="clear" w:color="auto" w:fill="FFC000"/>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13-17</w:t>
            </w:r>
          </w:p>
        </w:tc>
        <w:tc>
          <w:tcPr>
            <w:tcW w:w="1195" w:type="dxa"/>
            <w:shd w:val="clear" w:color="auto" w:fill="C00000"/>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18+</w:t>
            </w:r>
          </w:p>
        </w:tc>
        <w:tc>
          <w:tcPr>
            <w:tcW w:w="243" w:type="dxa"/>
            <w:tcBorders>
              <w:top w:val="nil"/>
              <w:bottom w:val="nil"/>
            </w:tcBorders>
            <w:shd w:val="clear" w:color="auto" w:fill="auto"/>
          </w:tcPr>
          <w:p w:rsidR="00D745AF" w:rsidRPr="0079730B" w:rsidRDefault="00D745AF" w:rsidP="00D745AF">
            <w:pPr>
              <w:rPr>
                <w:rFonts w:ascii="Calibri" w:hAnsi="Calibri" w:cs="Calibri"/>
                <w:b/>
                <w:bCs/>
                <w:lang w:val="cy-GB"/>
              </w:rPr>
            </w:pPr>
          </w:p>
        </w:tc>
        <w:tc>
          <w:tcPr>
            <w:tcW w:w="1701" w:type="dxa"/>
            <w:shd w:val="clear" w:color="auto" w:fill="C00000"/>
            <w:vAlign w:val="center"/>
          </w:tcPr>
          <w:p w:rsidR="00D745AF" w:rsidRPr="0079730B" w:rsidRDefault="00D745AF" w:rsidP="0049396F">
            <w:pPr>
              <w:jc w:val="center"/>
              <w:rPr>
                <w:rFonts w:ascii="Calibri" w:hAnsi="Calibri" w:cs="Calibri"/>
                <w:b/>
                <w:bCs/>
                <w:lang w:val="cy-GB"/>
              </w:rPr>
            </w:pPr>
            <w:r w:rsidRPr="0079730B">
              <w:rPr>
                <w:rFonts w:ascii="Calibri" w:hAnsi="Calibri" w:cs="Calibri"/>
                <w:b/>
                <w:bCs/>
                <w:lang w:val="cy-GB"/>
              </w:rPr>
              <w:t>67</w:t>
            </w:r>
          </w:p>
        </w:tc>
        <w:tc>
          <w:tcPr>
            <w:tcW w:w="1323" w:type="dxa"/>
            <w:shd w:val="clear" w:color="auto" w:fill="auto"/>
            <w:vAlign w:val="center"/>
          </w:tcPr>
          <w:p w:rsidR="00D745AF" w:rsidRPr="00BE09C5" w:rsidRDefault="00FC55C1" w:rsidP="0049396F">
            <w:pPr>
              <w:jc w:val="center"/>
              <w:rPr>
                <w:rFonts w:ascii="Calibri" w:hAnsi="Calibri" w:cs="Calibri"/>
                <w:b/>
                <w:bCs/>
                <w:sz w:val="18"/>
                <w:szCs w:val="18"/>
                <w:lang w:val="cy-GB"/>
              </w:rPr>
            </w:pPr>
            <w:bookmarkStart w:id="15" w:name="OLE_LINK2"/>
            <w:r w:rsidRPr="00BE09C5">
              <w:rPr>
                <w:rFonts w:ascii="Calibri" w:eastAsia="Times New Roman" w:hAnsi="Calibri" w:cs="Calibri"/>
                <w:b/>
                <w:color w:val="000000"/>
                <w:sz w:val="18"/>
                <w:szCs w:val="18"/>
                <w:lang w:val="cy-GB"/>
              </w:rPr>
              <w:t>A</w:t>
            </w:r>
            <w:bookmarkEnd w:id="15"/>
            <w:r w:rsidR="002C3929" w:rsidRPr="00BE09C5">
              <w:rPr>
                <w:rFonts w:ascii="Calibri" w:eastAsia="Times New Roman" w:hAnsi="Calibri" w:cs="Calibri"/>
                <w:b/>
                <w:color w:val="000000"/>
                <w:sz w:val="18"/>
                <w:szCs w:val="18"/>
                <w:lang w:val="cy-GB"/>
              </w:rPr>
              <w:t>mherthnasol</w:t>
            </w:r>
          </w:p>
        </w:tc>
        <w:tc>
          <w:tcPr>
            <w:tcW w:w="1512" w:type="dxa"/>
            <w:shd w:val="clear" w:color="auto" w:fill="auto"/>
            <w:vAlign w:val="center"/>
          </w:tcPr>
          <w:p w:rsidR="00D745AF" w:rsidRPr="0079730B" w:rsidRDefault="002C3929" w:rsidP="0049396F">
            <w:pPr>
              <w:jc w:val="center"/>
              <w:rPr>
                <w:rFonts w:ascii="Calibri" w:hAnsi="Calibri" w:cs="Calibri"/>
                <w:b/>
                <w:bCs/>
                <w:lang w:val="cy-GB"/>
              </w:rPr>
            </w:pPr>
            <w:r w:rsidRPr="00BE09C5">
              <w:rPr>
                <w:rFonts w:ascii="Calibri" w:eastAsia="Times New Roman" w:hAnsi="Calibri" w:cs="Calibri"/>
                <w:b/>
                <w:color w:val="000000"/>
                <w:sz w:val="18"/>
                <w:szCs w:val="18"/>
                <w:lang w:val="cy-GB"/>
              </w:rPr>
              <w:t>Amherthnasol</w:t>
            </w:r>
          </w:p>
        </w:tc>
      </w:tr>
      <w:tr w:rsidR="00D745AF" w:rsidRPr="0079730B" w:rsidTr="005421BE">
        <w:tc>
          <w:tcPr>
            <w:tcW w:w="6805" w:type="dxa"/>
            <w:shd w:val="clear" w:color="auto" w:fill="auto"/>
          </w:tcPr>
          <w:p w:rsidR="00D745AF" w:rsidRPr="0079730B" w:rsidRDefault="001A0644" w:rsidP="00D745AF">
            <w:pPr>
              <w:rPr>
                <w:rFonts w:ascii="Calibri" w:eastAsia="Times New Roman" w:hAnsi="Calibri" w:cs="Calibri"/>
                <w:b/>
                <w:bCs/>
                <w:lang w:val="cy-GB"/>
              </w:rPr>
            </w:pPr>
            <w:r w:rsidRPr="0079730B">
              <w:rPr>
                <w:rFonts w:ascii="Calibri" w:eastAsia="Times New Roman" w:hAnsi="Calibri" w:cs="Calibri"/>
                <w:b/>
                <w:bCs/>
                <w:lang w:val="cy-GB"/>
              </w:rPr>
              <w:t>Adroddiadau Monitro Blynyddol wedi'u cynhyrchu yn dilyn mabwysiadu'r CDLl</w:t>
            </w:r>
          </w:p>
        </w:tc>
        <w:tc>
          <w:tcPr>
            <w:tcW w:w="992" w:type="dxa"/>
            <w:shd w:val="clear" w:color="auto" w:fill="4F6228"/>
            <w:vAlign w:val="center"/>
          </w:tcPr>
          <w:p w:rsidR="00D745AF" w:rsidRPr="0079730B" w:rsidRDefault="002C3929" w:rsidP="0049396F">
            <w:pPr>
              <w:jc w:val="center"/>
              <w:rPr>
                <w:rFonts w:ascii="Calibri" w:eastAsia="Times New Roman" w:hAnsi="Calibri" w:cs="Calibri"/>
                <w:b/>
                <w:bCs/>
                <w:lang w:val="cy-GB"/>
              </w:rPr>
            </w:pPr>
            <w:r w:rsidRPr="0079730B">
              <w:rPr>
                <w:rFonts w:ascii="Calibri" w:eastAsia="Times New Roman" w:hAnsi="Calibri" w:cs="Calibri"/>
                <w:b/>
                <w:bCs/>
                <w:lang w:val="cy-GB"/>
              </w:rPr>
              <w:t>Do</w:t>
            </w:r>
          </w:p>
        </w:tc>
        <w:tc>
          <w:tcPr>
            <w:tcW w:w="1397" w:type="dxa"/>
            <w:shd w:val="clear" w:color="auto" w:fill="000000"/>
            <w:vAlign w:val="center"/>
          </w:tcPr>
          <w:p w:rsidR="00D745AF" w:rsidRPr="0079730B" w:rsidRDefault="00D745AF" w:rsidP="0049396F">
            <w:pPr>
              <w:jc w:val="center"/>
              <w:rPr>
                <w:rFonts w:ascii="Calibri" w:eastAsia="Times New Roman" w:hAnsi="Calibri" w:cs="Calibri"/>
                <w:b/>
                <w:bCs/>
                <w:lang w:val="cy-GB"/>
              </w:rPr>
            </w:pPr>
          </w:p>
        </w:tc>
        <w:tc>
          <w:tcPr>
            <w:tcW w:w="1195" w:type="dxa"/>
            <w:shd w:val="clear" w:color="auto" w:fill="C00000"/>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N</w:t>
            </w:r>
            <w:r w:rsidR="002C3929" w:rsidRPr="0079730B">
              <w:rPr>
                <w:rFonts w:ascii="Calibri" w:eastAsia="Times New Roman" w:hAnsi="Calibri" w:cs="Calibri"/>
                <w:b/>
                <w:bCs/>
                <w:lang w:val="cy-GB"/>
              </w:rPr>
              <w:t>add</w:t>
            </w:r>
            <w:r w:rsidRPr="0079730B">
              <w:rPr>
                <w:rFonts w:ascii="Calibri" w:eastAsia="Times New Roman" w:hAnsi="Calibri" w:cs="Calibri"/>
                <w:b/>
                <w:bCs/>
                <w:lang w:val="cy-GB"/>
              </w:rPr>
              <w:t>o</w:t>
            </w:r>
          </w:p>
        </w:tc>
        <w:tc>
          <w:tcPr>
            <w:tcW w:w="243" w:type="dxa"/>
            <w:tcBorders>
              <w:top w:val="nil"/>
              <w:bottom w:val="nil"/>
            </w:tcBorders>
            <w:shd w:val="clear" w:color="auto" w:fill="auto"/>
          </w:tcPr>
          <w:p w:rsidR="00D745AF" w:rsidRPr="0079730B" w:rsidRDefault="00D745AF" w:rsidP="00D745AF">
            <w:pPr>
              <w:rPr>
                <w:rFonts w:ascii="Calibri" w:hAnsi="Calibri" w:cs="Calibri"/>
                <w:b/>
                <w:bCs/>
                <w:lang w:val="cy-GB"/>
              </w:rPr>
            </w:pPr>
          </w:p>
        </w:tc>
        <w:tc>
          <w:tcPr>
            <w:tcW w:w="1701" w:type="dxa"/>
            <w:shd w:val="clear" w:color="auto" w:fill="4F6228"/>
            <w:vAlign w:val="center"/>
          </w:tcPr>
          <w:p w:rsidR="00D745AF" w:rsidRPr="0079730B" w:rsidRDefault="002C3929" w:rsidP="00746D2C">
            <w:pPr>
              <w:jc w:val="center"/>
              <w:rPr>
                <w:rFonts w:ascii="Calibri" w:hAnsi="Calibri" w:cs="Calibri"/>
                <w:b/>
                <w:bCs/>
                <w:lang w:val="cy-GB"/>
              </w:rPr>
            </w:pPr>
            <w:r w:rsidRPr="0079730B">
              <w:rPr>
                <w:rFonts w:ascii="Calibri" w:eastAsia="Times New Roman" w:hAnsi="Calibri" w:cs="Calibri"/>
                <w:b/>
                <w:bCs/>
                <w:lang w:val="cy-GB"/>
              </w:rPr>
              <w:t>Do</w:t>
            </w:r>
          </w:p>
        </w:tc>
        <w:tc>
          <w:tcPr>
            <w:tcW w:w="1323" w:type="dxa"/>
            <w:shd w:val="clear" w:color="auto" w:fill="4F6228"/>
            <w:vAlign w:val="center"/>
          </w:tcPr>
          <w:p w:rsidR="00D745AF" w:rsidRPr="0079730B" w:rsidRDefault="002C3929" w:rsidP="00746D2C">
            <w:pPr>
              <w:jc w:val="center"/>
              <w:rPr>
                <w:rFonts w:ascii="Calibri" w:hAnsi="Calibri" w:cs="Calibri"/>
                <w:b/>
                <w:bCs/>
                <w:lang w:val="cy-GB"/>
              </w:rPr>
            </w:pPr>
            <w:bookmarkStart w:id="16" w:name="OLE_LINK3"/>
            <w:r w:rsidRPr="0079730B">
              <w:rPr>
                <w:rFonts w:ascii="Calibri" w:eastAsia="Times New Roman" w:hAnsi="Calibri" w:cs="Calibri"/>
                <w:b/>
                <w:bCs/>
                <w:lang w:val="cy-GB"/>
              </w:rPr>
              <w:t>Do</w:t>
            </w:r>
            <w:bookmarkEnd w:id="16"/>
          </w:p>
        </w:tc>
        <w:tc>
          <w:tcPr>
            <w:tcW w:w="1512" w:type="dxa"/>
            <w:shd w:val="clear" w:color="auto" w:fill="4F6228"/>
            <w:vAlign w:val="center"/>
          </w:tcPr>
          <w:p w:rsidR="00D745AF" w:rsidRPr="0079730B" w:rsidRDefault="002C3929" w:rsidP="00746D2C">
            <w:pPr>
              <w:jc w:val="center"/>
              <w:rPr>
                <w:rFonts w:ascii="Calibri" w:hAnsi="Calibri" w:cs="Calibri"/>
                <w:b/>
                <w:bCs/>
                <w:lang w:val="cy-GB"/>
              </w:rPr>
            </w:pPr>
            <w:r w:rsidRPr="0079730B">
              <w:rPr>
                <w:rFonts w:ascii="Calibri" w:eastAsia="Times New Roman" w:hAnsi="Calibri" w:cs="Calibri"/>
                <w:b/>
                <w:bCs/>
                <w:lang w:val="cy-GB"/>
              </w:rPr>
              <w:t>Do</w:t>
            </w:r>
          </w:p>
        </w:tc>
      </w:tr>
      <w:tr w:rsidR="00D745AF" w:rsidRPr="0079730B" w:rsidTr="005421BE">
        <w:tc>
          <w:tcPr>
            <w:tcW w:w="6805" w:type="dxa"/>
            <w:tcBorders>
              <w:bottom w:val="single" w:sz="4" w:space="0" w:color="auto"/>
            </w:tcBorders>
            <w:shd w:val="clear" w:color="auto" w:fill="auto"/>
          </w:tcPr>
          <w:p w:rsidR="00D745AF" w:rsidRPr="0079730B" w:rsidRDefault="001A0644" w:rsidP="00D745AF">
            <w:pPr>
              <w:rPr>
                <w:rFonts w:ascii="Calibri" w:eastAsia="Times New Roman" w:hAnsi="Calibri" w:cs="Calibri"/>
                <w:b/>
                <w:bCs/>
                <w:lang w:val="cy-GB"/>
              </w:rPr>
            </w:pPr>
            <w:r w:rsidRPr="0079730B">
              <w:rPr>
                <w:rFonts w:ascii="Calibri" w:eastAsia="Times New Roman" w:hAnsi="Calibri" w:cs="Calibri"/>
                <w:b/>
                <w:bCs/>
                <w:lang w:val="cy-GB"/>
              </w:rPr>
              <w:t>Cyflenwad tir yr awdurdod cynllunio lleol ar gyfer tai ar hyn o bryd mewn blynyddoedd</w:t>
            </w:r>
          </w:p>
        </w:tc>
        <w:tc>
          <w:tcPr>
            <w:tcW w:w="992" w:type="dxa"/>
            <w:tcBorders>
              <w:bottom w:val="single" w:sz="4" w:space="0" w:color="auto"/>
            </w:tcBorders>
            <w:shd w:val="clear" w:color="auto" w:fill="4F6228"/>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&gt;5</w:t>
            </w:r>
          </w:p>
        </w:tc>
        <w:tc>
          <w:tcPr>
            <w:tcW w:w="1397" w:type="dxa"/>
            <w:tcBorders>
              <w:bottom w:val="single" w:sz="4" w:space="0" w:color="auto"/>
            </w:tcBorders>
            <w:shd w:val="clear" w:color="auto" w:fill="000000"/>
            <w:vAlign w:val="center"/>
          </w:tcPr>
          <w:p w:rsidR="00D745AF" w:rsidRPr="0079730B" w:rsidRDefault="00D745AF" w:rsidP="0049396F">
            <w:pPr>
              <w:jc w:val="center"/>
              <w:rPr>
                <w:rFonts w:ascii="Calibri" w:eastAsia="Times New Roman" w:hAnsi="Calibri" w:cs="Calibri"/>
                <w:b/>
                <w:bCs/>
                <w:lang w:val="cy-GB"/>
              </w:rPr>
            </w:pPr>
          </w:p>
        </w:tc>
        <w:tc>
          <w:tcPr>
            <w:tcW w:w="1195" w:type="dxa"/>
            <w:tcBorders>
              <w:bottom w:val="single" w:sz="4" w:space="0" w:color="auto"/>
            </w:tcBorders>
            <w:shd w:val="clear" w:color="auto" w:fill="C00000"/>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&lt;5</w:t>
            </w:r>
          </w:p>
        </w:tc>
        <w:tc>
          <w:tcPr>
            <w:tcW w:w="243" w:type="dxa"/>
            <w:tcBorders>
              <w:top w:val="nil"/>
              <w:bottom w:val="nil"/>
            </w:tcBorders>
            <w:shd w:val="clear" w:color="auto" w:fill="auto"/>
          </w:tcPr>
          <w:p w:rsidR="00D745AF" w:rsidRPr="0079730B" w:rsidRDefault="00D745AF" w:rsidP="00D745AF">
            <w:pPr>
              <w:rPr>
                <w:rFonts w:ascii="Calibri" w:hAnsi="Calibri" w:cs="Calibri"/>
                <w:b/>
                <w:bCs/>
                <w:lang w:val="cy-GB"/>
              </w:rPr>
            </w:pPr>
          </w:p>
        </w:tc>
        <w:tc>
          <w:tcPr>
            <w:tcW w:w="1701" w:type="dxa"/>
            <w:tcBorders>
              <w:bottom w:val="single" w:sz="4" w:space="0" w:color="auto"/>
            </w:tcBorders>
            <w:shd w:val="clear" w:color="auto" w:fill="auto"/>
            <w:vAlign w:val="center"/>
          </w:tcPr>
          <w:p w:rsidR="00D745AF" w:rsidRPr="0079730B" w:rsidRDefault="00D745AF" w:rsidP="0049396F">
            <w:pPr>
              <w:jc w:val="center"/>
              <w:rPr>
                <w:rFonts w:ascii="Calibri" w:hAnsi="Calibri" w:cs="Calibri"/>
                <w:b/>
                <w:bCs/>
                <w:lang w:val="cy-GB"/>
              </w:rPr>
            </w:pPr>
            <w:r w:rsidRPr="0079730B">
              <w:rPr>
                <w:rFonts w:ascii="Calibri" w:hAnsi="Calibri" w:cs="Calibri"/>
                <w:b/>
                <w:bCs/>
                <w:lang w:val="cy-GB"/>
              </w:rPr>
              <w:t>7 o 25</w:t>
            </w:r>
          </w:p>
        </w:tc>
        <w:tc>
          <w:tcPr>
            <w:tcW w:w="1323" w:type="dxa"/>
            <w:tcBorders>
              <w:bottom w:val="single" w:sz="4" w:space="0" w:color="auto"/>
            </w:tcBorders>
            <w:shd w:val="clear" w:color="auto" w:fill="C00000"/>
            <w:vAlign w:val="center"/>
          </w:tcPr>
          <w:p w:rsidR="00D745AF" w:rsidRPr="0079730B" w:rsidRDefault="00FC55C1" w:rsidP="0049396F">
            <w:pPr>
              <w:jc w:val="center"/>
              <w:rPr>
                <w:rFonts w:ascii="Calibri" w:hAnsi="Calibri" w:cs="Calibri"/>
                <w:b/>
                <w:bCs/>
                <w:lang w:val="cy-GB"/>
              </w:rPr>
            </w:pPr>
            <w:r w:rsidRPr="0079730B">
              <w:rPr>
                <w:rFonts w:ascii="Calibri" w:hAnsi="Calibri" w:cs="Calibri"/>
                <w:b/>
                <w:bCs/>
                <w:lang w:val="cy-GB"/>
              </w:rPr>
              <w:t>2</w:t>
            </w:r>
          </w:p>
        </w:tc>
        <w:tc>
          <w:tcPr>
            <w:tcW w:w="1512" w:type="dxa"/>
            <w:tcBorders>
              <w:bottom w:val="single" w:sz="4" w:space="0" w:color="auto"/>
            </w:tcBorders>
            <w:shd w:val="clear" w:color="auto" w:fill="C00000"/>
            <w:vAlign w:val="center"/>
          </w:tcPr>
          <w:p w:rsidR="00D745AF" w:rsidRPr="0079730B" w:rsidRDefault="00FC55C1" w:rsidP="0049396F">
            <w:pPr>
              <w:jc w:val="center"/>
              <w:rPr>
                <w:rFonts w:ascii="Calibri" w:hAnsi="Calibri" w:cs="Calibri"/>
                <w:b/>
                <w:bCs/>
                <w:lang w:val="cy-GB"/>
              </w:rPr>
            </w:pPr>
            <w:r w:rsidRPr="0079730B">
              <w:rPr>
                <w:rFonts w:ascii="Calibri" w:hAnsi="Calibri" w:cs="Calibri"/>
                <w:b/>
                <w:bCs/>
                <w:lang w:val="cy-GB"/>
              </w:rPr>
              <w:t>1.2</w:t>
            </w:r>
          </w:p>
        </w:tc>
      </w:tr>
      <w:tr w:rsidR="00D745AF" w:rsidRPr="0079730B" w:rsidTr="005421BE">
        <w:tc>
          <w:tcPr>
            <w:tcW w:w="6805" w:type="dxa"/>
            <w:shd w:val="clear" w:color="auto" w:fill="000000"/>
          </w:tcPr>
          <w:p w:rsidR="00D745AF" w:rsidRPr="0079730B" w:rsidRDefault="00D745AF" w:rsidP="00D745AF">
            <w:pPr>
              <w:rPr>
                <w:rFonts w:ascii="Calibri" w:eastAsia="Times New Roman" w:hAnsi="Calibri" w:cs="Calibri"/>
                <w:b/>
                <w:bCs/>
                <w:lang w:val="cy-GB"/>
              </w:rPr>
            </w:pPr>
            <w:r w:rsidRPr="0079730B">
              <w:rPr>
                <w:rFonts w:ascii="Calibri" w:eastAsia="Times New Roman" w:hAnsi="Calibri" w:cs="Calibri"/>
                <w:b/>
                <w:bCs/>
                <w:color w:val="FFFFFF"/>
                <w:lang w:val="cy-GB"/>
              </w:rPr>
              <w:t>Eff</w:t>
            </w:r>
            <w:r w:rsidR="001A0644" w:rsidRPr="0079730B">
              <w:rPr>
                <w:rFonts w:ascii="Calibri" w:eastAsia="Times New Roman" w:hAnsi="Calibri" w:cs="Calibri"/>
                <w:b/>
                <w:bCs/>
                <w:color w:val="FFFFFF"/>
                <w:lang w:val="cy-GB"/>
              </w:rPr>
              <w:t>eithlonrwydd</w:t>
            </w:r>
          </w:p>
        </w:tc>
        <w:tc>
          <w:tcPr>
            <w:tcW w:w="992" w:type="dxa"/>
            <w:shd w:val="clear" w:color="auto" w:fill="000000"/>
            <w:vAlign w:val="center"/>
          </w:tcPr>
          <w:p w:rsidR="00D745AF" w:rsidRPr="0079730B" w:rsidRDefault="00D745AF" w:rsidP="0049396F">
            <w:pPr>
              <w:jc w:val="center"/>
              <w:rPr>
                <w:rFonts w:ascii="Calibri" w:eastAsia="Times New Roman" w:hAnsi="Calibri" w:cs="Calibri"/>
                <w:b/>
                <w:bCs/>
                <w:lang w:val="cy-GB"/>
              </w:rPr>
            </w:pPr>
          </w:p>
        </w:tc>
        <w:tc>
          <w:tcPr>
            <w:tcW w:w="1397" w:type="dxa"/>
            <w:shd w:val="clear" w:color="auto" w:fill="000000"/>
            <w:vAlign w:val="center"/>
          </w:tcPr>
          <w:p w:rsidR="00D745AF" w:rsidRPr="0079730B" w:rsidRDefault="00D745AF" w:rsidP="0049396F">
            <w:pPr>
              <w:jc w:val="center"/>
              <w:rPr>
                <w:rFonts w:ascii="Calibri" w:eastAsia="Times New Roman" w:hAnsi="Calibri" w:cs="Calibri"/>
                <w:b/>
                <w:bCs/>
                <w:lang w:val="cy-GB"/>
              </w:rPr>
            </w:pPr>
          </w:p>
        </w:tc>
        <w:tc>
          <w:tcPr>
            <w:tcW w:w="1195" w:type="dxa"/>
            <w:shd w:val="clear" w:color="auto" w:fill="000000"/>
            <w:vAlign w:val="center"/>
          </w:tcPr>
          <w:p w:rsidR="00D745AF" w:rsidRPr="0079730B" w:rsidRDefault="00D745AF" w:rsidP="0049396F">
            <w:pPr>
              <w:jc w:val="center"/>
              <w:rPr>
                <w:rFonts w:ascii="Calibri" w:eastAsia="Times New Roman" w:hAnsi="Calibri" w:cs="Calibri"/>
                <w:b/>
                <w:bCs/>
                <w:lang w:val="cy-GB"/>
              </w:rPr>
            </w:pPr>
          </w:p>
        </w:tc>
        <w:tc>
          <w:tcPr>
            <w:tcW w:w="243" w:type="dxa"/>
            <w:tcBorders>
              <w:top w:val="nil"/>
              <w:bottom w:val="nil"/>
            </w:tcBorders>
            <w:shd w:val="clear" w:color="auto" w:fill="auto"/>
          </w:tcPr>
          <w:p w:rsidR="00D745AF" w:rsidRPr="0079730B" w:rsidRDefault="00D745AF" w:rsidP="00D745AF">
            <w:pPr>
              <w:rPr>
                <w:rFonts w:ascii="Calibri" w:hAnsi="Calibri" w:cs="Calibri"/>
                <w:b/>
                <w:bCs/>
                <w:lang w:val="cy-GB"/>
              </w:rPr>
            </w:pPr>
          </w:p>
        </w:tc>
        <w:tc>
          <w:tcPr>
            <w:tcW w:w="1701" w:type="dxa"/>
            <w:shd w:val="clear" w:color="auto" w:fill="000000"/>
            <w:vAlign w:val="center"/>
          </w:tcPr>
          <w:p w:rsidR="00D745AF" w:rsidRPr="0079730B" w:rsidRDefault="00D745AF" w:rsidP="0049396F">
            <w:pPr>
              <w:jc w:val="center"/>
              <w:rPr>
                <w:rFonts w:ascii="Calibri" w:hAnsi="Calibri" w:cs="Calibri"/>
                <w:b/>
                <w:bCs/>
                <w:lang w:val="cy-GB"/>
              </w:rPr>
            </w:pPr>
          </w:p>
        </w:tc>
        <w:tc>
          <w:tcPr>
            <w:tcW w:w="1323" w:type="dxa"/>
            <w:shd w:val="clear" w:color="auto" w:fill="000000"/>
            <w:vAlign w:val="center"/>
          </w:tcPr>
          <w:p w:rsidR="00D745AF" w:rsidRPr="0079730B" w:rsidRDefault="00D745AF" w:rsidP="0049396F">
            <w:pPr>
              <w:jc w:val="center"/>
              <w:rPr>
                <w:rFonts w:ascii="Calibri" w:hAnsi="Calibri" w:cs="Calibri"/>
                <w:b/>
                <w:bCs/>
                <w:lang w:val="cy-GB"/>
              </w:rPr>
            </w:pPr>
          </w:p>
        </w:tc>
        <w:tc>
          <w:tcPr>
            <w:tcW w:w="1512" w:type="dxa"/>
            <w:shd w:val="clear" w:color="auto" w:fill="000000"/>
            <w:vAlign w:val="center"/>
          </w:tcPr>
          <w:p w:rsidR="00D745AF" w:rsidRPr="0079730B" w:rsidRDefault="00D745AF" w:rsidP="0049396F">
            <w:pPr>
              <w:jc w:val="center"/>
              <w:rPr>
                <w:rFonts w:ascii="Calibri" w:hAnsi="Calibri" w:cs="Calibri"/>
                <w:b/>
                <w:bCs/>
                <w:lang w:val="cy-GB"/>
              </w:rPr>
            </w:pPr>
          </w:p>
        </w:tc>
      </w:tr>
      <w:tr w:rsidR="00D745AF" w:rsidRPr="0079730B" w:rsidTr="005421BE">
        <w:tc>
          <w:tcPr>
            <w:tcW w:w="6805" w:type="dxa"/>
            <w:shd w:val="clear" w:color="auto" w:fill="auto"/>
          </w:tcPr>
          <w:p w:rsidR="00D745AF" w:rsidRPr="0079730B" w:rsidRDefault="001A0644" w:rsidP="00D745AF">
            <w:pPr>
              <w:rPr>
                <w:rFonts w:ascii="Calibri" w:eastAsia="Times New Roman" w:hAnsi="Calibri" w:cs="Calibri"/>
                <w:b/>
                <w:bCs/>
                <w:lang w:val="cy-GB"/>
              </w:rPr>
            </w:pPr>
            <w:r w:rsidRPr="0079730B">
              <w:rPr>
                <w:rFonts w:ascii="Calibri" w:eastAsia="Times New Roman" w:hAnsi="Calibri" w:cs="Calibri"/>
                <w:b/>
                <w:bCs/>
                <w:lang w:val="cy-GB"/>
              </w:rPr>
              <w:t>Canran y ceisiadau "mawr" gafodd eu penderfynu o fewn y cyfnodau amser gofynnol</w:t>
            </w:r>
          </w:p>
        </w:tc>
        <w:tc>
          <w:tcPr>
            <w:tcW w:w="992" w:type="dxa"/>
            <w:shd w:val="clear" w:color="auto" w:fill="4F6228"/>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&gt;60</w:t>
            </w:r>
          </w:p>
        </w:tc>
        <w:tc>
          <w:tcPr>
            <w:tcW w:w="1397" w:type="dxa"/>
            <w:shd w:val="clear" w:color="auto" w:fill="FFC000"/>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50-59.9</w:t>
            </w:r>
          </w:p>
        </w:tc>
        <w:tc>
          <w:tcPr>
            <w:tcW w:w="1195" w:type="dxa"/>
            <w:shd w:val="clear" w:color="auto" w:fill="C00000"/>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&lt;50</w:t>
            </w:r>
          </w:p>
        </w:tc>
        <w:tc>
          <w:tcPr>
            <w:tcW w:w="243" w:type="dxa"/>
            <w:tcBorders>
              <w:top w:val="nil"/>
              <w:bottom w:val="nil"/>
            </w:tcBorders>
            <w:shd w:val="clear" w:color="auto" w:fill="auto"/>
          </w:tcPr>
          <w:p w:rsidR="00D745AF" w:rsidRPr="0079730B" w:rsidRDefault="00D745AF" w:rsidP="00D745AF">
            <w:pPr>
              <w:rPr>
                <w:rFonts w:ascii="Calibri" w:hAnsi="Calibri" w:cs="Calibri"/>
                <w:b/>
                <w:bCs/>
                <w:lang w:val="cy-GB"/>
              </w:rPr>
            </w:pPr>
          </w:p>
        </w:tc>
        <w:tc>
          <w:tcPr>
            <w:tcW w:w="1701" w:type="dxa"/>
            <w:shd w:val="clear" w:color="auto" w:fill="4F6228"/>
            <w:vAlign w:val="center"/>
          </w:tcPr>
          <w:p w:rsidR="00D745AF" w:rsidRPr="0079730B" w:rsidRDefault="00D745AF" w:rsidP="0049396F">
            <w:pPr>
              <w:jc w:val="center"/>
              <w:rPr>
                <w:rFonts w:ascii="Calibri" w:hAnsi="Calibri" w:cs="Calibri"/>
                <w:b/>
                <w:bCs/>
                <w:lang w:val="cy-GB"/>
              </w:rPr>
            </w:pPr>
            <w:r w:rsidRPr="0079730B">
              <w:rPr>
                <w:rFonts w:ascii="Calibri" w:hAnsi="Calibri" w:cs="Calibri"/>
                <w:b/>
                <w:bCs/>
                <w:lang w:val="cy-GB"/>
              </w:rPr>
              <w:t>6</w:t>
            </w:r>
            <w:r w:rsidR="002B151A" w:rsidRPr="0079730B">
              <w:rPr>
                <w:rFonts w:ascii="Calibri" w:hAnsi="Calibri" w:cs="Calibri"/>
                <w:b/>
                <w:bCs/>
                <w:lang w:val="cy-GB"/>
              </w:rPr>
              <w:t>7.4</w:t>
            </w:r>
          </w:p>
        </w:tc>
        <w:tc>
          <w:tcPr>
            <w:tcW w:w="1323" w:type="dxa"/>
            <w:shd w:val="clear" w:color="auto" w:fill="C00000"/>
            <w:vAlign w:val="center"/>
          </w:tcPr>
          <w:p w:rsidR="00D745AF" w:rsidRPr="0079730B" w:rsidRDefault="00FC55C1" w:rsidP="0049396F">
            <w:pPr>
              <w:jc w:val="center"/>
              <w:rPr>
                <w:rFonts w:ascii="Calibri" w:hAnsi="Calibri" w:cs="Calibri"/>
                <w:b/>
                <w:bCs/>
                <w:lang w:val="cy-GB"/>
              </w:rPr>
            </w:pPr>
            <w:r w:rsidRPr="0079730B">
              <w:rPr>
                <w:rFonts w:ascii="Calibri" w:hAnsi="Calibri" w:cs="Calibri"/>
                <w:b/>
                <w:lang w:val="cy-GB"/>
              </w:rPr>
              <w:t>0</w:t>
            </w:r>
          </w:p>
        </w:tc>
        <w:tc>
          <w:tcPr>
            <w:tcW w:w="1512" w:type="dxa"/>
            <w:shd w:val="clear" w:color="auto" w:fill="4F6228"/>
            <w:vAlign w:val="center"/>
          </w:tcPr>
          <w:p w:rsidR="00D745AF" w:rsidRPr="0079730B" w:rsidRDefault="00FC55C1" w:rsidP="0049396F">
            <w:pPr>
              <w:jc w:val="center"/>
              <w:rPr>
                <w:rFonts w:ascii="Calibri" w:hAnsi="Calibri" w:cs="Calibri"/>
                <w:b/>
                <w:bCs/>
                <w:lang w:val="cy-GB"/>
              </w:rPr>
            </w:pPr>
            <w:r w:rsidRPr="0079730B">
              <w:rPr>
                <w:rFonts w:ascii="Calibri" w:hAnsi="Calibri" w:cs="Calibri"/>
                <w:b/>
                <w:lang w:val="cy-GB"/>
              </w:rPr>
              <w:t>86</w:t>
            </w:r>
          </w:p>
        </w:tc>
      </w:tr>
      <w:tr w:rsidR="00D745AF" w:rsidRPr="0079730B" w:rsidTr="005421BE">
        <w:tc>
          <w:tcPr>
            <w:tcW w:w="6805" w:type="dxa"/>
            <w:shd w:val="clear" w:color="auto" w:fill="auto"/>
          </w:tcPr>
          <w:p w:rsidR="00D745AF" w:rsidRPr="0079730B" w:rsidRDefault="001A0644" w:rsidP="00D745AF">
            <w:pPr>
              <w:rPr>
                <w:rFonts w:ascii="Calibri" w:eastAsia="Times New Roman" w:hAnsi="Calibri" w:cs="Calibri"/>
                <w:b/>
                <w:bCs/>
                <w:lang w:val="cy-GB"/>
              </w:rPr>
            </w:pPr>
            <w:r w:rsidRPr="0079730B">
              <w:rPr>
                <w:rFonts w:ascii="Calibri" w:eastAsia="Times New Roman" w:hAnsi="Calibri" w:cs="Calibri"/>
                <w:b/>
                <w:bCs/>
                <w:lang w:val="cy-GB"/>
              </w:rPr>
              <w:t>Amser ar gyfartaledd a gymerwyd i benderfynu ar geisiadau "mawr" mewn diwrnodau</w:t>
            </w:r>
          </w:p>
        </w:tc>
        <w:tc>
          <w:tcPr>
            <w:tcW w:w="992" w:type="dxa"/>
            <w:shd w:val="clear" w:color="auto" w:fill="auto"/>
            <w:vAlign w:val="center"/>
          </w:tcPr>
          <w:p w:rsidR="00D745AF" w:rsidRPr="0079730B" w:rsidRDefault="002C3929" w:rsidP="0049396F">
            <w:pPr>
              <w:jc w:val="center"/>
              <w:rPr>
                <w:rFonts w:ascii="Calibri" w:eastAsia="Times New Roman" w:hAnsi="Calibri" w:cs="Calibri"/>
                <w:b/>
                <w:bCs/>
                <w:lang w:val="cy-GB"/>
              </w:rPr>
            </w:pPr>
            <w:r w:rsidRPr="0079730B">
              <w:rPr>
                <w:rFonts w:ascii="Calibri" w:eastAsia="Times New Roman" w:hAnsi="Calibri" w:cs="Calibri"/>
                <w:b/>
                <w:bCs/>
                <w:lang w:val="cy-GB"/>
              </w:rPr>
              <w:t>Heb ei bennu</w:t>
            </w:r>
          </w:p>
        </w:tc>
        <w:tc>
          <w:tcPr>
            <w:tcW w:w="1397" w:type="dxa"/>
            <w:shd w:val="clear" w:color="auto" w:fill="auto"/>
            <w:vAlign w:val="center"/>
          </w:tcPr>
          <w:p w:rsidR="00D745AF" w:rsidRPr="0079730B" w:rsidRDefault="002C3929" w:rsidP="0049396F">
            <w:pPr>
              <w:jc w:val="center"/>
              <w:rPr>
                <w:rFonts w:ascii="Calibri" w:eastAsia="Times New Roman" w:hAnsi="Calibri" w:cs="Calibri"/>
                <w:b/>
                <w:bCs/>
                <w:lang w:val="cy-GB"/>
              </w:rPr>
            </w:pPr>
            <w:r w:rsidRPr="0079730B">
              <w:rPr>
                <w:rFonts w:ascii="Calibri" w:eastAsia="Times New Roman" w:hAnsi="Calibri" w:cs="Calibri"/>
                <w:b/>
                <w:bCs/>
                <w:lang w:val="cy-GB"/>
              </w:rPr>
              <w:t>Heb ei bennu</w:t>
            </w:r>
          </w:p>
        </w:tc>
        <w:tc>
          <w:tcPr>
            <w:tcW w:w="1195" w:type="dxa"/>
            <w:shd w:val="clear" w:color="auto" w:fill="auto"/>
            <w:vAlign w:val="center"/>
          </w:tcPr>
          <w:p w:rsidR="00D745AF" w:rsidRPr="0079730B" w:rsidRDefault="002C3929" w:rsidP="0049396F">
            <w:pPr>
              <w:jc w:val="center"/>
              <w:rPr>
                <w:rFonts w:ascii="Calibri" w:eastAsia="Times New Roman" w:hAnsi="Calibri" w:cs="Calibri"/>
                <w:b/>
                <w:bCs/>
                <w:lang w:val="cy-GB"/>
              </w:rPr>
            </w:pPr>
            <w:r w:rsidRPr="0079730B">
              <w:rPr>
                <w:rFonts w:ascii="Calibri" w:eastAsia="Times New Roman" w:hAnsi="Calibri" w:cs="Calibri"/>
                <w:b/>
                <w:bCs/>
                <w:lang w:val="cy-GB"/>
              </w:rPr>
              <w:t>Heb ei bennu</w:t>
            </w:r>
          </w:p>
        </w:tc>
        <w:tc>
          <w:tcPr>
            <w:tcW w:w="243" w:type="dxa"/>
            <w:tcBorders>
              <w:top w:val="nil"/>
              <w:bottom w:val="nil"/>
            </w:tcBorders>
            <w:shd w:val="clear" w:color="auto" w:fill="auto"/>
          </w:tcPr>
          <w:p w:rsidR="00D745AF" w:rsidRPr="0079730B" w:rsidRDefault="00D745AF" w:rsidP="00D745AF">
            <w:pPr>
              <w:rPr>
                <w:rFonts w:ascii="Calibri" w:hAnsi="Calibri" w:cs="Calibri"/>
                <w:b/>
                <w:bCs/>
                <w:lang w:val="cy-GB"/>
              </w:rPr>
            </w:pPr>
          </w:p>
        </w:tc>
        <w:tc>
          <w:tcPr>
            <w:tcW w:w="1701" w:type="dxa"/>
            <w:shd w:val="clear" w:color="auto" w:fill="auto"/>
            <w:vAlign w:val="center"/>
          </w:tcPr>
          <w:p w:rsidR="00D745AF" w:rsidRPr="0079730B" w:rsidRDefault="00D745AF" w:rsidP="0049396F">
            <w:pPr>
              <w:jc w:val="center"/>
              <w:rPr>
                <w:rFonts w:ascii="Calibri" w:hAnsi="Calibri" w:cs="Calibri"/>
                <w:b/>
                <w:bCs/>
                <w:lang w:val="cy-GB"/>
              </w:rPr>
            </w:pPr>
            <w:r w:rsidRPr="0079730B">
              <w:rPr>
                <w:rFonts w:ascii="Calibri" w:hAnsi="Calibri" w:cs="Calibri"/>
                <w:b/>
                <w:bCs/>
                <w:lang w:val="cy-GB"/>
              </w:rPr>
              <w:t>240.1</w:t>
            </w:r>
          </w:p>
        </w:tc>
        <w:tc>
          <w:tcPr>
            <w:tcW w:w="1323" w:type="dxa"/>
            <w:shd w:val="clear" w:color="auto" w:fill="auto"/>
            <w:vAlign w:val="center"/>
          </w:tcPr>
          <w:p w:rsidR="00D745AF" w:rsidRPr="0079730B" w:rsidRDefault="00FC55C1" w:rsidP="0049396F">
            <w:pPr>
              <w:jc w:val="center"/>
              <w:rPr>
                <w:rFonts w:ascii="Calibri" w:hAnsi="Calibri" w:cs="Calibri"/>
                <w:b/>
                <w:bCs/>
                <w:lang w:val="cy-GB"/>
              </w:rPr>
            </w:pPr>
            <w:r w:rsidRPr="0079730B">
              <w:rPr>
                <w:rFonts w:ascii="Calibri" w:eastAsia="Times New Roman" w:hAnsi="Calibri" w:cs="Calibri"/>
                <w:b/>
                <w:color w:val="000000"/>
                <w:lang w:val="cy-GB"/>
              </w:rPr>
              <w:t>448</w:t>
            </w:r>
          </w:p>
        </w:tc>
        <w:tc>
          <w:tcPr>
            <w:tcW w:w="1512" w:type="dxa"/>
            <w:shd w:val="clear" w:color="auto" w:fill="auto"/>
            <w:vAlign w:val="center"/>
          </w:tcPr>
          <w:p w:rsidR="00D745AF" w:rsidRPr="0079730B" w:rsidRDefault="00FC55C1" w:rsidP="0049396F">
            <w:pPr>
              <w:jc w:val="center"/>
              <w:rPr>
                <w:rFonts w:ascii="Calibri" w:hAnsi="Calibri" w:cs="Calibri"/>
                <w:b/>
                <w:bCs/>
                <w:lang w:val="cy-GB"/>
              </w:rPr>
            </w:pPr>
            <w:r w:rsidRPr="0079730B">
              <w:rPr>
                <w:rFonts w:ascii="Calibri" w:eastAsia="Times New Roman" w:hAnsi="Calibri" w:cs="Calibri"/>
                <w:b/>
                <w:color w:val="000000"/>
                <w:lang w:val="cy-GB"/>
              </w:rPr>
              <w:t>162</w:t>
            </w:r>
          </w:p>
        </w:tc>
      </w:tr>
      <w:tr w:rsidR="00D745AF" w:rsidRPr="0079730B" w:rsidTr="005421BE">
        <w:tc>
          <w:tcPr>
            <w:tcW w:w="6805" w:type="dxa"/>
            <w:shd w:val="clear" w:color="auto" w:fill="auto"/>
          </w:tcPr>
          <w:p w:rsidR="00D745AF" w:rsidRPr="0079730B" w:rsidRDefault="001A0644" w:rsidP="00D745AF">
            <w:pPr>
              <w:rPr>
                <w:rFonts w:ascii="Calibri" w:eastAsia="Times New Roman" w:hAnsi="Calibri" w:cs="Calibri"/>
                <w:b/>
                <w:bCs/>
                <w:lang w:val="cy-GB"/>
              </w:rPr>
            </w:pPr>
            <w:r w:rsidRPr="0079730B">
              <w:rPr>
                <w:rFonts w:ascii="Calibri" w:eastAsia="Times New Roman" w:hAnsi="Calibri" w:cs="Calibri"/>
                <w:b/>
                <w:bCs/>
                <w:lang w:val="cy-GB"/>
              </w:rPr>
              <w:t>Canran yr holl geisiadau a benderfynwyd o fewn y cyfnodau amser gofynnol</w:t>
            </w:r>
          </w:p>
        </w:tc>
        <w:tc>
          <w:tcPr>
            <w:tcW w:w="992" w:type="dxa"/>
            <w:shd w:val="clear" w:color="auto" w:fill="4F6228"/>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&gt;80</w:t>
            </w:r>
          </w:p>
        </w:tc>
        <w:tc>
          <w:tcPr>
            <w:tcW w:w="1397" w:type="dxa"/>
            <w:shd w:val="clear" w:color="auto" w:fill="FFC000"/>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70-79.9</w:t>
            </w:r>
          </w:p>
        </w:tc>
        <w:tc>
          <w:tcPr>
            <w:tcW w:w="1195" w:type="dxa"/>
            <w:shd w:val="clear" w:color="auto" w:fill="C00000"/>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&lt;70</w:t>
            </w:r>
          </w:p>
        </w:tc>
        <w:tc>
          <w:tcPr>
            <w:tcW w:w="243" w:type="dxa"/>
            <w:tcBorders>
              <w:top w:val="nil"/>
              <w:bottom w:val="nil"/>
            </w:tcBorders>
            <w:shd w:val="clear" w:color="auto" w:fill="auto"/>
          </w:tcPr>
          <w:p w:rsidR="00D745AF" w:rsidRPr="0079730B" w:rsidRDefault="00D745AF" w:rsidP="00D745AF">
            <w:pPr>
              <w:rPr>
                <w:rFonts w:ascii="Calibri" w:hAnsi="Calibri" w:cs="Calibri"/>
                <w:b/>
                <w:bCs/>
                <w:lang w:val="cy-GB"/>
              </w:rPr>
            </w:pPr>
          </w:p>
        </w:tc>
        <w:tc>
          <w:tcPr>
            <w:tcW w:w="1701" w:type="dxa"/>
            <w:shd w:val="clear" w:color="auto" w:fill="4F6228"/>
            <w:vAlign w:val="center"/>
          </w:tcPr>
          <w:p w:rsidR="00D745AF" w:rsidRPr="0079730B" w:rsidRDefault="00D745AF" w:rsidP="0049396F">
            <w:pPr>
              <w:jc w:val="center"/>
              <w:rPr>
                <w:rFonts w:ascii="Calibri" w:hAnsi="Calibri" w:cs="Calibri"/>
                <w:b/>
                <w:bCs/>
                <w:lang w:val="cy-GB"/>
              </w:rPr>
            </w:pPr>
            <w:r w:rsidRPr="0079730B">
              <w:rPr>
                <w:rFonts w:ascii="Calibri" w:hAnsi="Calibri" w:cs="Calibri"/>
                <w:b/>
                <w:bCs/>
                <w:lang w:val="cy-GB"/>
              </w:rPr>
              <w:t>88.5</w:t>
            </w:r>
          </w:p>
        </w:tc>
        <w:tc>
          <w:tcPr>
            <w:tcW w:w="1323" w:type="dxa"/>
            <w:shd w:val="clear" w:color="auto" w:fill="4F6228"/>
            <w:vAlign w:val="center"/>
          </w:tcPr>
          <w:p w:rsidR="00D745AF" w:rsidRPr="0079730B" w:rsidRDefault="00FC55C1" w:rsidP="0049396F">
            <w:pPr>
              <w:jc w:val="center"/>
              <w:rPr>
                <w:rFonts w:ascii="Calibri" w:hAnsi="Calibri" w:cs="Calibri"/>
                <w:b/>
                <w:bCs/>
                <w:lang w:val="cy-GB"/>
              </w:rPr>
            </w:pPr>
            <w:bookmarkStart w:id="17" w:name="OLE_LINK6"/>
            <w:r w:rsidRPr="0079730B">
              <w:rPr>
                <w:rFonts w:ascii="Calibri" w:eastAsia="Times New Roman" w:hAnsi="Calibri" w:cs="Calibri"/>
                <w:b/>
                <w:color w:val="000000"/>
                <w:lang w:val="cy-GB"/>
              </w:rPr>
              <w:t>80</w:t>
            </w:r>
            <w:bookmarkEnd w:id="17"/>
          </w:p>
        </w:tc>
        <w:tc>
          <w:tcPr>
            <w:tcW w:w="1512" w:type="dxa"/>
            <w:shd w:val="clear" w:color="auto" w:fill="4F6228"/>
            <w:vAlign w:val="center"/>
          </w:tcPr>
          <w:p w:rsidR="00D745AF" w:rsidRPr="0079730B" w:rsidRDefault="00FC55C1" w:rsidP="0049396F">
            <w:pPr>
              <w:jc w:val="center"/>
              <w:rPr>
                <w:rFonts w:ascii="Calibri" w:hAnsi="Calibri" w:cs="Calibri"/>
                <w:b/>
                <w:bCs/>
                <w:lang w:val="cy-GB"/>
              </w:rPr>
            </w:pPr>
            <w:r w:rsidRPr="0079730B">
              <w:rPr>
                <w:rFonts w:ascii="Calibri" w:eastAsia="Times New Roman" w:hAnsi="Calibri" w:cs="Calibri"/>
                <w:b/>
                <w:color w:val="000000"/>
                <w:lang w:val="cy-GB"/>
              </w:rPr>
              <w:t>85</w:t>
            </w:r>
          </w:p>
        </w:tc>
      </w:tr>
      <w:tr w:rsidR="00D745AF" w:rsidRPr="0079730B" w:rsidTr="005421BE">
        <w:tc>
          <w:tcPr>
            <w:tcW w:w="6805" w:type="dxa"/>
            <w:tcBorders>
              <w:bottom w:val="single" w:sz="4" w:space="0" w:color="auto"/>
            </w:tcBorders>
            <w:shd w:val="clear" w:color="auto" w:fill="auto"/>
          </w:tcPr>
          <w:p w:rsidR="00D745AF" w:rsidRPr="0079730B" w:rsidRDefault="001A0644" w:rsidP="00D745AF">
            <w:pPr>
              <w:rPr>
                <w:rFonts w:ascii="Calibri" w:eastAsia="Times New Roman" w:hAnsi="Calibri" w:cs="Calibri"/>
                <w:b/>
                <w:bCs/>
                <w:lang w:val="cy-GB"/>
              </w:rPr>
            </w:pPr>
            <w:r w:rsidRPr="0079730B">
              <w:rPr>
                <w:rFonts w:ascii="Calibri" w:eastAsia="Times New Roman" w:hAnsi="Calibri" w:cs="Calibri"/>
                <w:b/>
                <w:bCs/>
                <w:lang w:val="cy-GB"/>
              </w:rPr>
              <w:t>Amser ar gyfartaledd a gymerwyd i benderfynu ar yr holl geisiadau mewn diwrnodau</w:t>
            </w:r>
          </w:p>
        </w:tc>
        <w:tc>
          <w:tcPr>
            <w:tcW w:w="992" w:type="dxa"/>
            <w:tcBorders>
              <w:bottom w:val="single" w:sz="4" w:space="0" w:color="auto"/>
            </w:tcBorders>
            <w:shd w:val="clear" w:color="auto" w:fill="4F6228"/>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&lt;67</w:t>
            </w:r>
          </w:p>
        </w:tc>
        <w:tc>
          <w:tcPr>
            <w:tcW w:w="1397" w:type="dxa"/>
            <w:tcBorders>
              <w:bottom w:val="single" w:sz="4" w:space="0" w:color="auto"/>
            </w:tcBorders>
            <w:shd w:val="clear" w:color="auto" w:fill="FFC000"/>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67-111</w:t>
            </w:r>
          </w:p>
        </w:tc>
        <w:tc>
          <w:tcPr>
            <w:tcW w:w="1195" w:type="dxa"/>
            <w:tcBorders>
              <w:bottom w:val="single" w:sz="4" w:space="0" w:color="auto"/>
            </w:tcBorders>
            <w:shd w:val="clear" w:color="auto" w:fill="C00000"/>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112+</w:t>
            </w:r>
          </w:p>
        </w:tc>
        <w:tc>
          <w:tcPr>
            <w:tcW w:w="243" w:type="dxa"/>
            <w:tcBorders>
              <w:top w:val="nil"/>
              <w:bottom w:val="nil"/>
            </w:tcBorders>
            <w:shd w:val="clear" w:color="auto" w:fill="auto"/>
          </w:tcPr>
          <w:p w:rsidR="00D745AF" w:rsidRPr="0079730B" w:rsidRDefault="00D745AF" w:rsidP="00D745AF">
            <w:pPr>
              <w:rPr>
                <w:rFonts w:ascii="Calibri" w:hAnsi="Calibri" w:cs="Calibri"/>
                <w:b/>
                <w:bCs/>
                <w:lang w:val="cy-GB"/>
              </w:rPr>
            </w:pPr>
          </w:p>
        </w:tc>
        <w:tc>
          <w:tcPr>
            <w:tcW w:w="1701" w:type="dxa"/>
            <w:tcBorders>
              <w:bottom w:val="single" w:sz="4" w:space="0" w:color="auto"/>
            </w:tcBorders>
            <w:shd w:val="clear" w:color="auto" w:fill="FFC000"/>
            <w:vAlign w:val="center"/>
          </w:tcPr>
          <w:p w:rsidR="00D745AF" w:rsidRPr="0079730B" w:rsidRDefault="00D745AF" w:rsidP="0049396F">
            <w:pPr>
              <w:jc w:val="center"/>
              <w:rPr>
                <w:rFonts w:ascii="Calibri" w:hAnsi="Calibri" w:cs="Calibri"/>
                <w:b/>
                <w:bCs/>
                <w:lang w:val="cy-GB"/>
              </w:rPr>
            </w:pPr>
            <w:r w:rsidRPr="0079730B">
              <w:rPr>
                <w:rFonts w:ascii="Calibri" w:hAnsi="Calibri" w:cs="Calibri"/>
                <w:b/>
                <w:bCs/>
                <w:lang w:val="cy-GB"/>
              </w:rPr>
              <w:t>80.7</w:t>
            </w:r>
          </w:p>
        </w:tc>
        <w:tc>
          <w:tcPr>
            <w:tcW w:w="1323" w:type="dxa"/>
            <w:tcBorders>
              <w:bottom w:val="single" w:sz="4" w:space="0" w:color="auto"/>
            </w:tcBorders>
            <w:shd w:val="clear" w:color="auto" w:fill="4F6228"/>
            <w:vAlign w:val="center"/>
          </w:tcPr>
          <w:p w:rsidR="00D745AF" w:rsidRPr="0079730B" w:rsidRDefault="00FC55C1" w:rsidP="0049396F">
            <w:pPr>
              <w:jc w:val="center"/>
              <w:rPr>
                <w:rFonts w:ascii="Calibri" w:hAnsi="Calibri" w:cs="Calibri"/>
                <w:b/>
                <w:bCs/>
                <w:lang w:val="cy-GB"/>
              </w:rPr>
            </w:pPr>
            <w:r w:rsidRPr="0079730B">
              <w:rPr>
                <w:rFonts w:ascii="Calibri" w:eastAsia="Times New Roman" w:hAnsi="Calibri" w:cs="Calibri"/>
                <w:b/>
                <w:color w:val="000000"/>
                <w:lang w:val="cy-GB"/>
              </w:rPr>
              <w:t>61</w:t>
            </w:r>
          </w:p>
        </w:tc>
        <w:tc>
          <w:tcPr>
            <w:tcW w:w="1512" w:type="dxa"/>
            <w:tcBorders>
              <w:bottom w:val="single" w:sz="4" w:space="0" w:color="auto"/>
            </w:tcBorders>
            <w:shd w:val="clear" w:color="auto" w:fill="FFC000"/>
            <w:vAlign w:val="center"/>
          </w:tcPr>
          <w:p w:rsidR="00D745AF" w:rsidRPr="0079730B" w:rsidRDefault="00FC55C1" w:rsidP="0049396F">
            <w:pPr>
              <w:jc w:val="center"/>
              <w:rPr>
                <w:rFonts w:ascii="Calibri" w:hAnsi="Calibri" w:cs="Calibri"/>
                <w:b/>
                <w:bCs/>
                <w:lang w:val="cy-GB"/>
              </w:rPr>
            </w:pPr>
            <w:r w:rsidRPr="0079730B">
              <w:rPr>
                <w:rFonts w:ascii="Calibri" w:eastAsia="Times New Roman" w:hAnsi="Calibri" w:cs="Calibri"/>
                <w:b/>
                <w:color w:val="000000"/>
                <w:lang w:val="cy-GB"/>
              </w:rPr>
              <w:t>71</w:t>
            </w:r>
          </w:p>
        </w:tc>
      </w:tr>
      <w:tr w:rsidR="00D745AF" w:rsidRPr="0079730B" w:rsidTr="005421BE">
        <w:tc>
          <w:tcPr>
            <w:tcW w:w="6805" w:type="dxa"/>
            <w:shd w:val="clear" w:color="auto" w:fill="auto"/>
          </w:tcPr>
          <w:p w:rsidR="00D745AF" w:rsidRPr="0079730B" w:rsidRDefault="001A0644" w:rsidP="00D745AF">
            <w:pPr>
              <w:rPr>
                <w:rFonts w:ascii="Calibri" w:eastAsia="Times New Roman" w:hAnsi="Calibri" w:cs="Calibri"/>
                <w:b/>
                <w:bCs/>
                <w:lang w:val="cy-GB"/>
              </w:rPr>
            </w:pPr>
            <w:r w:rsidRPr="0079730B">
              <w:rPr>
                <w:rFonts w:ascii="Calibri" w:eastAsia="Times New Roman" w:hAnsi="Calibri" w:cs="Calibri"/>
                <w:b/>
                <w:bCs/>
                <w:lang w:val="cy-GB"/>
              </w:rPr>
              <w:t>Canran y ceisiadau am Ganiatâd Adeilad Rhestredig a benderfynwyd o fewn y cyfnodau amser gofynnol</w:t>
            </w:r>
          </w:p>
        </w:tc>
        <w:tc>
          <w:tcPr>
            <w:tcW w:w="992" w:type="dxa"/>
            <w:shd w:val="clear" w:color="auto" w:fill="auto"/>
            <w:vAlign w:val="center"/>
          </w:tcPr>
          <w:p w:rsidR="00D745AF" w:rsidRPr="0079730B" w:rsidRDefault="002C3929" w:rsidP="0049396F">
            <w:pPr>
              <w:jc w:val="center"/>
              <w:rPr>
                <w:rFonts w:ascii="Calibri" w:eastAsia="Times New Roman" w:hAnsi="Calibri" w:cs="Calibri"/>
                <w:b/>
                <w:bCs/>
                <w:lang w:val="cy-GB"/>
              </w:rPr>
            </w:pPr>
            <w:r w:rsidRPr="0079730B">
              <w:rPr>
                <w:rFonts w:ascii="Calibri" w:eastAsia="Times New Roman" w:hAnsi="Calibri" w:cs="Calibri"/>
                <w:b/>
                <w:bCs/>
                <w:lang w:val="cy-GB"/>
              </w:rPr>
              <w:t>Heb ei bennu</w:t>
            </w:r>
          </w:p>
        </w:tc>
        <w:tc>
          <w:tcPr>
            <w:tcW w:w="1397" w:type="dxa"/>
            <w:shd w:val="clear" w:color="auto" w:fill="auto"/>
            <w:vAlign w:val="center"/>
          </w:tcPr>
          <w:p w:rsidR="00D745AF" w:rsidRPr="0079730B" w:rsidRDefault="002C3929" w:rsidP="00C30844">
            <w:pPr>
              <w:jc w:val="center"/>
              <w:rPr>
                <w:rFonts w:ascii="Calibri" w:eastAsia="Times New Roman" w:hAnsi="Calibri" w:cs="Calibri"/>
                <w:b/>
                <w:bCs/>
                <w:lang w:val="cy-GB"/>
              </w:rPr>
            </w:pPr>
            <w:r w:rsidRPr="0079730B">
              <w:rPr>
                <w:rFonts w:ascii="Calibri" w:eastAsia="Times New Roman" w:hAnsi="Calibri" w:cs="Calibri"/>
                <w:b/>
                <w:bCs/>
                <w:lang w:val="cy-GB"/>
              </w:rPr>
              <w:t>Heb ei bennu</w:t>
            </w:r>
          </w:p>
        </w:tc>
        <w:tc>
          <w:tcPr>
            <w:tcW w:w="1195" w:type="dxa"/>
            <w:shd w:val="clear" w:color="auto" w:fill="auto"/>
            <w:vAlign w:val="center"/>
          </w:tcPr>
          <w:p w:rsidR="00D745AF" w:rsidRPr="0079730B" w:rsidRDefault="00C30844" w:rsidP="00C30844">
            <w:pPr>
              <w:jc w:val="center"/>
              <w:rPr>
                <w:rFonts w:ascii="Calibri" w:eastAsia="Times New Roman" w:hAnsi="Calibri" w:cs="Calibri"/>
                <w:b/>
                <w:bCs/>
                <w:lang w:val="cy-GB"/>
              </w:rPr>
            </w:pPr>
            <w:r>
              <w:rPr>
                <w:rFonts w:ascii="Calibri" w:eastAsia="Times New Roman" w:hAnsi="Calibri" w:cs="Calibri"/>
                <w:b/>
                <w:bCs/>
                <w:lang w:val="cy-GB"/>
              </w:rPr>
              <w:t>Heb ei bennu</w:t>
            </w:r>
          </w:p>
        </w:tc>
        <w:tc>
          <w:tcPr>
            <w:tcW w:w="243" w:type="dxa"/>
            <w:tcBorders>
              <w:top w:val="nil"/>
              <w:bottom w:val="nil"/>
            </w:tcBorders>
            <w:shd w:val="clear" w:color="auto" w:fill="auto"/>
          </w:tcPr>
          <w:p w:rsidR="00D745AF" w:rsidRPr="0079730B" w:rsidRDefault="00D745AF" w:rsidP="00D745AF">
            <w:pPr>
              <w:rPr>
                <w:rFonts w:ascii="Calibri" w:hAnsi="Calibri" w:cs="Calibri"/>
                <w:b/>
                <w:bCs/>
                <w:lang w:val="cy-GB"/>
              </w:rPr>
            </w:pPr>
          </w:p>
        </w:tc>
        <w:tc>
          <w:tcPr>
            <w:tcW w:w="1701" w:type="dxa"/>
            <w:shd w:val="clear" w:color="auto" w:fill="auto"/>
            <w:vAlign w:val="center"/>
          </w:tcPr>
          <w:p w:rsidR="00D745AF" w:rsidRPr="0079730B" w:rsidRDefault="00D745AF" w:rsidP="0049396F">
            <w:pPr>
              <w:jc w:val="center"/>
              <w:rPr>
                <w:rFonts w:ascii="Calibri" w:hAnsi="Calibri" w:cs="Calibri"/>
                <w:b/>
                <w:bCs/>
                <w:lang w:val="cy-GB"/>
              </w:rPr>
            </w:pPr>
            <w:r w:rsidRPr="0079730B">
              <w:rPr>
                <w:rFonts w:ascii="Calibri" w:hAnsi="Calibri" w:cs="Calibri"/>
                <w:b/>
                <w:bCs/>
                <w:lang w:val="cy-GB"/>
              </w:rPr>
              <w:t>65.4</w:t>
            </w:r>
          </w:p>
        </w:tc>
        <w:tc>
          <w:tcPr>
            <w:tcW w:w="1323" w:type="dxa"/>
            <w:shd w:val="clear" w:color="auto" w:fill="auto"/>
            <w:vAlign w:val="center"/>
          </w:tcPr>
          <w:p w:rsidR="00D745AF" w:rsidRPr="0079730B" w:rsidRDefault="00D745AF" w:rsidP="0049396F">
            <w:pPr>
              <w:jc w:val="center"/>
              <w:rPr>
                <w:rFonts w:ascii="Calibri" w:hAnsi="Calibri" w:cs="Calibri"/>
                <w:b/>
                <w:bCs/>
                <w:lang w:val="cy-GB"/>
              </w:rPr>
            </w:pPr>
          </w:p>
        </w:tc>
        <w:tc>
          <w:tcPr>
            <w:tcW w:w="1512" w:type="dxa"/>
            <w:shd w:val="clear" w:color="auto" w:fill="auto"/>
            <w:vAlign w:val="center"/>
          </w:tcPr>
          <w:p w:rsidR="00D745AF" w:rsidRPr="0079730B" w:rsidRDefault="00FC55C1" w:rsidP="0049396F">
            <w:pPr>
              <w:jc w:val="center"/>
              <w:rPr>
                <w:rFonts w:ascii="Calibri" w:hAnsi="Calibri" w:cs="Calibri"/>
                <w:b/>
                <w:bCs/>
                <w:lang w:val="cy-GB"/>
              </w:rPr>
            </w:pPr>
            <w:r w:rsidRPr="0079730B">
              <w:rPr>
                <w:rFonts w:ascii="Calibri" w:eastAsia="Times New Roman" w:hAnsi="Calibri" w:cs="Calibri"/>
                <w:b/>
                <w:color w:val="000000"/>
                <w:lang w:val="cy-GB"/>
              </w:rPr>
              <w:t>79</w:t>
            </w:r>
          </w:p>
        </w:tc>
      </w:tr>
      <w:tr w:rsidR="00D745AF" w:rsidRPr="0079730B" w:rsidTr="005421BE">
        <w:tc>
          <w:tcPr>
            <w:tcW w:w="6805" w:type="dxa"/>
            <w:shd w:val="clear" w:color="auto" w:fill="000000"/>
            <w:vAlign w:val="bottom"/>
          </w:tcPr>
          <w:p w:rsidR="00D745AF" w:rsidRPr="0079730B" w:rsidRDefault="001A0644" w:rsidP="00D745AF">
            <w:pPr>
              <w:rPr>
                <w:rFonts w:ascii="Calibri" w:eastAsia="Times New Roman" w:hAnsi="Calibri" w:cs="Calibri"/>
                <w:b/>
                <w:bCs/>
                <w:color w:val="FFFFFF"/>
                <w:lang w:val="cy-GB"/>
              </w:rPr>
            </w:pPr>
            <w:r w:rsidRPr="0079730B">
              <w:rPr>
                <w:rFonts w:ascii="Calibri" w:eastAsia="Times New Roman" w:hAnsi="Calibri" w:cs="Calibri"/>
                <w:b/>
                <w:bCs/>
                <w:color w:val="FFFFFF"/>
                <w:lang w:val="cy-GB"/>
              </w:rPr>
              <w:t>Ansawdd</w:t>
            </w:r>
          </w:p>
        </w:tc>
        <w:tc>
          <w:tcPr>
            <w:tcW w:w="992" w:type="dxa"/>
            <w:shd w:val="clear" w:color="auto" w:fill="000000"/>
            <w:vAlign w:val="center"/>
          </w:tcPr>
          <w:p w:rsidR="00D745AF" w:rsidRPr="0079730B" w:rsidRDefault="00D745AF" w:rsidP="0049396F">
            <w:pPr>
              <w:jc w:val="center"/>
              <w:rPr>
                <w:rFonts w:ascii="Calibri" w:eastAsia="Times New Roman" w:hAnsi="Calibri" w:cs="Calibri"/>
                <w:b/>
                <w:bCs/>
                <w:lang w:val="cy-GB"/>
              </w:rPr>
            </w:pPr>
          </w:p>
        </w:tc>
        <w:tc>
          <w:tcPr>
            <w:tcW w:w="1397" w:type="dxa"/>
            <w:shd w:val="clear" w:color="auto" w:fill="000000"/>
            <w:vAlign w:val="center"/>
          </w:tcPr>
          <w:p w:rsidR="00D745AF" w:rsidRPr="0079730B" w:rsidRDefault="00D745AF" w:rsidP="0049396F">
            <w:pPr>
              <w:jc w:val="center"/>
              <w:rPr>
                <w:rFonts w:ascii="Calibri" w:eastAsia="Times New Roman" w:hAnsi="Calibri" w:cs="Calibri"/>
                <w:b/>
                <w:bCs/>
                <w:lang w:val="cy-GB"/>
              </w:rPr>
            </w:pPr>
          </w:p>
        </w:tc>
        <w:tc>
          <w:tcPr>
            <w:tcW w:w="1195" w:type="dxa"/>
            <w:shd w:val="clear" w:color="auto" w:fill="000000"/>
            <w:vAlign w:val="center"/>
          </w:tcPr>
          <w:p w:rsidR="00D745AF" w:rsidRPr="0079730B" w:rsidRDefault="00D745AF" w:rsidP="0049396F">
            <w:pPr>
              <w:jc w:val="center"/>
              <w:rPr>
                <w:rFonts w:ascii="Calibri" w:eastAsia="Times New Roman" w:hAnsi="Calibri" w:cs="Calibri"/>
                <w:b/>
                <w:bCs/>
                <w:lang w:val="cy-GB"/>
              </w:rPr>
            </w:pPr>
          </w:p>
        </w:tc>
        <w:tc>
          <w:tcPr>
            <w:tcW w:w="243" w:type="dxa"/>
            <w:tcBorders>
              <w:top w:val="nil"/>
              <w:bottom w:val="nil"/>
            </w:tcBorders>
            <w:shd w:val="clear" w:color="auto" w:fill="auto"/>
          </w:tcPr>
          <w:p w:rsidR="00D745AF" w:rsidRPr="0079730B" w:rsidRDefault="00D745AF" w:rsidP="00D745AF">
            <w:pPr>
              <w:rPr>
                <w:rFonts w:ascii="Calibri" w:hAnsi="Calibri" w:cs="Calibri"/>
                <w:b/>
                <w:bCs/>
                <w:lang w:val="cy-GB"/>
              </w:rPr>
            </w:pPr>
          </w:p>
        </w:tc>
        <w:tc>
          <w:tcPr>
            <w:tcW w:w="1701" w:type="dxa"/>
            <w:shd w:val="clear" w:color="auto" w:fill="000000"/>
            <w:vAlign w:val="center"/>
          </w:tcPr>
          <w:p w:rsidR="00D745AF" w:rsidRPr="0079730B" w:rsidRDefault="00D745AF" w:rsidP="0049396F">
            <w:pPr>
              <w:jc w:val="center"/>
              <w:rPr>
                <w:rFonts w:ascii="Calibri" w:hAnsi="Calibri" w:cs="Calibri"/>
                <w:b/>
                <w:bCs/>
                <w:lang w:val="cy-GB"/>
              </w:rPr>
            </w:pPr>
          </w:p>
        </w:tc>
        <w:tc>
          <w:tcPr>
            <w:tcW w:w="1323" w:type="dxa"/>
            <w:shd w:val="clear" w:color="auto" w:fill="000000"/>
            <w:vAlign w:val="center"/>
          </w:tcPr>
          <w:p w:rsidR="00D745AF" w:rsidRPr="0079730B" w:rsidRDefault="00D745AF" w:rsidP="0049396F">
            <w:pPr>
              <w:jc w:val="center"/>
              <w:rPr>
                <w:rFonts w:ascii="Calibri" w:hAnsi="Calibri" w:cs="Calibri"/>
                <w:b/>
                <w:bCs/>
                <w:lang w:val="cy-GB"/>
              </w:rPr>
            </w:pPr>
          </w:p>
        </w:tc>
        <w:tc>
          <w:tcPr>
            <w:tcW w:w="1512" w:type="dxa"/>
            <w:shd w:val="clear" w:color="auto" w:fill="000000"/>
            <w:vAlign w:val="center"/>
          </w:tcPr>
          <w:p w:rsidR="00D745AF" w:rsidRPr="0079730B" w:rsidRDefault="00D745AF" w:rsidP="0049396F">
            <w:pPr>
              <w:jc w:val="center"/>
              <w:rPr>
                <w:rFonts w:ascii="Calibri" w:hAnsi="Calibri" w:cs="Calibri"/>
                <w:b/>
                <w:bCs/>
                <w:lang w:val="cy-GB"/>
              </w:rPr>
            </w:pPr>
          </w:p>
        </w:tc>
      </w:tr>
      <w:tr w:rsidR="00D745AF" w:rsidRPr="0079730B" w:rsidTr="005421BE">
        <w:tc>
          <w:tcPr>
            <w:tcW w:w="6805" w:type="dxa"/>
            <w:shd w:val="clear" w:color="auto" w:fill="auto"/>
          </w:tcPr>
          <w:p w:rsidR="00D745AF" w:rsidRPr="0079730B" w:rsidRDefault="001A0644" w:rsidP="00D745AF">
            <w:pPr>
              <w:rPr>
                <w:rFonts w:ascii="Calibri" w:eastAsia="Times New Roman" w:hAnsi="Calibri" w:cs="Calibri"/>
                <w:b/>
                <w:bCs/>
                <w:lang w:val="cy-GB"/>
              </w:rPr>
            </w:pPr>
            <w:r w:rsidRPr="0079730B">
              <w:rPr>
                <w:rFonts w:ascii="Calibri" w:eastAsia="Times New Roman" w:hAnsi="Calibri" w:cs="Calibri"/>
                <w:b/>
                <w:bCs/>
                <w:lang w:val="cy-GB"/>
              </w:rPr>
              <w:t>Canran y penderfyniadau a wnaed gan yr Aelodau yn groes i gyngor swyddogion</w:t>
            </w:r>
          </w:p>
        </w:tc>
        <w:tc>
          <w:tcPr>
            <w:tcW w:w="992" w:type="dxa"/>
            <w:shd w:val="clear" w:color="auto" w:fill="4F6228"/>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&lt;5</w:t>
            </w:r>
          </w:p>
        </w:tc>
        <w:tc>
          <w:tcPr>
            <w:tcW w:w="1397" w:type="dxa"/>
            <w:shd w:val="clear" w:color="auto" w:fill="FFC000"/>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5-9</w:t>
            </w:r>
          </w:p>
        </w:tc>
        <w:tc>
          <w:tcPr>
            <w:tcW w:w="1195" w:type="dxa"/>
            <w:shd w:val="clear" w:color="auto" w:fill="C00000"/>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9+</w:t>
            </w:r>
          </w:p>
        </w:tc>
        <w:tc>
          <w:tcPr>
            <w:tcW w:w="243" w:type="dxa"/>
            <w:tcBorders>
              <w:top w:val="nil"/>
              <w:bottom w:val="nil"/>
            </w:tcBorders>
            <w:shd w:val="clear" w:color="auto" w:fill="auto"/>
          </w:tcPr>
          <w:p w:rsidR="00D745AF" w:rsidRPr="0079730B" w:rsidRDefault="00D745AF" w:rsidP="00D745AF">
            <w:pPr>
              <w:rPr>
                <w:rFonts w:ascii="Calibri" w:hAnsi="Calibri" w:cs="Calibri"/>
                <w:b/>
                <w:bCs/>
                <w:lang w:val="cy-GB"/>
              </w:rPr>
            </w:pPr>
          </w:p>
        </w:tc>
        <w:tc>
          <w:tcPr>
            <w:tcW w:w="1701" w:type="dxa"/>
            <w:shd w:val="clear" w:color="auto" w:fill="FFC000"/>
            <w:vAlign w:val="center"/>
          </w:tcPr>
          <w:p w:rsidR="00D745AF" w:rsidRPr="0079730B" w:rsidRDefault="00D745AF" w:rsidP="0049396F">
            <w:pPr>
              <w:jc w:val="center"/>
              <w:rPr>
                <w:rFonts w:ascii="Calibri" w:hAnsi="Calibri" w:cs="Calibri"/>
                <w:b/>
                <w:bCs/>
                <w:lang w:val="cy-GB"/>
              </w:rPr>
            </w:pPr>
            <w:r w:rsidRPr="0079730B">
              <w:rPr>
                <w:rFonts w:ascii="Calibri" w:hAnsi="Calibri" w:cs="Calibri"/>
                <w:b/>
                <w:bCs/>
                <w:lang w:val="cy-GB"/>
              </w:rPr>
              <w:t>8.6</w:t>
            </w:r>
          </w:p>
        </w:tc>
        <w:tc>
          <w:tcPr>
            <w:tcW w:w="1323" w:type="dxa"/>
            <w:shd w:val="clear" w:color="auto" w:fill="C00000"/>
            <w:vAlign w:val="center"/>
          </w:tcPr>
          <w:p w:rsidR="00D745AF" w:rsidRPr="0079730B" w:rsidRDefault="00FC55C1" w:rsidP="0049396F">
            <w:pPr>
              <w:jc w:val="center"/>
              <w:rPr>
                <w:rFonts w:ascii="Calibri" w:hAnsi="Calibri" w:cs="Calibri"/>
                <w:b/>
                <w:bCs/>
                <w:color w:val="FFFFFF"/>
                <w:lang w:val="cy-GB"/>
              </w:rPr>
            </w:pPr>
            <w:r w:rsidRPr="0079730B">
              <w:rPr>
                <w:rFonts w:ascii="Calibri" w:eastAsia="Times New Roman" w:hAnsi="Calibri" w:cs="Calibri"/>
                <w:b/>
                <w:color w:val="FFFFFF"/>
                <w:lang w:val="cy-GB"/>
              </w:rPr>
              <w:t>9</w:t>
            </w:r>
          </w:p>
        </w:tc>
        <w:tc>
          <w:tcPr>
            <w:tcW w:w="1512" w:type="dxa"/>
            <w:shd w:val="clear" w:color="auto" w:fill="4F6228"/>
            <w:vAlign w:val="center"/>
          </w:tcPr>
          <w:p w:rsidR="00D745AF" w:rsidRPr="0079730B" w:rsidRDefault="00FC55C1" w:rsidP="0049396F">
            <w:pPr>
              <w:jc w:val="center"/>
              <w:rPr>
                <w:rFonts w:ascii="Calibri" w:hAnsi="Calibri" w:cs="Calibri"/>
                <w:b/>
                <w:bCs/>
                <w:lang w:val="cy-GB"/>
              </w:rPr>
            </w:pPr>
            <w:r w:rsidRPr="0079730B">
              <w:rPr>
                <w:rFonts w:ascii="Calibri" w:eastAsia="Times New Roman" w:hAnsi="Calibri" w:cs="Calibri"/>
                <w:b/>
                <w:color w:val="000000"/>
                <w:lang w:val="cy-GB"/>
              </w:rPr>
              <w:t>2</w:t>
            </w:r>
          </w:p>
        </w:tc>
      </w:tr>
      <w:tr w:rsidR="00D745AF" w:rsidRPr="0079730B" w:rsidTr="005421BE">
        <w:tc>
          <w:tcPr>
            <w:tcW w:w="6805" w:type="dxa"/>
            <w:shd w:val="clear" w:color="auto" w:fill="auto"/>
          </w:tcPr>
          <w:p w:rsidR="00D745AF" w:rsidRPr="0079730B" w:rsidRDefault="001A0644" w:rsidP="00D745AF">
            <w:pPr>
              <w:rPr>
                <w:rFonts w:ascii="Calibri" w:eastAsia="Times New Roman" w:hAnsi="Calibri" w:cs="Calibri"/>
                <w:b/>
                <w:bCs/>
                <w:lang w:val="cy-GB"/>
              </w:rPr>
            </w:pPr>
            <w:r w:rsidRPr="0079730B">
              <w:rPr>
                <w:rFonts w:ascii="Calibri" w:eastAsia="Times New Roman" w:hAnsi="Calibri" w:cs="Calibri"/>
                <w:b/>
                <w:bCs/>
                <w:lang w:val="cy-GB"/>
              </w:rPr>
              <w:t>Canran yr apeliadau gafodd eu gwrthod</w:t>
            </w:r>
          </w:p>
        </w:tc>
        <w:tc>
          <w:tcPr>
            <w:tcW w:w="992" w:type="dxa"/>
            <w:shd w:val="clear" w:color="auto" w:fill="4F6228"/>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&gt;66</w:t>
            </w:r>
          </w:p>
        </w:tc>
        <w:tc>
          <w:tcPr>
            <w:tcW w:w="1397" w:type="dxa"/>
            <w:shd w:val="clear" w:color="auto" w:fill="FFC000"/>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55-65.9</w:t>
            </w:r>
          </w:p>
        </w:tc>
        <w:tc>
          <w:tcPr>
            <w:tcW w:w="1195" w:type="dxa"/>
            <w:shd w:val="clear" w:color="auto" w:fill="C00000"/>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&lt;55</w:t>
            </w:r>
          </w:p>
        </w:tc>
        <w:tc>
          <w:tcPr>
            <w:tcW w:w="243" w:type="dxa"/>
            <w:tcBorders>
              <w:top w:val="nil"/>
              <w:bottom w:val="nil"/>
            </w:tcBorders>
            <w:shd w:val="clear" w:color="auto" w:fill="auto"/>
          </w:tcPr>
          <w:p w:rsidR="00D745AF" w:rsidRPr="0079730B" w:rsidRDefault="00D745AF" w:rsidP="00D745AF">
            <w:pPr>
              <w:rPr>
                <w:rFonts w:ascii="Calibri" w:hAnsi="Calibri" w:cs="Calibri"/>
                <w:b/>
                <w:bCs/>
                <w:lang w:val="cy-GB"/>
              </w:rPr>
            </w:pPr>
          </w:p>
        </w:tc>
        <w:tc>
          <w:tcPr>
            <w:tcW w:w="1701" w:type="dxa"/>
            <w:shd w:val="clear" w:color="auto" w:fill="FFC000"/>
            <w:vAlign w:val="center"/>
          </w:tcPr>
          <w:p w:rsidR="00D745AF" w:rsidRPr="0079730B" w:rsidRDefault="00D745AF" w:rsidP="0049396F">
            <w:pPr>
              <w:jc w:val="center"/>
              <w:rPr>
                <w:rFonts w:ascii="Calibri" w:hAnsi="Calibri" w:cs="Calibri"/>
                <w:b/>
                <w:bCs/>
                <w:lang w:val="cy-GB"/>
              </w:rPr>
            </w:pPr>
            <w:r w:rsidRPr="0079730B">
              <w:rPr>
                <w:rFonts w:ascii="Calibri" w:hAnsi="Calibri" w:cs="Calibri"/>
                <w:b/>
                <w:bCs/>
                <w:lang w:val="cy-GB"/>
              </w:rPr>
              <w:t>62.6</w:t>
            </w:r>
          </w:p>
        </w:tc>
        <w:tc>
          <w:tcPr>
            <w:tcW w:w="1323" w:type="dxa"/>
            <w:shd w:val="clear" w:color="auto" w:fill="4F6228"/>
            <w:vAlign w:val="center"/>
          </w:tcPr>
          <w:p w:rsidR="00D745AF" w:rsidRPr="0079730B" w:rsidRDefault="00FC55C1" w:rsidP="0049396F">
            <w:pPr>
              <w:jc w:val="center"/>
              <w:rPr>
                <w:rFonts w:ascii="Calibri" w:hAnsi="Calibri" w:cs="Calibri"/>
                <w:b/>
                <w:bCs/>
                <w:lang w:val="cy-GB"/>
              </w:rPr>
            </w:pPr>
            <w:r w:rsidRPr="0079730B">
              <w:rPr>
                <w:rFonts w:ascii="Calibri" w:eastAsia="Times New Roman" w:hAnsi="Calibri" w:cs="Calibri"/>
                <w:b/>
                <w:color w:val="000000"/>
                <w:lang w:val="cy-GB"/>
              </w:rPr>
              <w:t>83</w:t>
            </w:r>
          </w:p>
        </w:tc>
        <w:tc>
          <w:tcPr>
            <w:tcW w:w="1512" w:type="dxa"/>
            <w:shd w:val="clear" w:color="auto" w:fill="C00000"/>
            <w:vAlign w:val="center"/>
          </w:tcPr>
          <w:p w:rsidR="00D745AF" w:rsidRPr="0079730B" w:rsidRDefault="00FC55C1" w:rsidP="0049396F">
            <w:pPr>
              <w:jc w:val="center"/>
              <w:rPr>
                <w:rFonts w:ascii="Calibri" w:hAnsi="Calibri" w:cs="Calibri"/>
                <w:b/>
                <w:bCs/>
                <w:color w:val="FFFFFF"/>
                <w:lang w:val="cy-GB"/>
              </w:rPr>
            </w:pPr>
            <w:r w:rsidRPr="0079730B">
              <w:rPr>
                <w:rFonts w:ascii="Calibri" w:eastAsia="Times New Roman" w:hAnsi="Calibri" w:cs="Calibri"/>
                <w:b/>
                <w:color w:val="FFFFFF"/>
                <w:lang w:val="cy-GB"/>
              </w:rPr>
              <w:t>50</w:t>
            </w:r>
          </w:p>
        </w:tc>
      </w:tr>
      <w:tr w:rsidR="00D745AF" w:rsidRPr="0079730B" w:rsidTr="005421BE">
        <w:tc>
          <w:tcPr>
            <w:tcW w:w="6805" w:type="dxa"/>
            <w:shd w:val="clear" w:color="auto" w:fill="auto"/>
          </w:tcPr>
          <w:p w:rsidR="00D745AF" w:rsidRPr="0079730B" w:rsidRDefault="00395F30" w:rsidP="00D745AF">
            <w:pPr>
              <w:rPr>
                <w:rFonts w:ascii="Calibri" w:eastAsia="Times New Roman" w:hAnsi="Calibri" w:cs="Calibri"/>
                <w:b/>
                <w:bCs/>
                <w:lang w:val="cy-GB"/>
              </w:rPr>
            </w:pPr>
            <w:r w:rsidRPr="0079730B">
              <w:rPr>
                <w:rFonts w:ascii="Calibri" w:eastAsia="Times New Roman" w:hAnsi="Calibri" w:cs="Calibri"/>
                <w:b/>
                <w:bCs/>
                <w:lang w:val="cy-GB"/>
              </w:rPr>
              <w:t>Ceisiadau am gostau mewn apêl Adran 78 gafodd eu cadarnhau yn y cyfnod adrodd</w:t>
            </w:r>
          </w:p>
        </w:tc>
        <w:tc>
          <w:tcPr>
            <w:tcW w:w="992" w:type="dxa"/>
            <w:shd w:val="clear" w:color="auto" w:fill="4F6228"/>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0</w:t>
            </w:r>
          </w:p>
        </w:tc>
        <w:tc>
          <w:tcPr>
            <w:tcW w:w="1397" w:type="dxa"/>
            <w:shd w:val="clear" w:color="auto" w:fill="FFC000"/>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1</w:t>
            </w:r>
          </w:p>
        </w:tc>
        <w:tc>
          <w:tcPr>
            <w:tcW w:w="1195" w:type="dxa"/>
            <w:shd w:val="clear" w:color="auto" w:fill="C00000"/>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2+</w:t>
            </w:r>
          </w:p>
        </w:tc>
        <w:tc>
          <w:tcPr>
            <w:tcW w:w="243" w:type="dxa"/>
            <w:tcBorders>
              <w:top w:val="nil"/>
              <w:bottom w:val="nil"/>
            </w:tcBorders>
            <w:shd w:val="clear" w:color="auto" w:fill="auto"/>
          </w:tcPr>
          <w:p w:rsidR="00D745AF" w:rsidRPr="0079730B" w:rsidRDefault="00D745AF" w:rsidP="00D745AF">
            <w:pPr>
              <w:rPr>
                <w:rFonts w:ascii="Calibri" w:hAnsi="Calibri" w:cs="Calibri"/>
                <w:b/>
                <w:bCs/>
                <w:lang w:val="cy-GB"/>
              </w:rPr>
            </w:pPr>
          </w:p>
        </w:tc>
        <w:tc>
          <w:tcPr>
            <w:tcW w:w="1701" w:type="dxa"/>
            <w:shd w:val="clear" w:color="auto" w:fill="4F6228"/>
            <w:vAlign w:val="center"/>
          </w:tcPr>
          <w:p w:rsidR="00D745AF" w:rsidRPr="0079730B" w:rsidRDefault="00D745AF" w:rsidP="0049396F">
            <w:pPr>
              <w:jc w:val="center"/>
              <w:rPr>
                <w:rFonts w:ascii="Calibri" w:hAnsi="Calibri" w:cs="Calibri"/>
                <w:b/>
                <w:bCs/>
                <w:lang w:val="cy-GB"/>
              </w:rPr>
            </w:pPr>
            <w:r w:rsidRPr="0079730B">
              <w:rPr>
                <w:rFonts w:ascii="Calibri" w:hAnsi="Calibri" w:cs="Calibri"/>
                <w:b/>
                <w:bCs/>
                <w:lang w:val="cy-GB"/>
              </w:rPr>
              <w:t>0</w:t>
            </w:r>
          </w:p>
        </w:tc>
        <w:tc>
          <w:tcPr>
            <w:tcW w:w="1323" w:type="dxa"/>
            <w:shd w:val="clear" w:color="auto" w:fill="FFC000"/>
            <w:vAlign w:val="center"/>
          </w:tcPr>
          <w:p w:rsidR="00D745AF" w:rsidRPr="0079730B" w:rsidRDefault="00FC55C1" w:rsidP="0049396F">
            <w:pPr>
              <w:jc w:val="center"/>
              <w:rPr>
                <w:rFonts w:ascii="Calibri" w:hAnsi="Calibri" w:cs="Calibri"/>
                <w:b/>
                <w:bCs/>
                <w:lang w:val="cy-GB"/>
              </w:rPr>
            </w:pPr>
            <w:r w:rsidRPr="0079730B">
              <w:rPr>
                <w:rFonts w:ascii="Calibri" w:eastAsia="Times New Roman" w:hAnsi="Calibri" w:cs="Calibri"/>
                <w:b/>
                <w:color w:val="000000"/>
                <w:lang w:val="cy-GB"/>
              </w:rPr>
              <w:t>1</w:t>
            </w:r>
          </w:p>
        </w:tc>
        <w:tc>
          <w:tcPr>
            <w:tcW w:w="1512" w:type="dxa"/>
            <w:shd w:val="clear" w:color="auto" w:fill="FFC000"/>
            <w:vAlign w:val="center"/>
          </w:tcPr>
          <w:p w:rsidR="00D745AF" w:rsidRPr="0079730B" w:rsidRDefault="00FC55C1" w:rsidP="0049396F">
            <w:pPr>
              <w:jc w:val="center"/>
              <w:rPr>
                <w:rFonts w:ascii="Calibri" w:hAnsi="Calibri" w:cs="Calibri"/>
                <w:b/>
                <w:bCs/>
                <w:lang w:val="cy-GB"/>
              </w:rPr>
            </w:pPr>
            <w:r w:rsidRPr="0079730B">
              <w:rPr>
                <w:rFonts w:ascii="Calibri" w:eastAsia="Times New Roman" w:hAnsi="Calibri" w:cs="Calibri"/>
                <w:b/>
                <w:color w:val="000000"/>
                <w:lang w:val="cy-GB"/>
              </w:rPr>
              <w:t>1</w:t>
            </w:r>
          </w:p>
        </w:tc>
      </w:tr>
      <w:tr w:rsidR="00D745AF" w:rsidRPr="0079730B" w:rsidTr="005421BE">
        <w:tc>
          <w:tcPr>
            <w:tcW w:w="6805" w:type="dxa"/>
            <w:shd w:val="clear" w:color="auto" w:fill="000000"/>
            <w:vAlign w:val="bottom"/>
          </w:tcPr>
          <w:p w:rsidR="00D745AF" w:rsidRPr="0079730B" w:rsidRDefault="00395F30" w:rsidP="00D745AF">
            <w:pPr>
              <w:rPr>
                <w:rFonts w:ascii="Calibri" w:eastAsia="Times New Roman" w:hAnsi="Calibri" w:cs="Calibri"/>
                <w:b/>
                <w:bCs/>
                <w:color w:val="FFFFFF"/>
                <w:lang w:val="cy-GB"/>
              </w:rPr>
            </w:pPr>
            <w:r w:rsidRPr="0079730B">
              <w:rPr>
                <w:rFonts w:ascii="Calibri" w:eastAsia="Times New Roman" w:hAnsi="Calibri" w:cs="Calibri"/>
                <w:b/>
                <w:bCs/>
                <w:color w:val="FFFFFF"/>
                <w:lang w:val="cy-GB"/>
              </w:rPr>
              <w:t>Ymgysylltu</w:t>
            </w:r>
          </w:p>
        </w:tc>
        <w:tc>
          <w:tcPr>
            <w:tcW w:w="992" w:type="dxa"/>
            <w:shd w:val="clear" w:color="auto" w:fill="000000"/>
            <w:vAlign w:val="center"/>
          </w:tcPr>
          <w:p w:rsidR="00D745AF" w:rsidRPr="0079730B" w:rsidRDefault="00D745AF" w:rsidP="0049396F">
            <w:pPr>
              <w:jc w:val="center"/>
              <w:rPr>
                <w:rFonts w:ascii="Calibri" w:eastAsia="Times New Roman" w:hAnsi="Calibri" w:cs="Calibri"/>
                <w:b/>
                <w:bCs/>
                <w:color w:val="FFFFFF"/>
                <w:lang w:val="cy-GB"/>
              </w:rPr>
            </w:pPr>
          </w:p>
        </w:tc>
        <w:tc>
          <w:tcPr>
            <w:tcW w:w="1397" w:type="dxa"/>
            <w:shd w:val="clear" w:color="auto" w:fill="000000"/>
            <w:vAlign w:val="center"/>
          </w:tcPr>
          <w:p w:rsidR="00D745AF" w:rsidRPr="0079730B" w:rsidRDefault="00D745AF" w:rsidP="0049396F">
            <w:pPr>
              <w:jc w:val="center"/>
              <w:rPr>
                <w:rFonts w:ascii="Calibri" w:eastAsia="Times New Roman" w:hAnsi="Calibri" w:cs="Calibri"/>
                <w:b/>
                <w:bCs/>
                <w:color w:val="FFFFFF"/>
                <w:lang w:val="cy-GB"/>
              </w:rPr>
            </w:pPr>
          </w:p>
        </w:tc>
        <w:tc>
          <w:tcPr>
            <w:tcW w:w="1195" w:type="dxa"/>
            <w:shd w:val="clear" w:color="auto" w:fill="000000"/>
            <w:vAlign w:val="center"/>
          </w:tcPr>
          <w:p w:rsidR="00D745AF" w:rsidRPr="0079730B" w:rsidRDefault="00D745AF" w:rsidP="0049396F">
            <w:pPr>
              <w:jc w:val="center"/>
              <w:rPr>
                <w:rFonts w:ascii="Calibri" w:eastAsia="Times New Roman" w:hAnsi="Calibri" w:cs="Calibri"/>
                <w:b/>
                <w:bCs/>
                <w:color w:val="FFFFFF"/>
                <w:lang w:val="cy-GB"/>
              </w:rPr>
            </w:pPr>
          </w:p>
        </w:tc>
        <w:tc>
          <w:tcPr>
            <w:tcW w:w="243" w:type="dxa"/>
            <w:tcBorders>
              <w:top w:val="nil"/>
              <w:bottom w:val="nil"/>
            </w:tcBorders>
            <w:shd w:val="clear" w:color="auto" w:fill="auto"/>
          </w:tcPr>
          <w:p w:rsidR="00D745AF" w:rsidRPr="0079730B" w:rsidRDefault="00D745AF" w:rsidP="00D745AF">
            <w:pPr>
              <w:rPr>
                <w:rFonts w:ascii="Calibri" w:hAnsi="Calibri" w:cs="Calibri"/>
                <w:b/>
                <w:bCs/>
                <w:lang w:val="cy-GB"/>
              </w:rPr>
            </w:pPr>
          </w:p>
        </w:tc>
        <w:tc>
          <w:tcPr>
            <w:tcW w:w="1701" w:type="dxa"/>
            <w:shd w:val="clear" w:color="auto" w:fill="000000"/>
            <w:vAlign w:val="center"/>
          </w:tcPr>
          <w:p w:rsidR="00D745AF" w:rsidRPr="0079730B" w:rsidRDefault="00D745AF" w:rsidP="0049396F">
            <w:pPr>
              <w:jc w:val="center"/>
              <w:rPr>
                <w:rFonts w:ascii="Calibri" w:hAnsi="Calibri" w:cs="Calibri"/>
                <w:b/>
                <w:bCs/>
                <w:lang w:val="cy-GB"/>
              </w:rPr>
            </w:pPr>
          </w:p>
        </w:tc>
        <w:tc>
          <w:tcPr>
            <w:tcW w:w="1323" w:type="dxa"/>
            <w:shd w:val="clear" w:color="auto" w:fill="000000"/>
            <w:vAlign w:val="center"/>
          </w:tcPr>
          <w:p w:rsidR="00D745AF" w:rsidRPr="0079730B" w:rsidRDefault="00D745AF" w:rsidP="0049396F">
            <w:pPr>
              <w:jc w:val="center"/>
              <w:rPr>
                <w:rFonts w:ascii="Calibri" w:hAnsi="Calibri" w:cs="Calibri"/>
                <w:b/>
                <w:bCs/>
                <w:lang w:val="cy-GB"/>
              </w:rPr>
            </w:pPr>
          </w:p>
        </w:tc>
        <w:tc>
          <w:tcPr>
            <w:tcW w:w="1512" w:type="dxa"/>
            <w:shd w:val="clear" w:color="auto" w:fill="000000"/>
            <w:vAlign w:val="center"/>
          </w:tcPr>
          <w:p w:rsidR="00D745AF" w:rsidRPr="0079730B" w:rsidRDefault="00D745AF" w:rsidP="0049396F">
            <w:pPr>
              <w:jc w:val="center"/>
              <w:rPr>
                <w:rFonts w:ascii="Calibri" w:hAnsi="Calibri" w:cs="Calibri"/>
                <w:b/>
                <w:bCs/>
                <w:lang w:val="cy-GB"/>
              </w:rPr>
            </w:pPr>
          </w:p>
        </w:tc>
      </w:tr>
      <w:tr w:rsidR="00D745AF" w:rsidRPr="0079730B" w:rsidTr="005421BE">
        <w:tc>
          <w:tcPr>
            <w:tcW w:w="6805" w:type="dxa"/>
            <w:shd w:val="clear" w:color="auto" w:fill="auto"/>
            <w:vAlign w:val="bottom"/>
          </w:tcPr>
          <w:p w:rsidR="00D745AF" w:rsidRPr="0079730B" w:rsidRDefault="00395F30" w:rsidP="00D745AF">
            <w:pPr>
              <w:rPr>
                <w:rFonts w:ascii="Calibri" w:eastAsia="Times New Roman" w:hAnsi="Calibri" w:cs="Calibri"/>
                <w:b/>
                <w:bCs/>
                <w:lang w:val="cy-GB"/>
              </w:rPr>
            </w:pPr>
            <w:r w:rsidRPr="0079730B">
              <w:rPr>
                <w:rFonts w:ascii="Calibri" w:eastAsia="Times New Roman" w:hAnsi="Calibri" w:cs="Calibri"/>
                <w:b/>
                <w:bCs/>
                <w:lang w:val="cy-GB"/>
              </w:rPr>
              <w:t>A yw'r awdurdod cynllunio lleol yn caniatáu i aelodau'r cyhoedd annerch y Pwyllgor Cynllunio</w:t>
            </w:r>
            <w:r w:rsidR="00D745AF" w:rsidRPr="0079730B">
              <w:rPr>
                <w:rFonts w:ascii="Calibri" w:eastAsia="Times New Roman" w:hAnsi="Calibri" w:cs="Calibri"/>
                <w:b/>
                <w:bCs/>
                <w:lang w:val="cy-GB"/>
              </w:rPr>
              <w:t>?</w:t>
            </w:r>
          </w:p>
        </w:tc>
        <w:tc>
          <w:tcPr>
            <w:tcW w:w="992" w:type="dxa"/>
            <w:shd w:val="clear" w:color="auto" w:fill="4F6228"/>
            <w:vAlign w:val="center"/>
          </w:tcPr>
          <w:p w:rsidR="00D745AF" w:rsidRPr="0079730B" w:rsidRDefault="00D745AF" w:rsidP="00C30844">
            <w:pPr>
              <w:jc w:val="center"/>
              <w:rPr>
                <w:rFonts w:ascii="Calibri" w:eastAsia="Times New Roman" w:hAnsi="Calibri" w:cs="Calibri"/>
                <w:b/>
                <w:bCs/>
                <w:lang w:val="cy-GB"/>
              </w:rPr>
            </w:pPr>
            <w:r w:rsidRPr="0079730B">
              <w:rPr>
                <w:rFonts w:ascii="Calibri" w:eastAsia="Times New Roman" w:hAnsi="Calibri" w:cs="Calibri"/>
                <w:b/>
                <w:bCs/>
                <w:lang w:val="cy-GB"/>
              </w:rPr>
              <w:t>Y</w:t>
            </w:r>
            <w:r w:rsidR="002C3929" w:rsidRPr="0079730B">
              <w:rPr>
                <w:rFonts w:ascii="Calibri" w:eastAsia="Times New Roman" w:hAnsi="Calibri" w:cs="Calibri"/>
                <w:b/>
                <w:bCs/>
                <w:lang w:val="cy-GB"/>
              </w:rPr>
              <w:t>dy</w:t>
            </w:r>
          </w:p>
        </w:tc>
        <w:tc>
          <w:tcPr>
            <w:tcW w:w="1397" w:type="dxa"/>
            <w:shd w:val="clear" w:color="auto" w:fill="000000"/>
            <w:vAlign w:val="center"/>
          </w:tcPr>
          <w:p w:rsidR="00D745AF" w:rsidRPr="0079730B" w:rsidRDefault="00D745AF" w:rsidP="0049396F">
            <w:pPr>
              <w:jc w:val="center"/>
              <w:rPr>
                <w:rFonts w:ascii="Calibri" w:eastAsia="Times New Roman" w:hAnsi="Calibri" w:cs="Calibri"/>
                <w:b/>
                <w:bCs/>
                <w:lang w:val="cy-GB"/>
              </w:rPr>
            </w:pPr>
          </w:p>
        </w:tc>
        <w:tc>
          <w:tcPr>
            <w:tcW w:w="1195" w:type="dxa"/>
            <w:shd w:val="clear" w:color="auto" w:fill="C00000"/>
            <w:vAlign w:val="center"/>
          </w:tcPr>
          <w:p w:rsidR="00D745AF" w:rsidRPr="0079730B" w:rsidRDefault="00D745AF" w:rsidP="0049396F">
            <w:pPr>
              <w:jc w:val="center"/>
              <w:rPr>
                <w:rFonts w:ascii="Calibri" w:eastAsia="Times New Roman" w:hAnsi="Calibri" w:cs="Calibri"/>
                <w:b/>
                <w:bCs/>
                <w:lang w:val="cy-GB"/>
              </w:rPr>
            </w:pPr>
            <w:r w:rsidRPr="0079730B">
              <w:rPr>
                <w:rFonts w:ascii="Calibri" w:eastAsia="Times New Roman" w:hAnsi="Calibri" w:cs="Calibri"/>
                <w:b/>
                <w:bCs/>
                <w:lang w:val="cy-GB"/>
              </w:rPr>
              <w:t>No</w:t>
            </w:r>
          </w:p>
        </w:tc>
        <w:tc>
          <w:tcPr>
            <w:tcW w:w="243" w:type="dxa"/>
            <w:tcBorders>
              <w:top w:val="nil"/>
              <w:bottom w:val="nil"/>
            </w:tcBorders>
            <w:shd w:val="clear" w:color="auto" w:fill="auto"/>
          </w:tcPr>
          <w:p w:rsidR="00D745AF" w:rsidRPr="0079730B" w:rsidRDefault="00D745AF" w:rsidP="00D745AF">
            <w:pPr>
              <w:rPr>
                <w:rFonts w:ascii="Calibri" w:hAnsi="Calibri" w:cs="Calibri"/>
                <w:b/>
                <w:bCs/>
                <w:lang w:val="cy-GB"/>
              </w:rPr>
            </w:pPr>
          </w:p>
        </w:tc>
        <w:tc>
          <w:tcPr>
            <w:tcW w:w="1701" w:type="dxa"/>
            <w:shd w:val="clear" w:color="auto" w:fill="4F6228"/>
            <w:vAlign w:val="center"/>
          </w:tcPr>
          <w:p w:rsidR="00D745AF" w:rsidRPr="0079730B" w:rsidRDefault="00D745AF" w:rsidP="00C30844">
            <w:pPr>
              <w:jc w:val="center"/>
              <w:rPr>
                <w:rFonts w:ascii="Calibri" w:hAnsi="Calibri" w:cs="Calibri"/>
                <w:b/>
                <w:bCs/>
                <w:lang w:val="cy-GB"/>
              </w:rPr>
            </w:pPr>
            <w:r w:rsidRPr="0079730B">
              <w:rPr>
                <w:rFonts w:ascii="Calibri" w:hAnsi="Calibri" w:cs="Calibri"/>
                <w:b/>
                <w:bCs/>
                <w:lang w:val="cy-GB"/>
              </w:rPr>
              <w:t>Y</w:t>
            </w:r>
            <w:r w:rsidR="002C3929" w:rsidRPr="0079730B">
              <w:rPr>
                <w:rFonts w:ascii="Calibri" w:hAnsi="Calibri" w:cs="Calibri"/>
                <w:b/>
                <w:bCs/>
                <w:lang w:val="cy-GB"/>
              </w:rPr>
              <w:t>dy</w:t>
            </w:r>
          </w:p>
        </w:tc>
        <w:tc>
          <w:tcPr>
            <w:tcW w:w="1323" w:type="dxa"/>
            <w:shd w:val="clear" w:color="auto" w:fill="4F6228"/>
            <w:vAlign w:val="center"/>
          </w:tcPr>
          <w:p w:rsidR="00D745AF" w:rsidRPr="0079730B" w:rsidRDefault="00D745AF" w:rsidP="00C30844">
            <w:pPr>
              <w:jc w:val="center"/>
              <w:rPr>
                <w:rFonts w:ascii="Calibri" w:hAnsi="Calibri" w:cs="Calibri"/>
                <w:b/>
                <w:bCs/>
                <w:lang w:val="cy-GB"/>
              </w:rPr>
            </w:pPr>
            <w:r w:rsidRPr="0079730B">
              <w:rPr>
                <w:rFonts w:ascii="Calibri" w:hAnsi="Calibri" w:cs="Calibri"/>
                <w:b/>
                <w:bCs/>
                <w:lang w:val="cy-GB"/>
              </w:rPr>
              <w:t>Y</w:t>
            </w:r>
            <w:r w:rsidR="002C3929" w:rsidRPr="0079730B">
              <w:rPr>
                <w:rFonts w:ascii="Calibri" w:hAnsi="Calibri" w:cs="Calibri"/>
                <w:b/>
                <w:bCs/>
                <w:lang w:val="cy-GB"/>
              </w:rPr>
              <w:t>dy</w:t>
            </w:r>
          </w:p>
        </w:tc>
        <w:tc>
          <w:tcPr>
            <w:tcW w:w="1512" w:type="dxa"/>
            <w:shd w:val="clear" w:color="auto" w:fill="4F6228"/>
            <w:vAlign w:val="center"/>
          </w:tcPr>
          <w:p w:rsidR="00D745AF" w:rsidRPr="0079730B" w:rsidRDefault="00E90588" w:rsidP="00C30844">
            <w:pPr>
              <w:jc w:val="center"/>
              <w:rPr>
                <w:rFonts w:ascii="Calibri" w:hAnsi="Calibri" w:cs="Calibri"/>
                <w:b/>
                <w:bCs/>
                <w:lang w:val="cy-GB"/>
              </w:rPr>
            </w:pPr>
            <w:r w:rsidRPr="0079730B">
              <w:rPr>
                <w:rFonts w:ascii="Calibri" w:hAnsi="Calibri" w:cs="Calibri"/>
                <w:b/>
                <w:bCs/>
                <w:lang w:val="cy-GB"/>
              </w:rPr>
              <w:t>Y</w:t>
            </w:r>
            <w:r w:rsidR="002C3929" w:rsidRPr="0079730B">
              <w:rPr>
                <w:rFonts w:ascii="Calibri" w:hAnsi="Calibri" w:cs="Calibri"/>
                <w:b/>
                <w:bCs/>
                <w:lang w:val="cy-GB"/>
              </w:rPr>
              <w:t>dy</w:t>
            </w:r>
          </w:p>
        </w:tc>
      </w:tr>
      <w:tr w:rsidR="00D745AF" w:rsidRPr="0079730B" w:rsidTr="005421BE">
        <w:tc>
          <w:tcPr>
            <w:tcW w:w="6805" w:type="dxa"/>
            <w:shd w:val="clear" w:color="auto" w:fill="auto"/>
            <w:vAlign w:val="bottom"/>
          </w:tcPr>
          <w:p w:rsidR="00D745AF" w:rsidRPr="0079730B" w:rsidRDefault="00395F30" w:rsidP="00D745AF">
            <w:pPr>
              <w:rPr>
                <w:rFonts w:ascii="Calibri" w:eastAsia="Times New Roman" w:hAnsi="Calibri" w:cs="Calibri"/>
                <w:b/>
                <w:bCs/>
                <w:lang w:val="cy-GB"/>
              </w:rPr>
            </w:pPr>
            <w:r w:rsidRPr="0079730B">
              <w:rPr>
                <w:rFonts w:ascii="Calibri" w:eastAsia="Times New Roman" w:hAnsi="Calibri" w:cs="Calibri"/>
                <w:b/>
                <w:bCs/>
                <w:lang w:val="cy-GB"/>
              </w:rPr>
              <w:t>A oes gan yr awdurdod cynllunio lleol swyddog ar ddyletswydd i roi cyngor i aelodau'r cyhoedd</w:t>
            </w:r>
            <w:r w:rsidR="00D745AF" w:rsidRPr="0079730B">
              <w:rPr>
                <w:rFonts w:ascii="Calibri" w:eastAsia="Times New Roman" w:hAnsi="Calibri" w:cs="Calibri"/>
                <w:b/>
                <w:bCs/>
                <w:lang w:val="cy-GB"/>
              </w:rPr>
              <w:t>?</w:t>
            </w:r>
          </w:p>
        </w:tc>
        <w:tc>
          <w:tcPr>
            <w:tcW w:w="992" w:type="dxa"/>
            <w:shd w:val="clear" w:color="auto" w:fill="4F6228"/>
            <w:vAlign w:val="center"/>
          </w:tcPr>
          <w:p w:rsidR="00D745AF" w:rsidRPr="0079730B" w:rsidRDefault="002C3929" w:rsidP="0049396F">
            <w:pPr>
              <w:jc w:val="center"/>
              <w:rPr>
                <w:rFonts w:ascii="Calibri" w:eastAsia="Times New Roman" w:hAnsi="Calibri" w:cs="Calibri"/>
                <w:b/>
                <w:bCs/>
                <w:lang w:val="cy-GB"/>
              </w:rPr>
            </w:pPr>
            <w:r w:rsidRPr="0079730B">
              <w:rPr>
                <w:rFonts w:ascii="Calibri" w:eastAsia="Times New Roman" w:hAnsi="Calibri" w:cs="Calibri"/>
                <w:b/>
                <w:bCs/>
                <w:lang w:val="cy-GB"/>
              </w:rPr>
              <w:t>O</w:t>
            </w:r>
            <w:r w:rsidR="00D745AF" w:rsidRPr="0079730B">
              <w:rPr>
                <w:rFonts w:ascii="Calibri" w:eastAsia="Times New Roman" w:hAnsi="Calibri" w:cs="Calibri"/>
                <w:b/>
                <w:bCs/>
                <w:lang w:val="cy-GB"/>
              </w:rPr>
              <w:t>es</w:t>
            </w:r>
          </w:p>
        </w:tc>
        <w:tc>
          <w:tcPr>
            <w:tcW w:w="1397" w:type="dxa"/>
            <w:shd w:val="clear" w:color="auto" w:fill="000000"/>
            <w:vAlign w:val="center"/>
          </w:tcPr>
          <w:p w:rsidR="00D745AF" w:rsidRPr="0079730B" w:rsidRDefault="00D745AF" w:rsidP="0049396F">
            <w:pPr>
              <w:jc w:val="center"/>
              <w:rPr>
                <w:rFonts w:ascii="Calibri" w:eastAsia="Times New Roman" w:hAnsi="Calibri" w:cs="Calibri"/>
                <w:b/>
                <w:bCs/>
                <w:lang w:val="cy-GB"/>
              </w:rPr>
            </w:pPr>
          </w:p>
        </w:tc>
        <w:tc>
          <w:tcPr>
            <w:tcW w:w="1195" w:type="dxa"/>
            <w:shd w:val="clear" w:color="auto" w:fill="C00000"/>
            <w:vAlign w:val="center"/>
          </w:tcPr>
          <w:p w:rsidR="00D745AF" w:rsidRPr="0079730B" w:rsidRDefault="00D745AF" w:rsidP="00C30844">
            <w:pPr>
              <w:jc w:val="center"/>
              <w:rPr>
                <w:rFonts w:ascii="Calibri" w:eastAsia="Times New Roman" w:hAnsi="Calibri" w:cs="Calibri"/>
                <w:b/>
                <w:bCs/>
                <w:lang w:val="cy-GB"/>
              </w:rPr>
            </w:pPr>
            <w:r w:rsidRPr="0079730B">
              <w:rPr>
                <w:rFonts w:ascii="Calibri" w:eastAsia="Times New Roman" w:hAnsi="Calibri" w:cs="Calibri"/>
                <w:b/>
                <w:bCs/>
                <w:lang w:val="cy-GB"/>
              </w:rPr>
              <w:t>N</w:t>
            </w:r>
            <w:r w:rsidR="002C3929" w:rsidRPr="0079730B">
              <w:rPr>
                <w:rFonts w:ascii="Calibri" w:eastAsia="Times New Roman" w:hAnsi="Calibri" w:cs="Calibri"/>
                <w:b/>
                <w:bCs/>
                <w:lang w:val="cy-GB"/>
              </w:rPr>
              <w:t>a</w:t>
            </w:r>
          </w:p>
        </w:tc>
        <w:tc>
          <w:tcPr>
            <w:tcW w:w="243" w:type="dxa"/>
            <w:tcBorders>
              <w:top w:val="nil"/>
              <w:bottom w:val="nil"/>
            </w:tcBorders>
            <w:shd w:val="clear" w:color="auto" w:fill="auto"/>
          </w:tcPr>
          <w:p w:rsidR="00D745AF" w:rsidRPr="0079730B" w:rsidRDefault="00D745AF" w:rsidP="00D745AF">
            <w:pPr>
              <w:rPr>
                <w:rFonts w:ascii="Calibri" w:hAnsi="Calibri" w:cs="Calibri"/>
                <w:b/>
                <w:bCs/>
                <w:lang w:val="cy-GB"/>
              </w:rPr>
            </w:pPr>
          </w:p>
        </w:tc>
        <w:tc>
          <w:tcPr>
            <w:tcW w:w="1701" w:type="dxa"/>
            <w:shd w:val="clear" w:color="auto" w:fill="4F6228"/>
            <w:vAlign w:val="center"/>
          </w:tcPr>
          <w:p w:rsidR="00D745AF" w:rsidRPr="0079730B" w:rsidRDefault="002C3929" w:rsidP="0049396F">
            <w:pPr>
              <w:jc w:val="center"/>
              <w:rPr>
                <w:rFonts w:ascii="Calibri" w:hAnsi="Calibri" w:cs="Calibri"/>
                <w:b/>
                <w:bCs/>
                <w:lang w:val="cy-GB"/>
              </w:rPr>
            </w:pPr>
            <w:r w:rsidRPr="0079730B">
              <w:rPr>
                <w:rFonts w:ascii="Calibri" w:hAnsi="Calibri" w:cs="Calibri"/>
                <w:b/>
                <w:bCs/>
                <w:lang w:val="cy-GB"/>
              </w:rPr>
              <w:t>O</w:t>
            </w:r>
            <w:r w:rsidR="00D745AF" w:rsidRPr="0079730B">
              <w:rPr>
                <w:rFonts w:ascii="Calibri" w:hAnsi="Calibri" w:cs="Calibri"/>
                <w:b/>
                <w:bCs/>
                <w:lang w:val="cy-GB"/>
              </w:rPr>
              <w:t>es</w:t>
            </w:r>
          </w:p>
        </w:tc>
        <w:tc>
          <w:tcPr>
            <w:tcW w:w="1323" w:type="dxa"/>
            <w:shd w:val="clear" w:color="auto" w:fill="4F6228"/>
            <w:vAlign w:val="center"/>
          </w:tcPr>
          <w:p w:rsidR="00D745AF" w:rsidRPr="0079730B" w:rsidRDefault="002C3929" w:rsidP="0049396F">
            <w:pPr>
              <w:jc w:val="center"/>
              <w:rPr>
                <w:rFonts w:ascii="Calibri" w:hAnsi="Calibri" w:cs="Calibri"/>
                <w:b/>
                <w:bCs/>
                <w:lang w:val="cy-GB"/>
              </w:rPr>
            </w:pPr>
            <w:r w:rsidRPr="0079730B">
              <w:rPr>
                <w:rFonts w:ascii="Calibri" w:eastAsia="Times New Roman" w:hAnsi="Calibri" w:cs="Calibri"/>
                <w:b/>
                <w:color w:val="000000"/>
                <w:lang w:val="cy-GB"/>
              </w:rPr>
              <w:t>O</w:t>
            </w:r>
            <w:r w:rsidR="00FC55C1" w:rsidRPr="0079730B">
              <w:rPr>
                <w:rFonts w:ascii="Calibri" w:eastAsia="Times New Roman" w:hAnsi="Calibri" w:cs="Calibri"/>
                <w:b/>
                <w:color w:val="000000"/>
                <w:lang w:val="cy-GB"/>
              </w:rPr>
              <w:t>es</w:t>
            </w:r>
          </w:p>
        </w:tc>
        <w:tc>
          <w:tcPr>
            <w:tcW w:w="1512" w:type="dxa"/>
            <w:shd w:val="clear" w:color="auto" w:fill="4F6228"/>
            <w:vAlign w:val="center"/>
          </w:tcPr>
          <w:p w:rsidR="00D745AF" w:rsidRPr="0079730B" w:rsidRDefault="002C3929" w:rsidP="0049396F">
            <w:pPr>
              <w:jc w:val="center"/>
              <w:rPr>
                <w:rFonts w:ascii="Calibri" w:hAnsi="Calibri" w:cs="Calibri"/>
                <w:b/>
                <w:bCs/>
                <w:lang w:val="cy-GB"/>
              </w:rPr>
            </w:pPr>
            <w:r w:rsidRPr="0079730B">
              <w:rPr>
                <w:rFonts w:ascii="Calibri" w:eastAsia="Times New Roman" w:hAnsi="Calibri" w:cs="Calibri"/>
                <w:b/>
                <w:color w:val="000000"/>
                <w:lang w:val="cy-GB"/>
              </w:rPr>
              <w:t>O</w:t>
            </w:r>
            <w:r w:rsidR="00FC55C1" w:rsidRPr="0079730B">
              <w:rPr>
                <w:rFonts w:ascii="Calibri" w:eastAsia="Times New Roman" w:hAnsi="Calibri" w:cs="Calibri"/>
                <w:b/>
                <w:color w:val="000000"/>
                <w:lang w:val="cy-GB"/>
              </w:rPr>
              <w:t>es</w:t>
            </w:r>
          </w:p>
        </w:tc>
      </w:tr>
      <w:tr w:rsidR="006772BB" w:rsidRPr="0079730B" w:rsidTr="005421BE">
        <w:trPr>
          <w:cantSplit/>
        </w:trPr>
        <w:tc>
          <w:tcPr>
            <w:tcW w:w="6805" w:type="dxa"/>
            <w:shd w:val="clear" w:color="auto" w:fill="auto"/>
            <w:vAlign w:val="bottom"/>
          </w:tcPr>
          <w:p w:rsidR="006772BB" w:rsidRPr="0079730B" w:rsidRDefault="00395F30" w:rsidP="006772BB">
            <w:pPr>
              <w:rPr>
                <w:rFonts w:ascii="Calibri" w:eastAsia="Times New Roman" w:hAnsi="Calibri" w:cs="Calibri"/>
                <w:b/>
                <w:bCs/>
                <w:lang w:val="cy-GB"/>
              </w:rPr>
            </w:pPr>
            <w:r w:rsidRPr="0079730B">
              <w:rPr>
                <w:rFonts w:ascii="Calibri" w:eastAsia="Times New Roman" w:hAnsi="Calibri" w:cs="Calibri"/>
                <w:b/>
                <w:bCs/>
                <w:lang w:val="cy-GB"/>
              </w:rPr>
              <w:t>A oes gan wefan yr awdurdod cynllunio lleol gofrestr ar-lein o geisiadau cynllunio sydd ar gael i aelodau'r cyhoedd olrhain camau’r ceisiadau (a gweld eu cynnwys</w:t>
            </w:r>
            <w:r w:rsidR="006772BB" w:rsidRPr="0079730B">
              <w:rPr>
                <w:rFonts w:ascii="Calibri" w:eastAsia="Times New Roman" w:hAnsi="Calibri" w:cs="Calibri"/>
                <w:b/>
                <w:bCs/>
                <w:lang w:val="cy-GB"/>
              </w:rPr>
              <w:t>)?</w:t>
            </w:r>
          </w:p>
        </w:tc>
        <w:tc>
          <w:tcPr>
            <w:tcW w:w="992" w:type="dxa"/>
            <w:shd w:val="clear" w:color="auto" w:fill="4F6228"/>
            <w:vAlign w:val="center"/>
          </w:tcPr>
          <w:p w:rsidR="006772BB" w:rsidRPr="0079730B" w:rsidRDefault="002C3929" w:rsidP="006772BB">
            <w:pPr>
              <w:jc w:val="center"/>
              <w:rPr>
                <w:rFonts w:ascii="Calibri" w:eastAsia="Times New Roman" w:hAnsi="Calibri" w:cs="Calibri"/>
                <w:b/>
                <w:bCs/>
                <w:lang w:val="cy-GB"/>
              </w:rPr>
            </w:pPr>
            <w:r w:rsidRPr="0079730B">
              <w:rPr>
                <w:rFonts w:ascii="Calibri" w:eastAsia="Times New Roman" w:hAnsi="Calibri" w:cs="Calibri"/>
                <w:b/>
                <w:bCs/>
                <w:lang w:val="cy-GB"/>
              </w:rPr>
              <w:t>O</w:t>
            </w:r>
            <w:r w:rsidR="006772BB" w:rsidRPr="0079730B">
              <w:rPr>
                <w:rFonts w:ascii="Calibri" w:eastAsia="Times New Roman" w:hAnsi="Calibri" w:cs="Calibri"/>
                <w:b/>
                <w:bCs/>
                <w:lang w:val="cy-GB"/>
              </w:rPr>
              <w:t>es</w:t>
            </w:r>
          </w:p>
        </w:tc>
        <w:tc>
          <w:tcPr>
            <w:tcW w:w="1397" w:type="dxa"/>
            <w:shd w:val="clear" w:color="auto" w:fill="FFC000"/>
            <w:vAlign w:val="center"/>
          </w:tcPr>
          <w:p w:rsidR="006772BB" w:rsidRPr="0079730B" w:rsidRDefault="0020157A" w:rsidP="006772BB">
            <w:pPr>
              <w:jc w:val="center"/>
              <w:rPr>
                <w:rFonts w:ascii="Calibri" w:eastAsia="Times New Roman" w:hAnsi="Calibri" w:cs="Calibri"/>
                <w:b/>
                <w:bCs/>
                <w:lang w:val="cy-GB"/>
              </w:rPr>
            </w:pPr>
            <w:r w:rsidRPr="0079730B">
              <w:rPr>
                <w:rFonts w:ascii="Calibri" w:eastAsia="Times New Roman" w:hAnsi="Calibri" w:cs="Calibri"/>
                <w:b/>
                <w:bCs/>
                <w:lang w:val="cy-GB"/>
              </w:rPr>
              <w:t>Yn r</w:t>
            </w:r>
            <w:r w:rsidR="002C3929" w:rsidRPr="0079730B">
              <w:rPr>
                <w:rFonts w:ascii="Calibri" w:eastAsia="Times New Roman" w:hAnsi="Calibri" w:cs="Calibri"/>
                <w:b/>
                <w:bCs/>
                <w:lang w:val="cy-GB"/>
              </w:rPr>
              <w:t>hannol</w:t>
            </w:r>
          </w:p>
        </w:tc>
        <w:tc>
          <w:tcPr>
            <w:tcW w:w="1195" w:type="dxa"/>
            <w:shd w:val="clear" w:color="auto" w:fill="C00000"/>
            <w:vAlign w:val="center"/>
          </w:tcPr>
          <w:p w:rsidR="006772BB" w:rsidRPr="0079730B" w:rsidRDefault="006772BB" w:rsidP="006772BB">
            <w:pPr>
              <w:jc w:val="center"/>
              <w:rPr>
                <w:rFonts w:ascii="Calibri" w:eastAsia="Times New Roman" w:hAnsi="Calibri" w:cs="Calibri"/>
                <w:b/>
                <w:bCs/>
                <w:lang w:val="cy-GB"/>
              </w:rPr>
            </w:pPr>
            <w:r w:rsidRPr="0079730B">
              <w:rPr>
                <w:rFonts w:ascii="Calibri" w:eastAsia="Times New Roman" w:hAnsi="Calibri" w:cs="Calibri"/>
                <w:b/>
                <w:bCs/>
                <w:lang w:val="cy-GB"/>
              </w:rPr>
              <w:t>N</w:t>
            </w:r>
            <w:r w:rsidR="002C3929" w:rsidRPr="0079730B">
              <w:rPr>
                <w:rFonts w:ascii="Calibri" w:eastAsia="Times New Roman" w:hAnsi="Calibri" w:cs="Calibri"/>
                <w:b/>
                <w:bCs/>
                <w:lang w:val="cy-GB"/>
              </w:rPr>
              <w:t>a</w:t>
            </w:r>
          </w:p>
        </w:tc>
        <w:tc>
          <w:tcPr>
            <w:tcW w:w="243" w:type="dxa"/>
            <w:tcBorders>
              <w:top w:val="nil"/>
              <w:bottom w:val="nil"/>
            </w:tcBorders>
            <w:shd w:val="clear" w:color="auto" w:fill="auto"/>
          </w:tcPr>
          <w:p w:rsidR="006772BB" w:rsidRPr="0079730B" w:rsidRDefault="006772BB" w:rsidP="006772BB">
            <w:pPr>
              <w:rPr>
                <w:rFonts w:ascii="Calibri" w:hAnsi="Calibri" w:cs="Calibri"/>
                <w:b/>
                <w:bCs/>
                <w:lang w:val="cy-GB"/>
              </w:rPr>
            </w:pPr>
          </w:p>
        </w:tc>
        <w:tc>
          <w:tcPr>
            <w:tcW w:w="1701" w:type="dxa"/>
            <w:shd w:val="clear" w:color="auto" w:fill="4F6228"/>
            <w:vAlign w:val="center"/>
          </w:tcPr>
          <w:p w:rsidR="006772BB" w:rsidRPr="0079730B" w:rsidRDefault="002C3929" w:rsidP="006772BB">
            <w:pPr>
              <w:jc w:val="center"/>
              <w:rPr>
                <w:rFonts w:ascii="Calibri" w:hAnsi="Calibri" w:cs="Calibri"/>
                <w:b/>
                <w:bCs/>
                <w:lang w:val="cy-GB"/>
              </w:rPr>
            </w:pPr>
            <w:r w:rsidRPr="0079730B">
              <w:rPr>
                <w:rFonts w:ascii="Calibri" w:hAnsi="Calibri" w:cs="Calibri"/>
                <w:b/>
                <w:bCs/>
                <w:lang w:val="cy-GB"/>
              </w:rPr>
              <w:t>O</w:t>
            </w:r>
            <w:r w:rsidR="006772BB" w:rsidRPr="0079730B">
              <w:rPr>
                <w:rFonts w:ascii="Calibri" w:hAnsi="Calibri" w:cs="Calibri"/>
                <w:b/>
                <w:bCs/>
                <w:lang w:val="cy-GB"/>
              </w:rPr>
              <w:t>es</w:t>
            </w:r>
          </w:p>
        </w:tc>
        <w:tc>
          <w:tcPr>
            <w:tcW w:w="1323" w:type="dxa"/>
            <w:shd w:val="clear" w:color="auto" w:fill="FFC000"/>
            <w:vAlign w:val="center"/>
          </w:tcPr>
          <w:p w:rsidR="006772BB" w:rsidRPr="0079730B" w:rsidRDefault="002C3929" w:rsidP="00C30844">
            <w:pPr>
              <w:jc w:val="center"/>
              <w:rPr>
                <w:rFonts w:ascii="Calibri" w:hAnsi="Calibri" w:cs="Calibri"/>
                <w:b/>
                <w:bCs/>
                <w:lang w:val="cy-GB"/>
              </w:rPr>
            </w:pPr>
            <w:r w:rsidRPr="0079730B">
              <w:rPr>
                <w:rFonts w:ascii="Calibri" w:eastAsia="Times New Roman" w:hAnsi="Calibri" w:cs="Calibri"/>
                <w:b/>
                <w:bCs/>
                <w:lang w:val="cy-GB"/>
              </w:rPr>
              <w:t>Yn rhannol</w:t>
            </w:r>
          </w:p>
        </w:tc>
        <w:tc>
          <w:tcPr>
            <w:tcW w:w="1512" w:type="dxa"/>
            <w:shd w:val="clear" w:color="auto" w:fill="FFC000"/>
            <w:vAlign w:val="center"/>
          </w:tcPr>
          <w:p w:rsidR="006772BB" w:rsidRPr="0079730B" w:rsidRDefault="0020157A" w:rsidP="00C30844">
            <w:pPr>
              <w:jc w:val="center"/>
              <w:rPr>
                <w:rFonts w:ascii="Calibri" w:hAnsi="Calibri" w:cs="Calibri"/>
                <w:b/>
                <w:bCs/>
                <w:lang w:val="cy-GB"/>
              </w:rPr>
            </w:pPr>
            <w:r w:rsidRPr="0079730B">
              <w:rPr>
                <w:rFonts w:ascii="Calibri" w:eastAsia="Times New Roman" w:hAnsi="Calibri" w:cs="Calibri"/>
                <w:b/>
                <w:bCs/>
                <w:lang w:val="cy-GB"/>
              </w:rPr>
              <w:t>Yn r</w:t>
            </w:r>
            <w:r w:rsidR="002C3929" w:rsidRPr="0079730B">
              <w:rPr>
                <w:rFonts w:ascii="Calibri" w:eastAsia="Times New Roman" w:hAnsi="Calibri" w:cs="Calibri"/>
                <w:b/>
                <w:bCs/>
                <w:lang w:val="cy-GB"/>
              </w:rPr>
              <w:t>hannol</w:t>
            </w:r>
          </w:p>
        </w:tc>
      </w:tr>
      <w:tr w:rsidR="006772BB" w:rsidRPr="0079730B" w:rsidTr="005421BE">
        <w:tc>
          <w:tcPr>
            <w:tcW w:w="6805" w:type="dxa"/>
            <w:shd w:val="clear" w:color="auto" w:fill="000000"/>
            <w:vAlign w:val="bottom"/>
          </w:tcPr>
          <w:p w:rsidR="006772BB" w:rsidRPr="0079730B" w:rsidRDefault="00395F30" w:rsidP="006772BB">
            <w:pPr>
              <w:rPr>
                <w:rFonts w:ascii="Calibri" w:eastAsia="Times New Roman" w:hAnsi="Calibri" w:cs="Calibri"/>
                <w:b/>
                <w:bCs/>
                <w:color w:val="FFFFFF"/>
                <w:lang w:val="cy-GB"/>
              </w:rPr>
            </w:pPr>
            <w:r w:rsidRPr="0079730B">
              <w:rPr>
                <w:rFonts w:ascii="Calibri" w:eastAsia="Times New Roman" w:hAnsi="Calibri" w:cs="Calibri"/>
                <w:b/>
                <w:bCs/>
                <w:color w:val="FFFFFF"/>
                <w:lang w:val="cy-GB"/>
              </w:rPr>
              <w:t>Gorfodi</w:t>
            </w:r>
          </w:p>
        </w:tc>
        <w:tc>
          <w:tcPr>
            <w:tcW w:w="992" w:type="dxa"/>
            <w:shd w:val="clear" w:color="auto" w:fill="000000"/>
            <w:vAlign w:val="center"/>
          </w:tcPr>
          <w:p w:rsidR="006772BB" w:rsidRPr="0079730B" w:rsidRDefault="006772BB" w:rsidP="006772BB">
            <w:pPr>
              <w:jc w:val="center"/>
              <w:rPr>
                <w:rFonts w:ascii="Calibri" w:eastAsia="Times New Roman" w:hAnsi="Calibri" w:cs="Calibri"/>
                <w:b/>
                <w:bCs/>
                <w:lang w:val="cy-GB"/>
              </w:rPr>
            </w:pPr>
          </w:p>
        </w:tc>
        <w:tc>
          <w:tcPr>
            <w:tcW w:w="1397" w:type="dxa"/>
            <w:shd w:val="clear" w:color="auto" w:fill="000000"/>
            <w:vAlign w:val="center"/>
          </w:tcPr>
          <w:p w:rsidR="006772BB" w:rsidRPr="0079730B" w:rsidRDefault="006772BB" w:rsidP="006772BB">
            <w:pPr>
              <w:jc w:val="center"/>
              <w:rPr>
                <w:rFonts w:ascii="Calibri" w:eastAsia="Times New Roman" w:hAnsi="Calibri" w:cs="Calibri"/>
                <w:b/>
                <w:bCs/>
                <w:lang w:val="cy-GB"/>
              </w:rPr>
            </w:pPr>
          </w:p>
        </w:tc>
        <w:tc>
          <w:tcPr>
            <w:tcW w:w="1195" w:type="dxa"/>
            <w:shd w:val="clear" w:color="auto" w:fill="000000"/>
            <w:vAlign w:val="center"/>
          </w:tcPr>
          <w:p w:rsidR="006772BB" w:rsidRPr="0079730B" w:rsidRDefault="006772BB" w:rsidP="006772BB">
            <w:pPr>
              <w:jc w:val="center"/>
              <w:rPr>
                <w:rFonts w:ascii="Calibri" w:eastAsia="Times New Roman" w:hAnsi="Calibri" w:cs="Calibri"/>
                <w:b/>
                <w:bCs/>
                <w:lang w:val="cy-GB"/>
              </w:rPr>
            </w:pPr>
          </w:p>
        </w:tc>
        <w:tc>
          <w:tcPr>
            <w:tcW w:w="243" w:type="dxa"/>
            <w:tcBorders>
              <w:top w:val="nil"/>
              <w:bottom w:val="nil"/>
            </w:tcBorders>
            <w:shd w:val="clear" w:color="auto" w:fill="auto"/>
          </w:tcPr>
          <w:p w:rsidR="006772BB" w:rsidRPr="0079730B" w:rsidRDefault="006772BB" w:rsidP="006772BB">
            <w:pPr>
              <w:rPr>
                <w:rFonts w:ascii="Calibri" w:hAnsi="Calibri" w:cs="Calibri"/>
                <w:b/>
                <w:bCs/>
                <w:lang w:val="cy-GB"/>
              </w:rPr>
            </w:pPr>
          </w:p>
        </w:tc>
        <w:tc>
          <w:tcPr>
            <w:tcW w:w="1701" w:type="dxa"/>
            <w:shd w:val="clear" w:color="auto" w:fill="000000"/>
            <w:vAlign w:val="center"/>
          </w:tcPr>
          <w:p w:rsidR="006772BB" w:rsidRPr="0079730B" w:rsidRDefault="006772BB" w:rsidP="006772BB">
            <w:pPr>
              <w:jc w:val="center"/>
              <w:rPr>
                <w:rFonts w:ascii="Calibri" w:hAnsi="Calibri" w:cs="Calibri"/>
                <w:b/>
                <w:bCs/>
                <w:lang w:val="cy-GB"/>
              </w:rPr>
            </w:pPr>
          </w:p>
        </w:tc>
        <w:tc>
          <w:tcPr>
            <w:tcW w:w="1323" w:type="dxa"/>
            <w:shd w:val="clear" w:color="auto" w:fill="000000"/>
            <w:vAlign w:val="center"/>
          </w:tcPr>
          <w:p w:rsidR="006772BB" w:rsidRPr="0079730B" w:rsidRDefault="006772BB" w:rsidP="006772BB">
            <w:pPr>
              <w:jc w:val="center"/>
              <w:rPr>
                <w:rFonts w:ascii="Calibri" w:hAnsi="Calibri" w:cs="Calibri"/>
                <w:b/>
                <w:bCs/>
                <w:lang w:val="cy-GB"/>
              </w:rPr>
            </w:pPr>
          </w:p>
        </w:tc>
        <w:tc>
          <w:tcPr>
            <w:tcW w:w="1512" w:type="dxa"/>
            <w:shd w:val="clear" w:color="auto" w:fill="000000"/>
            <w:vAlign w:val="center"/>
          </w:tcPr>
          <w:p w:rsidR="006772BB" w:rsidRPr="0079730B" w:rsidRDefault="006772BB" w:rsidP="006772BB">
            <w:pPr>
              <w:jc w:val="center"/>
              <w:rPr>
                <w:rFonts w:ascii="Calibri" w:hAnsi="Calibri" w:cs="Calibri"/>
                <w:b/>
                <w:bCs/>
                <w:lang w:val="cy-GB"/>
              </w:rPr>
            </w:pPr>
          </w:p>
        </w:tc>
      </w:tr>
      <w:tr w:rsidR="006772BB" w:rsidRPr="0079730B" w:rsidTr="005421BE">
        <w:tc>
          <w:tcPr>
            <w:tcW w:w="6805" w:type="dxa"/>
            <w:shd w:val="clear" w:color="auto" w:fill="auto"/>
            <w:vAlign w:val="bottom"/>
          </w:tcPr>
          <w:p w:rsidR="006772BB" w:rsidRPr="0079730B" w:rsidRDefault="00395F30" w:rsidP="006772BB">
            <w:pPr>
              <w:rPr>
                <w:rFonts w:ascii="Calibri" w:eastAsia="Times New Roman" w:hAnsi="Calibri" w:cs="Calibri"/>
                <w:b/>
                <w:bCs/>
                <w:lang w:val="cy-GB"/>
              </w:rPr>
            </w:pPr>
            <w:r w:rsidRPr="0079730B">
              <w:rPr>
                <w:rFonts w:ascii="Calibri" w:eastAsia="Times New Roman" w:hAnsi="Calibri" w:cs="Calibri"/>
                <w:b/>
                <w:bCs/>
                <w:lang w:val="cy-GB"/>
              </w:rPr>
              <w:t>Canran yr achosion gorfodi gafodd eu hymchwilio (i benderfynu a yw rheolau cynllunio wedi’u torri ac, os felly, penderfynu ai cymryd camau gorfodi neu beidio) o fewn 84 diwrnod</w:t>
            </w:r>
          </w:p>
        </w:tc>
        <w:tc>
          <w:tcPr>
            <w:tcW w:w="992" w:type="dxa"/>
            <w:shd w:val="clear" w:color="auto" w:fill="4F6228"/>
            <w:vAlign w:val="center"/>
          </w:tcPr>
          <w:p w:rsidR="006772BB" w:rsidRPr="0079730B" w:rsidRDefault="006772BB" w:rsidP="006772BB">
            <w:pPr>
              <w:jc w:val="center"/>
              <w:rPr>
                <w:rFonts w:ascii="Calibri" w:eastAsia="Times New Roman" w:hAnsi="Calibri" w:cs="Calibri"/>
                <w:b/>
                <w:bCs/>
                <w:lang w:val="cy-GB"/>
              </w:rPr>
            </w:pPr>
            <w:r w:rsidRPr="0079730B">
              <w:rPr>
                <w:rFonts w:ascii="Calibri" w:eastAsia="Times New Roman" w:hAnsi="Calibri" w:cs="Calibri"/>
                <w:b/>
                <w:bCs/>
                <w:lang w:val="cy-GB"/>
              </w:rPr>
              <w:t>&gt;80</w:t>
            </w:r>
          </w:p>
        </w:tc>
        <w:tc>
          <w:tcPr>
            <w:tcW w:w="1397" w:type="dxa"/>
            <w:shd w:val="clear" w:color="auto" w:fill="FFC000"/>
            <w:vAlign w:val="center"/>
          </w:tcPr>
          <w:p w:rsidR="006772BB" w:rsidRPr="0079730B" w:rsidRDefault="006772BB" w:rsidP="006772BB">
            <w:pPr>
              <w:jc w:val="center"/>
              <w:rPr>
                <w:rFonts w:ascii="Calibri" w:eastAsia="Times New Roman" w:hAnsi="Calibri" w:cs="Calibri"/>
                <w:b/>
                <w:bCs/>
                <w:lang w:val="cy-GB"/>
              </w:rPr>
            </w:pPr>
            <w:r w:rsidRPr="0079730B">
              <w:rPr>
                <w:rFonts w:ascii="Calibri" w:eastAsia="Times New Roman" w:hAnsi="Calibri" w:cs="Calibri"/>
                <w:b/>
                <w:bCs/>
                <w:lang w:val="cy-GB"/>
              </w:rPr>
              <w:t>70-79.9</w:t>
            </w:r>
          </w:p>
        </w:tc>
        <w:tc>
          <w:tcPr>
            <w:tcW w:w="1195" w:type="dxa"/>
            <w:shd w:val="clear" w:color="auto" w:fill="C00000"/>
            <w:vAlign w:val="center"/>
          </w:tcPr>
          <w:p w:rsidR="006772BB" w:rsidRPr="0079730B" w:rsidRDefault="006772BB" w:rsidP="006772BB">
            <w:pPr>
              <w:jc w:val="center"/>
              <w:rPr>
                <w:rFonts w:ascii="Calibri" w:eastAsia="Times New Roman" w:hAnsi="Calibri" w:cs="Calibri"/>
                <w:b/>
                <w:bCs/>
                <w:lang w:val="cy-GB"/>
              </w:rPr>
            </w:pPr>
            <w:r w:rsidRPr="0079730B">
              <w:rPr>
                <w:rFonts w:ascii="Calibri" w:eastAsia="Times New Roman" w:hAnsi="Calibri" w:cs="Calibri"/>
                <w:b/>
                <w:bCs/>
                <w:lang w:val="cy-GB"/>
              </w:rPr>
              <w:t>&lt;70</w:t>
            </w:r>
          </w:p>
        </w:tc>
        <w:tc>
          <w:tcPr>
            <w:tcW w:w="243" w:type="dxa"/>
            <w:tcBorders>
              <w:top w:val="nil"/>
              <w:bottom w:val="nil"/>
            </w:tcBorders>
            <w:shd w:val="clear" w:color="auto" w:fill="auto"/>
          </w:tcPr>
          <w:p w:rsidR="006772BB" w:rsidRPr="0079730B" w:rsidRDefault="006772BB" w:rsidP="006772BB">
            <w:pPr>
              <w:rPr>
                <w:rFonts w:ascii="Calibri" w:hAnsi="Calibri" w:cs="Calibri"/>
                <w:b/>
                <w:bCs/>
                <w:lang w:val="cy-GB"/>
              </w:rPr>
            </w:pPr>
          </w:p>
        </w:tc>
        <w:tc>
          <w:tcPr>
            <w:tcW w:w="1701" w:type="dxa"/>
            <w:shd w:val="clear" w:color="auto" w:fill="4F6228"/>
            <w:vAlign w:val="center"/>
          </w:tcPr>
          <w:p w:rsidR="006772BB" w:rsidRPr="0079730B" w:rsidRDefault="006772BB" w:rsidP="006772BB">
            <w:pPr>
              <w:jc w:val="center"/>
              <w:rPr>
                <w:rFonts w:ascii="Calibri" w:hAnsi="Calibri" w:cs="Calibri"/>
                <w:b/>
                <w:bCs/>
                <w:lang w:val="cy-GB"/>
              </w:rPr>
            </w:pPr>
            <w:r w:rsidRPr="0079730B">
              <w:rPr>
                <w:rFonts w:ascii="Calibri" w:hAnsi="Calibri" w:cs="Calibri"/>
                <w:b/>
                <w:bCs/>
                <w:lang w:val="cy-GB"/>
              </w:rPr>
              <w:t>80.6</w:t>
            </w:r>
          </w:p>
        </w:tc>
        <w:tc>
          <w:tcPr>
            <w:tcW w:w="1323" w:type="dxa"/>
            <w:shd w:val="clear" w:color="auto" w:fill="C00000"/>
            <w:vAlign w:val="center"/>
          </w:tcPr>
          <w:p w:rsidR="006772BB" w:rsidRPr="0079730B" w:rsidRDefault="00FC55C1" w:rsidP="006772BB">
            <w:pPr>
              <w:jc w:val="center"/>
              <w:rPr>
                <w:rFonts w:ascii="Calibri" w:hAnsi="Calibri" w:cs="Calibri"/>
                <w:b/>
                <w:bCs/>
                <w:color w:val="FFFFFF"/>
                <w:lang w:val="cy-GB"/>
              </w:rPr>
            </w:pPr>
            <w:r w:rsidRPr="0079730B">
              <w:rPr>
                <w:rFonts w:ascii="Calibri" w:eastAsia="Times New Roman" w:hAnsi="Calibri" w:cs="Calibri"/>
                <w:b/>
                <w:color w:val="FFFFFF"/>
                <w:lang w:val="cy-GB"/>
              </w:rPr>
              <w:t>69</w:t>
            </w:r>
          </w:p>
        </w:tc>
        <w:tc>
          <w:tcPr>
            <w:tcW w:w="1512" w:type="dxa"/>
            <w:shd w:val="clear" w:color="auto" w:fill="FFC000"/>
            <w:vAlign w:val="center"/>
          </w:tcPr>
          <w:p w:rsidR="006772BB" w:rsidRPr="0079730B" w:rsidRDefault="00FC55C1" w:rsidP="006772BB">
            <w:pPr>
              <w:jc w:val="center"/>
              <w:rPr>
                <w:rFonts w:ascii="Calibri" w:hAnsi="Calibri" w:cs="Calibri"/>
                <w:b/>
                <w:bCs/>
                <w:lang w:val="cy-GB"/>
              </w:rPr>
            </w:pPr>
            <w:r w:rsidRPr="0079730B">
              <w:rPr>
                <w:rFonts w:ascii="Calibri" w:eastAsia="Times New Roman" w:hAnsi="Calibri" w:cs="Calibri"/>
                <w:b/>
                <w:color w:val="000000"/>
                <w:lang w:val="cy-GB"/>
              </w:rPr>
              <w:t>70</w:t>
            </w:r>
          </w:p>
        </w:tc>
      </w:tr>
      <w:tr w:rsidR="006772BB" w:rsidRPr="0079730B" w:rsidTr="005421BE">
        <w:tc>
          <w:tcPr>
            <w:tcW w:w="6805" w:type="dxa"/>
            <w:shd w:val="clear" w:color="auto" w:fill="auto"/>
            <w:vAlign w:val="bottom"/>
          </w:tcPr>
          <w:p w:rsidR="006772BB" w:rsidRPr="0079730B" w:rsidRDefault="00395F30" w:rsidP="006772BB">
            <w:pPr>
              <w:rPr>
                <w:rFonts w:ascii="Calibri" w:eastAsia="Times New Roman" w:hAnsi="Calibri" w:cs="Calibri"/>
                <w:b/>
                <w:bCs/>
                <w:lang w:val="cy-GB"/>
              </w:rPr>
            </w:pPr>
            <w:r w:rsidRPr="0079730B">
              <w:rPr>
                <w:rFonts w:ascii="Calibri" w:eastAsia="Times New Roman" w:hAnsi="Calibri" w:cs="Calibri"/>
                <w:b/>
                <w:bCs/>
                <w:lang w:val="cy-GB"/>
              </w:rPr>
              <w:t>Amser ar gyfartaledd a gymerwyd i gymryd camau cadarnhaol o orfodi</w:t>
            </w:r>
          </w:p>
        </w:tc>
        <w:tc>
          <w:tcPr>
            <w:tcW w:w="992" w:type="dxa"/>
            <w:shd w:val="clear" w:color="auto" w:fill="auto"/>
            <w:vAlign w:val="center"/>
          </w:tcPr>
          <w:p w:rsidR="006772BB" w:rsidRPr="0079730B" w:rsidRDefault="002C3929" w:rsidP="006772BB">
            <w:pPr>
              <w:jc w:val="center"/>
              <w:rPr>
                <w:rFonts w:ascii="Calibri" w:eastAsia="Times New Roman" w:hAnsi="Calibri" w:cs="Calibri"/>
                <w:b/>
                <w:bCs/>
                <w:lang w:val="cy-GB"/>
              </w:rPr>
            </w:pPr>
            <w:r w:rsidRPr="0079730B">
              <w:rPr>
                <w:rFonts w:ascii="Calibri" w:eastAsia="Times New Roman" w:hAnsi="Calibri" w:cs="Calibri"/>
                <w:b/>
                <w:bCs/>
                <w:lang w:val="cy-GB"/>
              </w:rPr>
              <w:t>Heb ei bennu</w:t>
            </w:r>
          </w:p>
        </w:tc>
        <w:tc>
          <w:tcPr>
            <w:tcW w:w="1397" w:type="dxa"/>
            <w:shd w:val="clear" w:color="auto" w:fill="auto"/>
            <w:vAlign w:val="center"/>
          </w:tcPr>
          <w:p w:rsidR="006772BB" w:rsidRPr="0079730B" w:rsidRDefault="002C3929" w:rsidP="00953BCB">
            <w:pPr>
              <w:jc w:val="center"/>
              <w:rPr>
                <w:rFonts w:ascii="Calibri" w:eastAsia="Times New Roman" w:hAnsi="Calibri" w:cs="Calibri"/>
                <w:b/>
                <w:bCs/>
                <w:lang w:val="cy-GB"/>
              </w:rPr>
            </w:pPr>
            <w:r w:rsidRPr="0079730B">
              <w:rPr>
                <w:rFonts w:ascii="Calibri" w:eastAsia="Times New Roman" w:hAnsi="Calibri" w:cs="Calibri"/>
                <w:b/>
                <w:bCs/>
                <w:lang w:val="cy-GB"/>
              </w:rPr>
              <w:t>Heb ei bennu</w:t>
            </w:r>
          </w:p>
        </w:tc>
        <w:tc>
          <w:tcPr>
            <w:tcW w:w="1195" w:type="dxa"/>
            <w:shd w:val="clear" w:color="auto" w:fill="auto"/>
            <w:vAlign w:val="center"/>
          </w:tcPr>
          <w:p w:rsidR="006772BB" w:rsidRPr="0079730B" w:rsidRDefault="002C3929" w:rsidP="00953BCB">
            <w:pPr>
              <w:jc w:val="center"/>
              <w:rPr>
                <w:rFonts w:ascii="Calibri" w:eastAsia="Times New Roman" w:hAnsi="Calibri" w:cs="Calibri"/>
                <w:b/>
                <w:bCs/>
                <w:lang w:val="cy-GB"/>
              </w:rPr>
            </w:pPr>
            <w:r w:rsidRPr="0079730B">
              <w:rPr>
                <w:rFonts w:ascii="Calibri" w:eastAsia="Times New Roman" w:hAnsi="Calibri" w:cs="Calibri"/>
                <w:b/>
                <w:bCs/>
                <w:lang w:val="cy-GB"/>
              </w:rPr>
              <w:t>Heb ei bennu</w:t>
            </w:r>
          </w:p>
        </w:tc>
        <w:tc>
          <w:tcPr>
            <w:tcW w:w="243" w:type="dxa"/>
            <w:tcBorders>
              <w:top w:val="nil"/>
              <w:bottom w:val="nil"/>
            </w:tcBorders>
            <w:shd w:val="clear" w:color="auto" w:fill="auto"/>
          </w:tcPr>
          <w:p w:rsidR="006772BB" w:rsidRPr="0079730B" w:rsidRDefault="006772BB" w:rsidP="006772BB">
            <w:pPr>
              <w:rPr>
                <w:rFonts w:ascii="Calibri" w:hAnsi="Calibri" w:cs="Calibri"/>
                <w:b/>
                <w:bCs/>
                <w:lang w:val="cy-GB"/>
              </w:rPr>
            </w:pPr>
          </w:p>
        </w:tc>
        <w:tc>
          <w:tcPr>
            <w:tcW w:w="1701" w:type="dxa"/>
            <w:shd w:val="clear" w:color="auto" w:fill="auto"/>
            <w:vAlign w:val="center"/>
          </w:tcPr>
          <w:p w:rsidR="006772BB" w:rsidRPr="0079730B" w:rsidRDefault="006772BB" w:rsidP="006772BB">
            <w:pPr>
              <w:jc w:val="center"/>
              <w:rPr>
                <w:rFonts w:ascii="Calibri" w:hAnsi="Calibri" w:cs="Calibri"/>
                <w:b/>
                <w:bCs/>
                <w:lang w:val="cy-GB"/>
              </w:rPr>
            </w:pPr>
            <w:r w:rsidRPr="0079730B">
              <w:rPr>
                <w:rFonts w:ascii="Calibri" w:hAnsi="Calibri" w:cs="Calibri"/>
                <w:b/>
                <w:bCs/>
                <w:lang w:val="cy-GB"/>
              </w:rPr>
              <w:t>184.6</w:t>
            </w:r>
          </w:p>
        </w:tc>
        <w:tc>
          <w:tcPr>
            <w:tcW w:w="1323" w:type="dxa"/>
            <w:shd w:val="clear" w:color="auto" w:fill="auto"/>
            <w:vAlign w:val="center"/>
          </w:tcPr>
          <w:p w:rsidR="006772BB" w:rsidRPr="0079730B" w:rsidRDefault="00FC55C1" w:rsidP="006772BB">
            <w:pPr>
              <w:jc w:val="center"/>
              <w:rPr>
                <w:rFonts w:ascii="Calibri" w:hAnsi="Calibri" w:cs="Calibri"/>
                <w:b/>
                <w:bCs/>
                <w:lang w:val="cy-GB"/>
              </w:rPr>
            </w:pPr>
            <w:r w:rsidRPr="0079730B">
              <w:rPr>
                <w:rFonts w:ascii="Calibri" w:eastAsia="Times New Roman" w:hAnsi="Calibri" w:cs="Calibri"/>
                <w:b/>
                <w:color w:val="000000"/>
                <w:lang w:val="cy-GB"/>
              </w:rPr>
              <w:t>195</w:t>
            </w:r>
          </w:p>
        </w:tc>
        <w:tc>
          <w:tcPr>
            <w:tcW w:w="1512" w:type="dxa"/>
            <w:shd w:val="clear" w:color="auto" w:fill="auto"/>
            <w:vAlign w:val="center"/>
          </w:tcPr>
          <w:p w:rsidR="006772BB" w:rsidRPr="0079730B" w:rsidRDefault="00FC55C1" w:rsidP="006772BB">
            <w:pPr>
              <w:jc w:val="center"/>
              <w:rPr>
                <w:rFonts w:ascii="Calibri" w:hAnsi="Calibri" w:cs="Calibri"/>
                <w:b/>
                <w:bCs/>
                <w:lang w:val="cy-GB"/>
              </w:rPr>
            </w:pPr>
            <w:r w:rsidRPr="0079730B">
              <w:rPr>
                <w:rFonts w:ascii="Calibri" w:eastAsia="Times New Roman" w:hAnsi="Calibri" w:cs="Calibri"/>
                <w:b/>
                <w:color w:val="000000"/>
                <w:lang w:val="cy-GB"/>
              </w:rPr>
              <w:t>468</w:t>
            </w:r>
          </w:p>
        </w:tc>
      </w:tr>
    </w:tbl>
    <w:p w:rsidR="00D745AF" w:rsidRPr="0079730B" w:rsidRDefault="00D745AF" w:rsidP="001862FD">
      <w:pPr>
        <w:rPr>
          <w:rFonts w:ascii="Calibri" w:hAnsi="Calibri" w:cs="Calibri"/>
          <w:b/>
          <w:bCs/>
          <w:lang w:val="cy-GB"/>
        </w:rPr>
      </w:pPr>
    </w:p>
    <w:p w:rsidR="00D745AF" w:rsidRPr="0079730B" w:rsidRDefault="00D745AF" w:rsidP="001862FD">
      <w:pPr>
        <w:rPr>
          <w:rFonts w:ascii="Calibri" w:hAnsi="Calibri" w:cs="Calibri"/>
          <w:b/>
          <w:bCs/>
          <w:lang w:val="cy-GB"/>
        </w:rPr>
      </w:pPr>
    </w:p>
    <w:p w:rsidR="00AE244E" w:rsidRPr="0079730B" w:rsidRDefault="00AE244E">
      <w:pPr>
        <w:rPr>
          <w:rFonts w:ascii="Calibri" w:hAnsi="Calibri" w:cs="Calibri"/>
          <w:b/>
          <w:bCs/>
          <w:lang w:val="cy-GB"/>
        </w:rPr>
      </w:pPr>
    </w:p>
    <w:p w:rsidR="00AF6A1A" w:rsidRPr="0079730B" w:rsidRDefault="00AF6A1A" w:rsidP="006916F9">
      <w:pPr>
        <w:rPr>
          <w:rFonts w:ascii="Calibri" w:hAnsi="Calibri" w:cs="Calibri"/>
          <w:b/>
          <w:bCs/>
          <w:lang w:val="cy-GB"/>
        </w:rPr>
        <w:sectPr w:rsidR="00AF6A1A" w:rsidRPr="0079730B" w:rsidSect="00AF6A1A">
          <w:pgSz w:w="16838" w:h="11906" w:orient="landscape"/>
          <w:pgMar w:top="1080" w:right="1440" w:bottom="1080" w:left="1440" w:header="708" w:footer="708" w:gutter="0"/>
          <w:cols w:space="708"/>
          <w:docGrid w:linePitch="360"/>
        </w:sectPr>
      </w:pPr>
    </w:p>
    <w:p w:rsidR="00627624" w:rsidRPr="0079730B" w:rsidRDefault="0020157A" w:rsidP="006916F9">
      <w:pPr>
        <w:rPr>
          <w:rFonts w:ascii="Calibri" w:hAnsi="Calibri" w:cs="Calibri"/>
          <w:b/>
          <w:bCs/>
          <w:lang w:val="cy-GB"/>
        </w:rPr>
      </w:pPr>
      <w:r w:rsidRPr="0079730B">
        <w:rPr>
          <w:rFonts w:ascii="Calibri" w:hAnsi="Calibri" w:cs="Calibri"/>
          <w:b/>
          <w:bCs/>
          <w:lang w:val="cy-GB"/>
        </w:rPr>
        <w:t>ADRAN</w:t>
      </w:r>
      <w:r w:rsidR="00627624" w:rsidRPr="0079730B">
        <w:rPr>
          <w:rFonts w:ascii="Calibri" w:hAnsi="Calibri" w:cs="Calibri"/>
          <w:b/>
          <w:bCs/>
          <w:lang w:val="cy-GB"/>
        </w:rPr>
        <w:t xml:space="preserve"> 1 – </w:t>
      </w:r>
      <w:r w:rsidR="00953BCB">
        <w:rPr>
          <w:rFonts w:ascii="Calibri" w:hAnsi="Calibri" w:cs="Calibri"/>
          <w:b/>
          <w:bCs/>
          <w:lang w:val="cy-GB"/>
        </w:rPr>
        <w:t>LLUNIO CYNLLUN</w:t>
      </w:r>
    </w:p>
    <w:p w:rsidR="0076313E" w:rsidRPr="0079730B" w:rsidRDefault="0076313E" w:rsidP="0076313E">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6916F9" w:rsidRPr="0079730B" w:rsidTr="00C80371">
        <w:trPr>
          <w:trHeight w:val="397"/>
        </w:trPr>
        <w:tc>
          <w:tcPr>
            <w:tcW w:w="3320" w:type="dxa"/>
            <w:tcBorders>
              <w:bottom w:val="single" w:sz="4" w:space="0" w:color="auto"/>
            </w:tcBorders>
            <w:shd w:val="clear" w:color="auto" w:fill="D9D9D9"/>
            <w:vAlign w:val="center"/>
          </w:tcPr>
          <w:p w:rsidR="006916F9" w:rsidRPr="0079730B" w:rsidRDefault="0020157A" w:rsidP="00C80371">
            <w:pPr>
              <w:jc w:val="center"/>
              <w:rPr>
                <w:rFonts w:ascii="Calibri" w:hAnsi="Calibri" w:cs="Calibri"/>
                <w:b/>
                <w:bCs/>
                <w:lang w:val="cy-GB"/>
              </w:rPr>
            </w:pPr>
            <w:r w:rsidRPr="0079730B">
              <w:rPr>
                <w:rFonts w:ascii="Calibri" w:hAnsi="Calibri" w:cs="Calibri"/>
                <w:b/>
                <w:bCs/>
                <w:lang w:val="cy-GB"/>
              </w:rPr>
              <w:t>Dangosydd</w:t>
            </w:r>
          </w:p>
        </w:tc>
        <w:tc>
          <w:tcPr>
            <w:tcW w:w="6642" w:type="dxa"/>
            <w:gridSpan w:val="2"/>
            <w:tcBorders>
              <w:bottom w:val="single" w:sz="4" w:space="0" w:color="auto"/>
            </w:tcBorders>
            <w:shd w:val="clear" w:color="auto" w:fill="auto"/>
            <w:vAlign w:val="center"/>
          </w:tcPr>
          <w:p w:rsidR="004019ED" w:rsidRPr="0079730B" w:rsidRDefault="006916F9" w:rsidP="006916F9">
            <w:pPr>
              <w:rPr>
                <w:rFonts w:ascii="Calibri" w:hAnsi="Calibri" w:cs="Calibri"/>
                <w:b/>
                <w:lang w:val="cy-GB"/>
              </w:rPr>
            </w:pPr>
            <w:r w:rsidRPr="0079730B">
              <w:rPr>
                <w:rFonts w:ascii="Calibri" w:hAnsi="Calibri" w:cs="Calibri"/>
                <w:b/>
                <w:lang w:val="cy-GB"/>
              </w:rPr>
              <w:t xml:space="preserve">01. </w:t>
            </w:r>
            <w:r w:rsidR="007965E0">
              <w:rPr>
                <w:rFonts w:ascii="Calibri" w:hAnsi="Calibri" w:cs="Calibri"/>
                <w:b/>
                <w:lang w:val="cy-GB"/>
              </w:rPr>
              <w:t xml:space="preserve"> </w:t>
            </w:r>
            <w:r w:rsidR="0020157A" w:rsidRPr="0079730B">
              <w:rPr>
                <w:rFonts w:ascii="Calibri" w:hAnsi="Calibri" w:cs="Calibri"/>
                <w:b/>
                <w:lang w:val="cy-GB"/>
              </w:rPr>
              <w:t>A oes Cynllun Datblygu cyfredol yn ei le sydd o fewn cyfnod y cynllun</w:t>
            </w:r>
            <w:r w:rsidRPr="0079730B">
              <w:rPr>
                <w:rFonts w:ascii="Calibri" w:hAnsi="Calibri" w:cs="Calibri"/>
                <w:b/>
                <w:lang w:val="cy-GB"/>
              </w:rPr>
              <w:t>?</w:t>
            </w:r>
          </w:p>
        </w:tc>
      </w:tr>
      <w:tr w:rsidR="006916F9" w:rsidRPr="0079730B" w:rsidTr="003425EF">
        <w:trPr>
          <w:trHeight w:val="397"/>
        </w:trPr>
        <w:tc>
          <w:tcPr>
            <w:tcW w:w="3320" w:type="dxa"/>
            <w:shd w:val="clear" w:color="auto" w:fill="4F6228"/>
            <w:vAlign w:val="center"/>
          </w:tcPr>
          <w:p w:rsidR="006916F9" w:rsidRPr="0079730B" w:rsidRDefault="006916F9" w:rsidP="00C80371">
            <w:pPr>
              <w:jc w:val="center"/>
              <w:rPr>
                <w:rFonts w:ascii="Calibri" w:hAnsi="Calibri" w:cs="Calibri"/>
                <w:b/>
                <w:bCs/>
                <w:lang w:val="cy-GB"/>
              </w:rPr>
            </w:pPr>
            <w:r w:rsidRPr="0079730B">
              <w:rPr>
                <w:rFonts w:ascii="Calibri" w:hAnsi="Calibri" w:cs="Calibri"/>
                <w:b/>
                <w:bCs/>
                <w:lang w:val="cy-GB"/>
              </w:rPr>
              <w:t>“</w:t>
            </w:r>
            <w:r w:rsidR="0020157A" w:rsidRPr="0079730B">
              <w:rPr>
                <w:rFonts w:ascii="Calibri" w:hAnsi="Calibri" w:cs="Calibri"/>
                <w:b/>
                <w:bCs/>
                <w:lang w:val="cy-GB"/>
              </w:rPr>
              <w:t>Da</w:t>
            </w:r>
            <w:r w:rsidRPr="0079730B">
              <w:rPr>
                <w:rFonts w:ascii="Calibri" w:hAnsi="Calibri" w:cs="Calibri"/>
                <w:b/>
                <w:bCs/>
                <w:lang w:val="cy-GB"/>
              </w:rPr>
              <w:t>”</w:t>
            </w:r>
          </w:p>
        </w:tc>
        <w:tc>
          <w:tcPr>
            <w:tcW w:w="3321" w:type="dxa"/>
            <w:shd w:val="clear" w:color="auto" w:fill="FFC000"/>
            <w:vAlign w:val="center"/>
          </w:tcPr>
          <w:p w:rsidR="006916F9" w:rsidRPr="0079730B" w:rsidRDefault="006916F9" w:rsidP="00C80371">
            <w:pPr>
              <w:jc w:val="center"/>
              <w:rPr>
                <w:rFonts w:ascii="Calibri" w:hAnsi="Calibri" w:cs="Calibri"/>
                <w:b/>
                <w:bCs/>
                <w:lang w:val="cy-GB"/>
              </w:rPr>
            </w:pPr>
            <w:r w:rsidRPr="0079730B">
              <w:rPr>
                <w:rFonts w:ascii="Calibri" w:hAnsi="Calibri" w:cs="Calibri"/>
                <w:b/>
                <w:bCs/>
                <w:lang w:val="cy-GB"/>
              </w:rPr>
              <w:t>“</w:t>
            </w:r>
            <w:r w:rsidR="0020157A" w:rsidRPr="0079730B">
              <w:rPr>
                <w:rFonts w:ascii="Calibri" w:hAnsi="Calibri" w:cs="Calibri"/>
                <w:b/>
                <w:bCs/>
                <w:lang w:val="cy-GB"/>
              </w:rPr>
              <w:t>Gweddol</w:t>
            </w:r>
            <w:r w:rsidRPr="0079730B">
              <w:rPr>
                <w:rFonts w:ascii="Calibri" w:hAnsi="Calibri" w:cs="Calibri"/>
                <w:b/>
                <w:bCs/>
                <w:lang w:val="cy-GB"/>
              </w:rPr>
              <w:t>”</w:t>
            </w:r>
          </w:p>
        </w:tc>
        <w:tc>
          <w:tcPr>
            <w:tcW w:w="3321" w:type="dxa"/>
            <w:shd w:val="clear" w:color="auto" w:fill="C00000"/>
            <w:vAlign w:val="center"/>
          </w:tcPr>
          <w:p w:rsidR="006916F9" w:rsidRPr="0079730B" w:rsidRDefault="006916F9" w:rsidP="00C80371">
            <w:pPr>
              <w:jc w:val="center"/>
              <w:rPr>
                <w:rFonts w:ascii="Calibri" w:hAnsi="Calibri" w:cs="Calibri"/>
                <w:b/>
                <w:bCs/>
                <w:lang w:val="cy-GB"/>
              </w:rPr>
            </w:pPr>
            <w:r w:rsidRPr="0079730B">
              <w:rPr>
                <w:rFonts w:ascii="Calibri" w:hAnsi="Calibri" w:cs="Calibri"/>
                <w:b/>
                <w:bCs/>
                <w:lang w:val="cy-GB"/>
              </w:rPr>
              <w:t>“</w:t>
            </w:r>
            <w:r w:rsidR="0020157A" w:rsidRPr="0079730B">
              <w:rPr>
                <w:rFonts w:ascii="Calibri" w:hAnsi="Calibri" w:cs="Calibri"/>
                <w:b/>
                <w:bCs/>
                <w:lang w:val="cy-GB"/>
              </w:rPr>
              <w:t>Angen Gwella</w:t>
            </w:r>
            <w:r w:rsidRPr="0079730B">
              <w:rPr>
                <w:rFonts w:ascii="Calibri" w:hAnsi="Calibri" w:cs="Calibri"/>
                <w:b/>
                <w:bCs/>
                <w:lang w:val="cy-GB"/>
              </w:rPr>
              <w:t>”</w:t>
            </w:r>
          </w:p>
        </w:tc>
      </w:tr>
      <w:tr w:rsidR="006916F9" w:rsidRPr="0079730B" w:rsidTr="003425EF">
        <w:trPr>
          <w:trHeight w:val="397"/>
        </w:trPr>
        <w:tc>
          <w:tcPr>
            <w:tcW w:w="3320" w:type="dxa"/>
            <w:tcBorders>
              <w:bottom w:val="single" w:sz="4" w:space="0" w:color="auto"/>
            </w:tcBorders>
            <w:shd w:val="clear" w:color="auto" w:fill="4F6228"/>
          </w:tcPr>
          <w:p w:rsidR="006916F9" w:rsidRPr="0079730B" w:rsidRDefault="0020157A" w:rsidP="007D0B01">
            <w:pPr>
              <w:rPr>
                <w:rFonts w:ascii="Calibri" w:hAnsi="Calibri" w:cs="Calibri"/>
                <w:lang w:val="cy-GB"/>
              </w:rPr>
            </w:pPr>
            <w:r w:rsidRPr="0079730B">
              <w:rPr>
                <w:rFonts w:ascii="Calibri" w:hAnsi="Calibri" w:cs="Calibri"/>
                <w:lang w:val="cy-GB"/>
              </w:rPr>
              <w:t>Mae cynllun datblygu (CDLl neu CDU) ar waith ac o fewn cyfnod y cynllun</w:t>
            </w:r>
          </w:p>
        </w:tc>
        <w:tc>
          <w:tcPr>
            <w:tcW w:w="3321" w:type="dxa"/>
            <w:shd w:val="clear" w:color="auto" w:fill="FFC000"/>
          </w:tcPr>
          <w:p w:rsidR="006916F9" w:rsidRPr="0079730B" w:rsidRDefault="006916F9" w:rsidP="007D0B01">
            <w:pPr>
              <w:rPr>
                <w:rFonts w:ascii="Calibri" w:hAnsi="Calibri" w:cs="Calibri"/>
                <w:lang w:val="cy-GB"/>
              </w:rPr>
            </w:pPr>
            <w:r w:rsidRPr="0079730B">
              <w:rPr>
                <w:rFonts w:ascii="Calibri" w:hAnsi="Calibri" w:cs="Calibri"/>
                <w:lang w:val="cy-GB"/>
              </w:rPr>
              <w:t>A</w:t>
            </w:r>
            <w:r w:rsidR="0020157A" w:rsidRPr="0079730B">
              <w:rPr>
                <w:rFonts w:ascii="Calibri" w:hAnsi="Calibri" w:cs="Calibri"/>
                <w:lang w:val="cy-GB"/>
              </w:rPr>
              <w:t>mherthnasol</w:t>
            </w:r>
          </w:p>
        </w:tc>
        <w:tc>
          <w:tcPr>
            <w:tcW w:w="3321" w:type="dxa"/>
            <w:shd w:val="clear" w:color="auto" w:fill="C00000"/>
          </w:tcPr>
          <w:p w:rsidR="006916F9" w:rsidRPr="0079730B" w:rsidRDefault="0020157A" w:rsidP="007D0B01">
            <w:pPr>
              <w:rPr>
                <w:rFonts w:ascii="Calibri" w:hAnsi="Calibri" w:cs="Calibri"/>
                <w:lang w:val="cy-GB"/>
              </w:rPr>
            </w:pPr>
            <w:r w:rsidRPr="0079730B">
              <w:rPr>
                <w:rFonts w:ascii="Calibri" w:hAnsi="Calibri" w:cs="Calibri"/>
                <w:lang w:val="cy-GB"/>
              </w:rPr>
              <w:t>Nid oes cynllun datblygu yn ei le (gan gynnwys cynllun sydd wedi dod i ben</w:t>
            </w:r>
            <w:r w:rsidR="006916F9" w:rsidRPr="0079730B">
              <w:rPr>
                <w:rFonts w:ascii="Calibri" w:hAnsi="Calibri" w:cs="Calibri"/>
                <w:lang w:val="cy-GB"/>
              </w:rPr>
              <w:t>)</w:t>
            </w:r>
          </w:p>
        </w:tc>
      </w:tr>
    </w:tbl>
    <w:p w:rsidR="001055E3" w:rsidRPr="0079730B" w:rsidRDefault="001055E3" w:rsidP="0076313E">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6642"/>
      </w:tblGrid>
      <w:tr w:rsidR="00627624" w:rsidRPr="0079730B" w:rsidTr="009B5589">
        <w:trPr>
          <w:trHeight w:val="397"/>
        </w:trPr>
        <w:tc>
          <w:tcPr>
            <w:tcW w:w="3320" w:type="dxa"/>
            <w:tcBorders>
              <w:bottom w:val="single" w:sz="4" w:space="0" w:color="auto"/>
            </w:tcBorders>
            <w:shd w:val="clear" w:color="auto" w:fill="D9D9D9"/>
            <w:vAlign w:val="center"/>
          </w:tcPr>
          <w:p w:rsidR="00627624" w:rsidRPr="0079730B" w:rsidRDefault="0020157A" w:rsidP="00C80371">
            <w:pPr>
              <w:jc w:val="center"/>
              <w:rPr>
                <w:rFonts w:ascii="Calibri" w:hAnsi="Calibri" w:cs="Calibri"/>
                <w:b/>
                <w:bCs/>
                <w:lang w:val="cy-GB"/>
              </w:rPr>
            </w:pPr>
            <w:r w:rsidRPr="0079730B">
              <w:rPr>
                <w:rFonts w:ascii="Calibri" w:hAnsi="Calibri" w:cs="Calibri"/>
                <w:b/>
                <w:bCs/>
                <w:lang w:val="cy-GB"/>
              </w:rPr>
              <w:t>P</w:t>
            </w:r>
            <w:r w:rsidR="00627624" w:rsidRPr="0079730B">
              <w:rPr>
                <w:rFonts w:ascii="Calibri" w:hAnsi="Calibri" w:cs="Calibri"/>
                <w:b/>
                <w:bCs/>
                <w:lang w:val="cy-GB"/>
              </w:rPr>
              <w:t>erf</w:t>
            </w:r>
            <w:r w:rsidRPr="0079730B">
              <w:rPr>
                <w:rFonts w:ascii="Calibri" w:hAnsi="Calibri" w:cs="Calibri"/>
                <w:b/>
                <w:bCs/>
                <w:lang w:val="cy-GB"/>
              </w:rPr>
              <w:t>f</w:t>
            </w:r>
            <w:r w:rsidR="00627624" w:rsidRPr="0079730B">
              <w:rPr>
                <w:rFonts w:ascii="Calibri" w:hAnsi="Calibri" w:cs="Calibri"/>
                <w:b/>
                <w:bCs/>
                <w:lang w:val="cy-GB"/>
              </w:rPr>
              <w:t>orm</w:t>
            </w:r>
            <w:r w:rsidRPr="0079730B">
              <w:rPr>
                <w:rFonts w:ascii="Calibri" w:hAnsi="Calibri" w:cs="Calibri"/>
                <w:b/>
                <w:bCs/>
                <w:lang w:val="cy-GB"/>
              </w:rPr>
              <w:t>iad yr Awdurdod</w:t>
            </w:r>
          </w:p>
        </w:tc>
        <w:tc>
          <w:tcPr>
            <w:tcW w:w="6642" w:type="dxa"/>
            <w:tcBorders>
              <w:bottom w:val="single" w:sz="4" w:space="0" w:color="auto"/>
            </w:tcBorders>
            <w:shd w:val="clear" w:color="auto" w:fill="4F6228"/>
            <w:vAlign w:val="center"/>
          </w:tcPr>
          <w:p w:rsidR="00627624" w:rsidRPr="0079730B" w:rsidRDefault="004E5882" w:rsidP="002378CF">
            <w:pPr>
              <w:rPr>
                <w:rFonts w:ascii="Calibri" w:hAnsi="Calibri" w:cs="Calibri"/>
                <w:lang w:val="cy-GB"/>
              </w:rPr>
            </w:pPr>
            <w:r w:rsidRPr="0079730B">
              <w:rPr>
                <w:rFonts w:ascii="Calibri" w:hAnsi="Calibri" w:cs="Calibri"/>
                <w:lang w:val="cy-GB"/>
              </w:rPr>
              <w:t>O</w:t>
            </w:r>
            <w:r w:rsidR="00FC55C1" w:rsidRPr="0079730B">
              <w:rPr>
                <w:rFonts w:ascii="Calibri" w:hAnsi="Calibri" w:cs="Calibri"/>
                <w:lang w:val="cy-GB"/>
              </w:rPr>
              <w:t>es</w:t>
            </w:r>
          </w:p>
        </w:tc>
      </w:tr>
      <w:tr w:rsidR="00627624" w:rsidRPr="0079730B" w:rsidTr="00C80371">
        <w:trPr>
          <w:trHeight w:val="397"/>
        </w:trPr>
        <w:tc>
          <w:tcPr>
            <w:tcW w:w="9962" w:type="dxa"/>
            <w:gridSpan w:val="2"/>
            <w:shd w:val="clear" w:color="auto" w:fill="auto"/>
            <w:vAlign w:val="center"/>
          </w:tcPr>
          <w:p w:rsidR="00054B85" w:rsidRPr="0079730B" w:rsidRDefault="004E5882" w:rsidP="004A503D">
            <w:pPr>
              <w:rPr>
                <w:rFonts w:ascii="Calibri" w:hAnsi="Calibri" w:cs="Calibri"/>
                <w:lang w:val="cy-GB"/>
              </w:rPr>
            </w:pPr>
            <w:r w:rsidRPr="0079730B">
              <w:rPr>
                <w:rFonts w:ascii="Calibri" w:hAnsi="Calibri" w:cs="Calibri"/>
                <w:lang w:val="cy-GB"/>
              </w:rPr>
              <w:t xml:space="preserve">Mae’r Cynllun Datblygu Lleol </w:t>
            </w:r>
            <w:r w:rsidR="00AD1E34" w:rsidRPr="0079730B">
              <w:rPr>
                <w:rFonts w:ascii="Calibri" w:hAnsi="Calibri" w:cs="Calibri"/>
                <w:lang w:val="cy-GB"/>
              </w:rPr>
              <w:t>c</w:t>
            </w:r>
            <w:r w:rsidRPr="0079730B">
              <w:rPr>
                <w:rFonts w:ascii="Calibri" w:hAnsi="Calibri" w:cs="Calibri"/>
                <w:lang w:val="cy-GB"/>
              </w:rPr>
              <w:t xml:space="preserve">yfredol mewn bod tan </w:t>
            </w:r>
            <w:r w:rsidR="001C3205" w:rsidRPr="0079730B">
              <w:rPr>
                <w:rFonts w:ascii="Calibri" w:hAnsi="Calibri" w:cs="Calibri"/>
                <w:lang w:val="cy-GB"/>
              </w:rPr>
              <w:t>2021.</w:t>
            </w:r>
          </w:p>
        </w:tc>
      </w:tr>
    </w:tbl>
    <w:p w:rsidR="00627624" w:rsidRDefault="00627624">
      <w:pPr>
        <w:rPr>
          <w:rFonts w:ascii="Calibri" w:hAnsi="Calibri" w:cs="Calibri"/>
          <w:bCs/>
          <w:lang w:val="cy-GB"/>
        </w:rPr>
      </w:pPr>
    </w:p>
    <w:p w:rsidR="00142D65" w:rsidRDefault="00142D65">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48580E" w:rsidRPr="0079730B" w:rsidTr="00C80371">
        <w:trPr>
          <w:trHeight w:val="397"/>
        </w:trPr>
        <w:tc>
          <w:tcPr>
            <w:tcW w:w="3320" w:type="dxa"/>
            <w:tcBorders>
              <w:bottom w:val="single" w:sz="4" w:space="0" w:color="auto"/>
            </w:tcBorders>
            <w:shd w:val="clear" w:color="auto" w:fill="D9D9D9"/>
            <w:vAlign w:val="center"/>
          </w:tcPr>
          <w:p w:rsidR="0048580E" w:rsidRPr="0079730B" w:rsidRDefault="0020157A" w:rsidP="00953BCB">
            <w:pPr>
              <w:jc w:val="center"/>
              <w:rPr>
                <w:rFonts w:ascii="Calibri" w:hAnsi="Calibri" w:cs="Calibri"/>
                <w:b/>
                <w:bCs/>
                <w:lang w:val="cy-GB"/>
              </w:rPr>
            </w:pPr>
            <w:r w:rsidRPr="0079730B">
              <w:rPr>
                <w:rFonts w:ascii="Calibri" w:hAnsi="Calibri" w:cs="Calibri"/>
                <w:b/>
                <w:bCs/>
                <w:lang w:val="cy-GB"/>
              </w:rPr>
              <w:t>Dangosydd</w:t>
            </w:r>
          </w:p>
        </w:tc>
        <w:tc>
          <w:tcPr>
            <w:tcW w:w="6642" w:type="dxa"/>
            <w:gridSpan w:val="2"/>
            <w:tcBorders>
              <w:bottom w:val="single" w:sz="4" w:space="0" w:color="auto"/>
            </w:tcBorders>
            <w:shd w:val="clear" w:color="auto" w:fill="auto"/>
            <w:vAlign w:val="center"/>
          </w:tcPr>
          <w:p w:rsidR="0048580E" w:rsidRPr="0079730B" w:rsidRDefault="0048580E" w:rsidP="007D0B01">
            <w:pPr>
              <w:rPr>
                <w:rFonts w:ascii="Calibri" w:hAnsi="Calibri" w:cs="Calibri"/>
                <w:b/>
                <w:lang w:val="cy-GB"/>
              </w:rPr>
            </w:pPr>
            <w:r w:rsidRPr="0079730B">
              <w:rPr>
                <w:rFonts w:ascii="Calibri" w:hAnsi="Calibri" w:cs="Calibri"/>
                <w:b/>
                <w:lang w:val="cy-GB"/>
              </w:rPr>
              <w:t xml:space="preserve">02. </w:t>
            </w:r>
            <w:r w:rsidR="007965E0">
              <w:rPr>
                <w:rFonts w:ascii="Calibri" w:hAnsi="Calibri" w:cs="Calibri"/>
                <w:b/>
                <w:lang w:val="cy-GB"/>
              </w:rPr>
              <w:t xml:space="preserve"> </w:t>
            </w:r>
            <w:r w:rsidR="004E5882" w:rsidRPr="0079730B">
              <w:rPr>
                <w:rFonts w:ascii="Calibri" w:hAnsi="Calibri" w:cs="Calibri"/>
                <w:b/>
                <w:lang w:val="cy-GB"/>
              </w:rPr>
              <w:t>Y gwyriad, wrth baratoi’r CDLl, oddi wrth y dyddiadau a nodwyd yn y Cytundeb Cyflawni gwreiddiol, mewn misoedd</w:t>
            </w:r>
          </w:p>
        </w:tc>
      </w:tr>
      <w:tr w:rsidR="0048580E" w:rsidRPr="0079730B" w:rsidTr="001E40C1">
        <w:trPr>
          <w:trHeight w:val="397"/>
        </w:trPr>
        <w:tc>
          <w:tcPr>
            <w:tcW w:w="3320" w:type="dxa"/>
            <w:shd w:val="clear" w:color="auto" w:fill="4F6228"/>
            <w:vAlign w:val="center"/>
          </w:tcPr>
          <w:p w:rsidR="0048580E" w:rsidRPr="0079730B" w:rsidRDefault="0048580E" w:rsidP="00C80371">
            <w:pPr>
              <w:jc w:val="center"/>
              <w:rPr>
                <w:rFonts w:ascii="Calibri" w:hAnsi="Calibri" w:cs="Calibri"/>
                <w:b/>
                <w:bCs/>
                <w:lang w:val="cy-GB"/>
              </w:rPr>
            </w:pPr>
            <w:r w:rsidRPr="0079730B">
              <w:rPr>
                <w:rFonts w:ascii="Calibri" w:hAnsi="Calibri" w:cs="Calibri"/>
                <w:b/>
                <w:bCs/>
                <w:lang w:val="cy-GB"/>
              </w:rPr>
              <w:t>“</w:t>
            </w:r>
            <w:r w:rsidR="00EF662B" w:rsidRPr="0079730B">
              <w:rPr>
                <w:rFonts w:ascii="Calibri" w:hAnsi="Calibri" w:cs="Calibri"/>
                <w:b/>
                <w:bCs/>
                <w:lang w:val="cy-GB"/>
              </w:rPr>
              <w:t>Da</w:t>
            </w:r>
            <w:r w:rsidRPr="0079730B">
              <w:rPr>
                <w:rFonts w:ascii="Calibri" w:hAnsi="Calibri" w:cs="Calibri"/>
                <w:b/>
                <w:bCs/>
                <w:lang w:val="cy-GB"/>
              </w:rPr>
              <w:t>”</w:t>
            </w:r>
          </w:p>
        </w:tc>
        <w:tc>
          <w:tcPr>
            <w:tcW w:w="3321" w:type="dxa"/>
            <w:shd w:val="clear" w:color="auto" w:fill="FFC000"/>
            <w:vAlign w:val="center"/>
          </w:tcPr>
          <w:p w:rsidR="0048580E" w:rsidRPr="0079730B" w:rsidRDefault="0048580E"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Gweddol</w:t>
            </w:r>
            <w:r w:rsidRPr="0079730B">
              <w:rPr>
                <w:rFonts w:ascii="Calibri" w:hAnsi="Calibri" w:cs="Calibri"/>
                <w:b/>
                <w:bCs/>
                <w:lang w:val="cy-GB"/>
              </w:rPr>
              <w:t>”</w:t>
            </w:r>
          </w:p>
        </w:tc>
        <w:tc>
          <w:tcPr>
            <w:tcW w:w="3321" w:type="dxa"/>
            <w:shd w:val="clear" w:color="auto" w:fill="C00000"/>
            <w:vAlign w:val="center"/>
          </w:tcPr>
          <w:p w:rsidR="0048580E" w:rsidRPr="0079730B" w:rsidRDefault="0048580E"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Angen Gwella</w:t>
            </w:r>
            <w:r w:rsidRPr="0079730B">
              <w:rPr>
                <w:rFonts w:ascii="Calibri" w:hAnsi="Calibri" w:cs="Calibri"/>
                <w:b/>
                <w:bCs/>
                <w:lang w:val="cy-GB"/>
              </w:rPr>
              <w:t>”</w:t>
            </w:r>
          </w:p>
        </w:tc>
      </w:tr>
      <w:tr w:rsidR="0048580E" w:rsidRPr="0079730B" w:rsidTr="001E40C1">
        <w:trPr>
          <w:trHeight w:val="397"/>
        </w:trPr>
        <w:tc>
          <w:tcPr>
            <w:tcW w:w="3320" w:type="dxa"/>
            <w:tcBorders>
              <w:bottom w:val="single" w:sz="4" w:space="0" w:color="auto"/>
            </w:tcBorders>
            <w:shd w:val="clear" w:color="auto" w:fill="4F6228"/>
          </w:tcPr>
          <w:p w:rsidR="0048580E" w:rsidRPr="0079730B" w:rsidRDefault="00EF662B" w:rsidP="007D0B01">
            <w:pPr>
              <w:rPr>
                <w:rFonts w:ascii="Calibri" w:hAnsi="Calibri" w:cs="Calibri"/>
                <w:lang w:val="cy-GB"/>
              </w:rPr>
            </w:pPr>
            <w:r w:rsidRPr="0079730B">
              <w:rPr>
                <w:rFonts w:ascii="Calibri" w:hAnsi="Calibri" w:cs="Calibri"/>
                <w:lang w:val="cy-GB"/>
              </w:rPr>
              <w:t>Mae'r CDLl yn cael ei ddatblygu o fewn 12 mis i'r dyddiadau a nodwyd yn y Cytundeb Cyflawni gwreiddiol</w:t>
            </w:r>
          </w:p>
        </w:tc>
        <w:tc>
          <w:tcPr>
            <w:tcW w:w="3321" w:type="dxa"/>
            <w:shd w:val="clear" w:color="auto" w:fill="FFC000"/>
          </w:tcPr>
          <w:p w:rsidR="0048580E" w:rsidRPr="0079730B" w:rsidRDefault="00EF662B" w:rsidP="00953BCB">
            <w:pPr>
              <w:rPr>
                <w:rFonts w:ascii="Calibri" w:hAnsi="Calibri" w:cs="Calibri"/>
                <w:lang w:val="cy-GB"/>
              </w:rPr>
            </w:pPr>
            <w:r w:rsidRPr="0079730B">
              <w:rPr>
                <w:rFonts w:ascii="Calibri" w:hAnsi="Calibri" w:cs="Calibri"/>
                <w:lang w:val="cy-GB"/>
              </w:rPr>
              <w:t>Mae'r CDLl yn cael ei ddatblygu o fewn rhwng 12 a 18 mis i’r dyddiadau a nodwyd yn y Cytundeb Cyflawni gwreiddiol</w:t>
            </w:r>
          </w:p>
        </w:tc>
        <w:tc>
          <w:tcPr>
            <w:tcW w:w="3321" w:type="dxa"/>
            <w:shd w:val="clear" w:color="auto" w:fill="C00000"/>
          </w:tcPr>
          <w:p w:rsidR="0048580E" w:rsidRPr="0079730B" w:rsidRDefault="00EF662B" w:rsidP="00D9452D">
            <w:pPr>
              <w:rPr>
                <w:rFonts w:ascii="Calibri" w:hAnsi="Calibri" w:cs="Calibri"/>
                <w:lang w:val="cy-GB"/>
              </w:rPr>
            </w:pPr>
            <w:r w:rsidRPr="0079730B">
              <w:rPr>
                <w:rFonts w:ascii="Calibri" w:hAnsi="Calibri" w:cs="Calibri"/>
                <w:lang w:val="cy-GB"/>
              </w:rPr>
              <w:t>Mae'r CDLl yn cael ei ddatblygu mwy na 18 mis yn hwyrach na'r dyddiadau a nodwyd yn y Cytundeb Cyflawni gwreiddiol</w:t>
            </w:r>
          </w:p>
        </w:tc>
      </w:tr>
    </w:tbl>
    <w:p w:rsidR="0048580E" w:rsidRPr="0079730B" w:rsidRDefault="0048580E" w:rsidP="0048580E">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6642"/>
      </w:tblGrid>
      <w:tr w:rsidR="0048580E" w:rsidRPr="0079730B" w:rsidTr="00C80371">
        <w:trPr>
          <w:trHeight w:val="397"/>
        </w:trPr>
        <w:tc>
          <w:tcPr>
            <w:tcW w:w="3320" w:type="dxa"/>
            <w:tcBorders>
              <w:bottom w:val="single" w:sz="4" w:space="0" w:color="auto"/>
            </w:tcBorders>
            <w:shd w:val="clear" w:color="auto" w:fill="D9D9D9"/>
            <w:vAlign w:val="center"/>
          </w:tcPr>
          <w:p w:rsidR="0048580E" w:rsidRPr="0079730B" w:rsidRDefault="0020157A" w:rsidP="00C80371">
            <w:pPr>
              <w:jc w:val="center"/>
              <w:rPr>
                <w:rFonts w:ascii="Calibri" w:hAnsi="Calibri" w:cs="Calibri"/>
                <w:b/>
                <w:bCs/>
                <w:lang w:val="cy-GB"/>
              </w:rPr>
            </w:pPr>
            <w:r w:rsidRPr="0079730B">
              <w:rPr>
                <w:rFonts w:ascii="Calibri" w:hAnsi="Calibri" w:cs="Calibri"/>
                <w:b/>
                <w:bCs/>
                <w:lang w:val="cy-GB"/>
              </w:rPr>
              <w:t>Perfformiad yr Awdurdod</w:t>
            </w:r>
          </w:p>
        </w:tc>
        <w:tc>
          <w:tcPr>
            <w:tcW w:w="6642" w:type="dxa"/>
            <w:tcBorders>
              <w:bottom w:val="single" w:sz="4" w:space="0" w:color="auto"/>
            </w:tcBorders>
            <w:shd w:val="clear" w:color="auto" w:fill="auto"/>
            <w:vAlign w:val="center"/>
          </w:tcPr>
          <w:p w:rsidR="0048580E" w:rsidRPr="0079730B" w:rsidRDefault="00FC55C1" w:rsidP="007D0B01">
            <w:pPr>
              <w:rPr>
                <w:rFonts w:ascii="Calibri" w:hAnsi="Calibri" w:cs="Calibri"/>
                <w:lang w:val="cy-GB"/>
              </w:rPr>
            </w:pPr>
            <w:r w:rsidRPr="0079730B">
              <w:rPr>
                <w:rFonts w:ascii="Calibri" w:eastAsia="Times New Roman" w:hAnsi="Calibri" w:cs="Calibri"/>
                <w:color w:val="000000"/>
                <w:lang w:val="cy-GB"/>
              </w:rPr>
              <w:t>A</w:t>
            </w:r>
            <w:r w:rsidR="00EF662B" w:rsidRPr="0079730B">
              <w:rPr>
                <w:rFonts w:ascii="Calibri" w:eastAsia="Times New Roman" w:hAnsi="Calibri" w:cs="Calibri"/>
                <w:color w:val="000000"/>
                <w:lang w:val="cy-GB"/>
              </w:rPr>
              <w:t>mherthnasol</w:t>
            </w:r>
          </w:p>
        </w:tc>
      </w:tr>
      <w:tr w:rsidR="0048580E" w:rsidRPr="0079730B" w:rsidTr="00C80371">
        <w:trPr>
          <w:trHeight w:val="397"/>
        </w:trPr>
        <w:tc>
          <w:tcPr>
            <w:tcW w:w="9962" w:type="dxa"/>
            <w:gridSpan w:val="2"/>
            <w:shd w:val="clear" w:color="auto" w:fill="auto"/>
            <w:vAlign w:val="center"/>
          </w:tcPr>
          <w:p w:rsidR="00054B85" w:rsidRPr="0079730B" w:rsidRDefault="00EF662B" w:rsidP="007D0B01">
            <w:pPr>
              <w:rPr>
                <w:rFonts w:ascii="Calibri" w:hAnsi="Calibri" w:cs="Calibri"/>
                <w:lang w:val="cy-GB"/>
              </w:rPr>
            </w:pPr>
            <w:r w:rsidRPr="0079730B">
              <w:rPr>
                <w:rFonts w:ascii="Calibri" w:hAnsi="Calibri" w:cs="Calibri"/>
                <w:lang w:val="cy-GB"/>
              </w:rPr>
              <w:t>Mae’r Cynllun Datblygu Lleol a fabwysiadwyd a’r Cynllun Datblygu Lleol newydd wedi’u datblygu yn unol â’r Cytundeb Cyflawni perthnasol</w:t>
            </w:r>
            <w:r w:rsidR="001C3205" w:rsidRPr="0079730B">
              <w:rPr>
                <w:rFonts w:ascii="Calibri" w:hAnsi="Calibri" w:cs="Calibri"/>
                <w:lang w:val="cy-GB"/>
              </w:rPr>
              <w:t>.</w:t>
            </w:r>
          </w:p>
        </w:tc>
      </w:tr>
    </w:tbl>
    <w:p w:rsidR="006916F9" w:rsidRDefault="006916F9" w:rsidP="0076313E">
      <w:pPr>
        <w:rPr>
          <w:rFonts w:ascii="Calibri" w:hAnsi="Calibri" w:cs="Calibri"/>
          <w:bCs/>
          <w:lang w:val="cy-GB"/>
        </w:rPr>
      </w:pPr>
    </w:p>
    <w:p w:rsidR="00142D65" w:rsidRDefault="00142D65" w:rsidP="0076313E">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48580E" w:rsidRPr="0079730B" w:rsidTr="00C80371">
        <w:trPr>
          <w:trHeight w:val="397"/>
        </w:trPr>
        <w:tc>
          <w:tcPr>
            <w:tcW w:w="3320" w:type="dxa"/>
            <w:tcBorders>
              <w:bottom w:val="single" w:sz="4" w:space="0" w:color="auto"/>
            </w:tcBorders>
            <w:shd w:val="clear" w:color="auto" w:fill="D9D9D9"/>
            <w:vAlign w:val="center"/>
          </w:tcPr>
          <w:p w:rsidR="0048580E" w:rsidRPr="0079730B" w:rsidRDefault="0020157A" w:rsidP="00C80371">
            <w:pPr>
              <w:jc w:val="center"/>
              <w:rPr>
                <w:rFonts w:ascii="Calibri" w:hAnsi="Calibri" w:cs="Calibri"/>
                <w:b/>
                <w:bCs/>
                <w:lang w:val="cy-GB"/>
              </w:rPr>
            </w:pPr>
            <w:r w:rsidRPr="0079730B">
              <w:rPr>
                <w:rFonts w:ascii="Calibri" w:hAnsi="Calibri" w:cs="Calibri"/>
                <w:b/>
                <w:bCs/>
                <w:lang w:val="cy-GB"/>
              </w:rPr>
              <w:t>Dangosydd</w:t>
            </w:r>
          </w:p>
        </w:tc>
        <w:tc>
          <w:tcPr>
            <w:tcW w:w="6642" w:type="dxa"/>
            <w:gridSpan w:val="2"/>
            <w:tcBorders>
              <w:bottom w:val="single" w:sz="4" w:space="0" w:color="auto"/>
            </w:tcBorders>
            <w:shd w:val="clear" w:color="auto" w:fill="auto"/>
            <w:vAlign w:val="center"/>
          </w:tcPr>
          <w:p w:rsidR="0048580E" w:rsidRPr="0079730B" w:rsidRDefault="0048580E" w:rsidP="007D0B01">
            <w:pPr>
              <w:rPr>
                <w:rFonts w:ascii="Calibri" w:hAnsi="Calibri" w:cs="Calibri"/>
                <w:b/>
                <w:lang w:val="cy-GB"/>
              </w:rPr>
            </w:pPr>
            <w:r w:rsidRPr="0079730B">
              <w:rPr>
                <w:rFonts w:ascii="Calibri" w:hAnsi="Calibri" w:cs="Calibri"/>
                <w:b/>
                <w:lang w:val="cy-GB"/>
              </w:rPr>
              <w:t xml:space="preserve">03. </w:t>
            </w:r>
            <w:r w:rsidR="007965E0">
              <w:rPr>
                <w:rFonts w:ascii="Calibri" w:hAnsi="Calibri" w:cs="Calibri"/>
                <w:b/>
                <w:lang w:val="cy-GB"/>
              </w:rPr>
              <w:t xml:space="preserve"> </w:t>
            </w:r>
            <w:r w:rsidR="00711291" w:rsidRPr="0079730B">
              <w:rPr>
                <w:rFonts w:ascii="Calibri" w:hAnsi="Calibri" w:cs="Calibri"/>
                <w:b/>
                <w:lang w:val="cy-GB"/>
              </w:rPr>
              <w:t>Adroddiadau Monitro Blynyddol wedi'u cynhyrchu yn dilyn mabwysiadu'r CDLl</w:t>
            </w:r>
          </w:p>
        </w:tc>
      </w:tr>
      <w:tr w:rsidR="0048580E" w:rsidRPr="0079730B" w:rsidTr="003425EF">
        <w:trPr>
          <w:trHeight w:val="397"/>
        </w:trPr>
        <w:tc>
          <w:tcPr>
            <w:tcW w:w="3320" w:type="dxa"/>
            <w:shd w:val="clear" w:color="auto" w:fill="4F6228"/>
            <w:vAlign w:val="center"/>
          </w:tcPr>
          <w:p w:rsidR="0048580E" w:rsidRPr="0079730B" w:rsidRDefault="0048580E" w:rsidP="00C80371">
            <w:pPr>
              <w:jc w:val="center"/>
              <w:rPr>
                <w:rFonts w:ascii="Calibri" w:hAnsi="Calibri" w:cs="Calibri"/>
                <w:b/>
                <w:bCs/>
                <w:lang w:val="cy-GB"/>
              </w:rPr>
            </w:pPr>
            <w:r w:rsidRPr="0079730B">
              <w:rPr>
                <w:rFonts w:ascii="Calibri" w:hAnsi="Calibri" w:cs="Calibri"/>
                <w:b/>
                <w:bCs/>
                <w:lang w:val="cy-GB"/>
              </w:rPr>
              <w:t>“</w:t>
            </w:r>
            <w:r w:rsidR="00711291" w:rsidRPr="0079730B">
              <w:rPr>
                <w:rFonts w:ascii="Calibri" w:hAnsi="Calibri" w:cs="Calibri"/>
                <w:b/>
                <w:bCs/>
                <w:lang w:val="cy-GB"/>
              </w:rPr>
              <w:t>Da</w:t>
            </w:r>
            <w:r w:rsidRPr="0079730B">
              <w:rPr>
                <w:rFonts w:ascii="Calibri" w:hAnsi="Calibri" w:cs="Calibri"/>
                <w:b/>
                <w:bCs/>
                <w:lang w:val="cy-GB"/>
              </w:rPr>
              <w:t>”</w:t>
            </w:r>
          </w:p>
        </w:tc>
        <w:tc>
          <w:tcPr>
            <w:tcW w:w="3321" w:type="dxa"/>
            <w:shd w:val="clear" w:color="auto" w:fill="000000"/>
            <w:vAlign w:val="center"/>
          </w:tcPr>
          <w:p w:rsidR="0048580E" w:rsidRPr="0079730B" w:rsidRDefault="0048580E" w:rsidP="00C80371">
            <w:pPr>
              <w:jc w:val="center"/>
              <w:rPr>
                <w:rFonts w:ascii="Calibri" w:hAnsi="Calibri" w:cs="Calibri"/>
                <w:b/>
                <w:bCs/>
                <w:lang w:val="cy-GB"/>
              </w:rPr>
            </w:pPr>
          </w:p>
        </w:tc>
        <w:tc>
          <w:tcPr>
            <w:tcW w:w="3321" w:type="dxa"/>
            <w:shd w:val="clear" w:color="auto" w:fill="C00000"/>
            <w:vAlign w:val="center"/>
          </w:tcPr>
          <w:p w:rsidR="0048580E" w:rsidRPr="0079730B" w:rsidRDefault="0048580E"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Angen Gwella</w:t>
            </w:r>
            <w:r w:rsidRPr="0079730B">
              <w:rPr>
                <w:rFonts w:ascii="Calibri" w:hAnsi="Calibri" w:cs="Calibri"/>
                <w:b/>
                <w:bCs/>
                <w:lang w:val="cy-GB"/>
              </w:rPr>
              <w:t>”</w:t>
            </w:r>
          </w:p>
        </w:tc>
      </w:tr>
      <w:tr w:rsidR="0048580E" w:rsidRPr="0079730B" w:rsidTr="003425EF">
        <w:trPr>
          <w:trHeight w:val="397"/>
        </w:trPr>
        <w:tc>
          <w:tcPr>
            <w:tcW w:w="3320" w:type="dxa"/>
            <w:tcBorders>
              <w:bottom w:val="single" w:sz="4" w:space="0" w:color="auto"/>
            </w:tcBorders>
            <w:shd w:val="clear" w:color="auto" w:fill="4F6228"/>
          </w:tcPr>
          <w:p w:rsidR="0048580E" w:rsidRPr="0079730B" w:rsidRDefault="00711291" w:rsidP="007D0B01">
            <w:pPr>
              <w:rPr>
                <w:rFonts w:ascii="Calibri" w:hAnsi="Calibri" w:cs="Calibri"/>
                <w:lang w:val="cy-GB"/>
              </w:rPr>
            </w:pPr>
            <w:r w:rsidRPr="0079730B">
              <w:rPr>
                <w:rFonts w:ascii="Calibri" w:hAnsi="Calibri" w:cs="Calibri"/>
                <w:lang w:val="cy-GB"/>
              </w:rPr>
              <w:t>Mae'n amser cyflwyno AMB ac mae un wedi'i baratoi</w:t>
            </w:r>
          </w:p>
        </w:tc>
        <w:tc>
          <w:tcPr>
            <w:tcW w:w="3321" w:type="dxa"/>
            <w:shd w:val="clear" w:color="auto" w:fill="000000"/>
          </w:tcPr>
          <w:p w:rsidR="0048580E" w:rsidRPr="0079730B" w:rsidRDefault="0048580E" w:rsidP="007D0B01">
            <w:pPr>
              <w:rPr>
                <w:rFonts w:ascii="Calibri" w:hAnsi="Calibri" w:cs="Calibri"/>
                <w:lang w:val="cy-GB"/>
              </w:rPr>
            </w:pPr>
          </w:p>
        </w:tc>
        <w:tc>
          <w:tcPr>
            <w:tcW w:w="3321" w:type="dxa"/>
            <w:shd w:val="clear" w:color="auto" w:fill="C00000"/>
          </w:tcPr>
          <w:p w:rsidR="0048580E" w:rsidRPr="0079730B" w:rsidRDefault="00711291" w:rsidP="007D0B01">
            <w:pPr>
              <w:rPr>
                <w:rFonts w:ascii="Calibri" w:hAnsi="Calibri" w:cs="Calibri"/>
                <w:lang w:val="cy-GB"/>
              </w:rPr>
            </w:pPr>
            <w:r w:rsidRPr="0079730B">
              <w:rPr>
                <w:rFonts w:ascii="Calibri" w:hAnsi="Calibri" w:cs="Calibri"/>
                <w:lang w:val="cy-GB"/>
              </w:rPr>
              <w:t>Mae'n amser cyflwyno AMB ac nid oes un wedi'i baratoi</w:t>
            </w:r>
          </w:p>
        </w:tc>
      </w:tr>
    </w:tbl>
    <w:p w:rsidR="0048580E" w:rsidRPr="0079730B" w:rsidRDefault="0048580E" w:rsidP="0048580E">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75"/>
      </w:tblGrid>
      <w:tr w:rsidR="009C7173" w:rsidRPr="0079730B" w:rsidTr="009B5589">
        <w:trPr>
          <w:trHeight w:val="397"/>
        </w:trPr>
        <w:tc>
          <w:tcPr>
            <w:tcW w:w="3261" w:type="dxa"/>
            <w:tcBorders>
              <w:bottom w:val="single" w:sz="4" w:space="0" w:color="auto"/>
            </w:tcBorders>
            <w:shd w:val="clear" w:color="auto" w:fill="D9D9D9"/>
            <w:vAlign w:val="center"/>
          </w:tcPr>
          <w:p w:rsidR="009C7173" w:rsidRPr="0079730B" w:rsidRDefault="0020157A" w:rsidP="00C80371">
            <w:pPr>
              <w:jc w:val="center"/>
              <w:rPr>
                <w:rFonts w:ascii="Calibri" w:hAnsi="Calibri" w:cs="Calibri"/>
                <w:b/>
                <w:bCs/>
                <w:lang w:val="cy-GB"/>
              </w:rPr>
            </w:pPr>
            <w:r w:rsidRPr="0079730B">
              <w:rPr>
                <w:rFonts w:ascii="Calibri" w:hAnsi="Calibri" w:cs="Calibri"/>
                <w:b/>
                <w:bCs/>
                <w:lang w:val="cy-GB"/>
              </w:rPr>
              <w:t>Perfformiad yr Awdurdod</w:t>
            </w:r>
          </w:p>
        </w:tc>
        <w:tc>
          <w:tcPr>
            <w:tcW w:w="6475" w:type="dxa"/>
            <w:tcBorders>
              <w:bottom w:val="single" w:sz="4" w:space="0" w:color="auto"/>
            </w:tcBorders>
            <w:shd w:val="clear" w:color="auto" w:fill="4F6228"/>
            <w:vAlign w:val="center"/>
          </w:tcPr>
          <w:p w:rsidR="009C7173" w:rsidRPr="0079730B" w:rsidRDefault="006D7C70" w:rsidP="009C7173">
            <w:pPr>
              <w:rPr>
                <w:rFonts w:ascii="Calibri" w:hAnsi="Calibri" w:cs="Calibri"/>
                <w:lang w:val="cy-GB"/>
              </w:rPr>
            </w:pPr>
            <w:r>
              <w:rPr>
                <w:rFonts w:ascii="Calibri" w:hAnsi="Calibri" w:cs="Calibri"/>
                <w:lang w:val="cy-GB"/>
              </w:rPr>
              <w:t>Oes</w:t>
            </w:r>
          </w:p>
        </w:tc>
      </w:tr>
      <w:tr w:rsidR="009C7173" w:rsidRPr="0079730B" w:rsidTr="00C80371">
        <w:trPr>
          <w:trHeight w:val="397"/>
        </w:trPr>
        <w:tc>
          <w:tcPr>
            <w:tcW w:w="9736" w:type="dxa"/>
            <w:gridSpan w:val="2"/>
            <w:shd w:val="clear" w:color="auto" w:fill="auto"/>
            <w:vAlign w:val="center"/>
          </w:tcPr>
          <w:p w:rsidR="00054B85" w:rsidRPr="0079730B" w:rsidRDefault="00711291" w:rsidP="004A503D">
            <w:pPr>
              <w:rPr>
                <w:rFonts w:ascii="Calibri" w:hAnsi="Calibri" w:cs="Calibri"/>
                <w:lang w:val="cy-GB"/>
              </w:rPr>
            </w:pPr>
            <w:r w:rsidRPr="0079730B">
              <w:rPr>
                <w:rFonts w:ascii="Calibri" w:hAnsi="Calibri" w:cs="Calibri"/>
                <w:lang w:val="cy-GB"/>
              </w:rPr>
              <w:t xml:space="preserve">Bydd yr Adroddiad diweddaraf yn cael ei gyhoeddi erbyn yr </w:t>
            </w:r>
            <w:r w:rsidR="001C3205" w:rsidRPr="0079730B">
              <w:rPr>
                <w:rFonts w:ascii="Calibri" w:hAnsi="Calibri" w:cs="Calibri"/>
                <w:lang w:val="cy-GB"/>
              </w:rPr>
              <w:t>31</w:t>
            </w:r>
            <w:r w:rsidRPr="0079730B">
              <w:rPr>
                <w:rFonts w:ascii="Calibri" w:hAnsi="Calibri" w:cs="Calibri"/>
                <w:vertAlign w:val="superscript"/>
                <w:lang w:val="cy-GB"/>
              </w:rPr>
              <w:t>ain</w:t>
            </w:r>
            <w:r w:rsidR="001C3205" w:rsidRPr="0079730B">
              <w:rPr>
                <w:rFonts w:ascii="Calibri" w:hAnsi="Calibri" w:cs="Calibri"/>
                <w:lang w:val="cy-GB"/>
              </w:rPr>
              <w:t xml:space="preserve"> </w:t>
            </w:r>
            <w:r w:rsidRPr="0079730B">
              <w:rPr>
                <w:rFonts w:ascii="Calibri" w:hAnsi="Calibri" w:cs="Calibri"/>
                <w:lang w:val="cy-GB"/>
              </w:rPr>
              <w:t>o Hydref</w:t>
            </w:r>
            <w:r w:rsidR="001C3205" w:rsidRPr="0079730B">
              <w:rPr>
                <w:rFonts w:ascii="Calibri" w:hAnsi="Calibri" w:cs="Calibri"/>
                <w:lang w:val="cy-GB"/>
              </w:rPr>
              <w:t xml:space="preserve"> 2018.</w:t>
            </w:r>
          </w:p>
        </w:tc>
      </w:tr>
    </w:tbl>
    <w:p w:rsidR="00606FD2" w:rsidRPr="0079730B" w:rsidRDefault="00606FD2">
      <w:pPr>
        <w:rPr>
          <w:rFonts w:ascii="Calibri" w:hAnsi="Calibri" w:cs="Calibri"/>
          <w:bCs/>
          <w:lang w:val="cy-GB"/>
        </w:rPr>
      </w:pPr>
    </w:p>
    <w:p w:rsidR="00627624" w:rsidRDefault="00627624" w:rsidP="00627624">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627624" w:rsidRPr="0079730B" w:rsidTr="00C80371">
        <w:trPr>
          <w:trHeight w:val="397"/>
        </w:trPr>
        <w:tc>
          <w:tcPr>
            <w:tcW w:w="3320" w:type="dxa"/>
            <w:tcBorders>
              <w:bottom w:val="single" w:sz="4" w:space="0" w:color="auto"/>
            </w:tcBorders>
            <w:shd w:val="clear" w:color="auto" w:fill="D9D9D9"/>
            <w:vAlign w:val="center"/>
          </w:tcPr>
          <w:p w:rsidR="00627624" w:rsidRPr="0079730B" w:rsidRDefault="0020157A" w:rsidP="00C80371">
            <w:pPr>
              <w:jc w:val="center"/>
              <w:rPr>
                <w:rFonts w:ascii="Calibri" w:hAnsi="Calibri" w:cs="Calibri"/>
                <w:b/>
                <w:bCs/>
                <w:lang w:val="cy-GB"/>
              </w:rPr>
            </w:pPr>
            <w:r w:rsidRPr="0079730B">
              <w:rPr>
                <w:rFonts w:ascii="Calibri" w:hAnsi="Calibri" w:cs="Calibri"/>
                <w:b/>
                <w:bCs/>
                <w:lang w:val="cy-GB"/>
              </w:rPr>
              <w:t>Dangosydd</w:t>
            </w:r>
          </w:p>
        </w:tc>
        <w:tc>
          <w:tcPr>
            <w:tcW w:w="6642" w:type="dxa"/>
            <w:gridSpan w:val="2"/>
            <w:tcBorders>
              <w:bottom w:val="single" w:sz="4" w:space="0" w:color="auto"/>
            </w:tcBorders>
            <w:shd w:val="clear" w:color="auto" w:fill="auto"/>
            <w:vAlign w:val="center"/>
          </w:tcPr>
          <w:p w:rsidR="00627624" w:rsidRPr="0079730B" w:rsidRDefault="00627624" w:rsidP="007D0B01">
            <w:pPr>
              <w:rPr>
                <w:rFonts w:ascii="Calibri" w:hAnsi="Calibri" w:cs="Calibri"/>
                <w:b/>
                <w:lang w:val="cy-GB"/>
              </w:rPr>
            </w:pPr>
            <w:r w:rsidRPr="0079730B">
              <w:rPr>
                <w:rFonts w:ascii="Calibri" w:hAnsi="Calibri" w:cs="Calibri"/>
                <w:b/>
                <w:lang w:val="cy-GB"/>
              </w:rPr>
              <w:t xml:space="preserve">04. </w:t>
            </w:r>
            <w:r w:rsidR="007965E0">
              <w:rPr>
                <w:rFonts w:ascii="Calibri" w:hAnsi="Calibri" w:cs="Calibri"/>
                <w:b/>
                <w:lang w:val="cy-GB"/>
              </w:rPr>
              <w:t xml:space="preserve"> </w:t>
            </w:r>
            <w:r w:rsidR="00711291" w:rsidRPr="0079730B">
              <w:rPr>
                <w:rFonts w:ascii="Calibri" w:hAnsi="Calibri" w:cs="Calibri"/>
                <w:b/>
                <w:lang w:val="cy-GB"/>
              </w:rPr>
              <w:t>Cyflenwad tir yr awdurdod cynllunio lleol ar gyfer tai ar hyn o bryd mewn blynyddoedd</w:t>
            </w:r>
          </w:p>
        </w:tc>
      </w:tr>
      <w:tr w:rsidR="00627624" w:rsidRPr="0079730B" w:rsidTr="003425EF">
        <w:trPr>
          <w:trHeight w:val="397"/>
        </w:trPr>
        <w:tc>
          <w:tcPr>
            <w:tcW w:w="3320" w:type="dxa"/>
            <w:shd w:val="clear" w:color="auto" w:fill="4F6228"/>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711291" w:rsidRPr="0079730B">
              <w:rPr>
                <w:rFonts w:ascii="Calibri" w:hAnsi="Calibri" w:cs="Calibri"/>
                <w:b/>
                <w:bCs/>
                <w:lang w:val="cy-GB"/>
              </w:rPr>
              <w:t>Da</w:t>
            </w:r>
            <w:r w:rsidRPr="0079730B">
              <w:rPr>
                <w:rFonts w:ascii="Calibri" w:hAnsi="Calibri" w:cs="Calibri"/>
                <w:b/>
                <w:bCs/>
                <w:lang w:val="cy-GB"/>
              </w:rPr>
              <w:t>”</w:t>
            </w:r>
          </w:p>
        </w:tc>
        <w:tc>
          <w:tcPr>
            <w:tcW w:w="3321" w:type="dxa"/>
            <w:shd w:val="clear" w:color="auto" w:fill="000000"/>
            <w:vAlign w:val="center"/>
          </w:tcPr>
          <w:p w:rsidR="00627624" w:rsidRPr="0079730B" w:rsidRDefault="00627624" w:rsidP="00C80371">
            <w:pPr>
              <w:jc w:val="center"/>
              <w:rPr>
                <w:rFonts w:ascii="Calibri" w:hAnsi="Calibri" w:cs="Calibri"/>
                <w:b/>
                <w:bCs/>
                <w:lang w:val="cy-GB"/>
              </w:rPr>
            </w:pPr>
          </w:p>
        </w:tc>
        <w:tc>
          <w:tcPr>
            <w:tcW w:w="3321" w:type="dxa"/>
            <w:shd w:val="clear" w:color="auto" w:fill="C00000"/>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Angen Gwella</w:t>
            </w:r>
            <w:r w:rsidRPr="0079730B">
              <w:rPr>
                <w:rFonts w:ascii="Calibri" w:hAnsi="Calibri" w:cs="Calibri"/>
                <w:b/>
                <w:bCs/>
                <w:lang w:val="cy-GB"/>
              </w:rPr>
              <w:t>”</w:t>
            </w:r>
          </w:p>
        </w:tc>
      </w:tr>
      <w:tr w:rsidR="00627624" w:rsidRPr="0079730B" w:rsidTr="003425EF">
        <w:trPr>
          <w:trHeight w:val="397"/>
        </w:trPr>
        <w:tc>
          <w:tcPr>
            <w:tcW w:w="3320" w:type="dxa"/>
            <w:tcBorders>
              <w:bottom w:val="single" w:sz="4" w:space="0" w:color="auto"/>
            </w:tcBorders>
            <w:shd w:val="clear" w:color="auto" w:fill="4F6228"/>
          </w:tcPr>
          <w:p w:rsidR="00627624" w:rsidRPr="0079730B" w:rsidRDefault="00711291" w:rsidP="007D0B01">
            <w:pPr>
              <w:rPr>
                <w:rFonts w:ascii="Calibri" w:hAnsi="Calibri" w:cs="Calibri"/>
                <w:lang w:val="cy-GB"/>
              </w:rPr>
            </w:pPr>
            <w:r w:rsidRPr="0079730B">
              <w:rPr>
                <w:rFonts w:ascii="Calibri" w:hAnsi="Calibri" w:cs="Calibri"/>
                <w:lang w:val="cy-GB"/>
              </w:rPr>
              <w:t xml:space="preserve">Mae gan yr </w:t>
            </w:r>
            <w:r w:rsidR="00924DE3">
              <w:rPr>
                <w:rFonts w:ascii="Calibri" w:hAnsi="Calibri" w:cs="Calibri"/>
                <w:lang w:val="cy-GB"/>
              </w:rPr>
              <w:t>A</w:t>
            </w:r>
            <w:r w:rsidRPr="0079730B">
              <w:rPr>
                <w:rFonts w:ascii="Calibri" w:hAnsi="Calibri" w:cs="Calibri"/>
                <w:lang w:val="cy-GB"/>
              </w:rPr>
              <w:t xml:space="preserve">wdurdod </w:t>
            </w:r>
            <w:r w:rsidR="00924DE3">
              <w:rPr>
                <w:rFonts w:ascii="Calibri" w:hAnsi="Calibri" w:cs="Calibri"/>
                <w:lang w:val="cy-GB"/>
              </w:rPr>
              <w:t>m</w:t>
            </w:r>
            <w:r w:rsidRPr="0079730B">
              <w:rPr>
                <w:rFonts w:ascii="Calibri" w:hAnsi="Calibri" w:cs="Calibri"/>
                <w:lang w:val="cy-GB"/>
              </w:rPr>
              <w:t>wy na 5 mlynedd o gyflenwad o dir ar gyfer tai</w:t>
            </w:r>
          </w:p>
        </w:tc>
        <w:tc>
          <w:tcPr>
            <w:tcW w:w="3321" w:type="dxa"/>
            <w:shd w:val="clear" w:color="auto" w:fill="000000"/>
          </w:tcPr>
          <w:p w:rsidR="00627624" w:rsidRPr="0079730B" w:rsidRDefault="00627624" w:rsidP="007D0B01">
            <w:pPr>
              <w:rPr>
                <w:rFonts w:ascii="Calibri" w:hAnsi="Calibri" w:cs="Calibri"/>
                <w:lang w:val="cy-GB"/>
              </w:rPr>
            </w:pPr>
          </w:p>
        </w:tc>
        <w:tc>
          <w:tcPr>
            <w:tcW w:w="3321" w:type="dxa"/>
            <w:shd w:val="clear" w:color="auto" w:fill="C00000"/>
          </w:tcPr>
          <w:p w:rsidR="00627624" w:rsidRPr="0079730B" w:rsidRDefault="00711291" w:rsidP="007D0B01">
            <w:pPr>
              <w:rPr>
                <w:rFonts w:ascii="Calibri" w:hAnsi="Calibri" w:cs="Calibri"/>
                <w:lang w:val="cy-GB"/>
              </w:rPr>
            </w:pPr>
            <w:r w:rsidRPr="0079730B">
              <w:rPr>
                <w:rFonts w:ascii="Calibri" w:hAnsi="Calibri" w:cs="Calibri"/>
                <w:lang w:val="cy-GB"/>
              </w:rPr>
              <w:t xml:space="preserve">Mae gan yr </w:t>
            </w:r>
            <w:r w:rsidR="00924DE3">
              <w:rPr>
                <w:rFonts w:ascii="Calibri" w:hAnsi="Calibri" w:cs="Calibri"/>
                <w:lang w:val="cy-GB"/>
              </w:rPr>
              <w:t>A</w:t>
            </w:r>
            <w:r w:rsidRPr="0079730B">
              <w:rPr>
                <w:rFonts w:ascii="Calibri" w:hAnsi="Calibri" w:cs="Calibri"/>
                <w:lang w:val="cy-GB"/>
              </w:rPr>
              <w:t>wdurdod llai na 5 mlynedd o gyflenwad o dir ar gyfer tai</w:t>
            </w:r>
          </w:p>
        </w:tc>
      </w:tr>
    </w:tbl>
    <w:p w:rsidR="00627624" w:rsidRPr="0079730B" w:rsidRDefault="00627624" w:rsidP="00627624">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75"/>
      </w:tblGrid>
      <w:tr w:rsidR="009C7173" w:rsidRPr="0079730B" w:rsidTr="009B5589">
        <w:trPr>
          <w:trHeight w:val="397"/>
        </w:trPr>
        <w:tc>
          <w:tcPr>
            <w:tcW w:w="3261" w:type="dxa"/>
            <w:tcBorders>
              <w:bottom w:val="single" w:sz="4" w:space="0" w:color="auto"/>
            </w:tcBorders>
            <w:shd w:val="clear" w:color="auto" w:fill="D9D9D9"/>
            <w:vAlign w:val="center"/>
          </w:tcPr>
          <w:p w:rsidR="009C7173" w:rsidRPr="0079730B" w:rsidRDefault="0020157A" w:rsidP="00C80371">
            <w:pPr>
              <w:jc w:val="center"/>
              <w:rPr>
                <w:rFonts w:ascii="Calibri" w:hAnsi="Calibri" w:cs="Calibri"/>
                <w:b/>
                <w:bCs/>
                <w:lang w:val="cy-GB"/>
              </w:rPr>
            </w:pPr>
            <w:r w:rsidRPr="0079730B">
              <w:rPr>
                <w:rFonts w:ascii="Calibri" w:hAnsi="Calibri" w:cs="Calibri"/>
                <w:b/>
                <w:bCs/>
                <w:lang w:val="cy-GB"/>
              </w:rPr>
              <w:t>Perfformiad yr Awdurdod</w:t>
            </w:r>
          </w:p>
        </w:tc>
        <w:tc>
          <w:tcPr>
            <w:tcW w:w="6475" w:type="dxa"/>
            <w:tcBorders>
              <w:bottom w:val="single" w:sz="4" w:space="0" w:color="auto"/>
            </w:tcBorders>
            <w:shd w:val="clear" w:color="auto" w:fill="C00000"/>
            <w:vAlign w:val="center"/>
          </w:tcPr>
          <w:p w:rsidR="009C7173" w:rsidRPr="0079730B" w:rsidRDefault="00FC55C1" w:rsidP="009C7173">
            <w:pPr>
              <w:rPr>
                <w:rFonts w:ascii="Calibri" w:hAnsi="Calibri" w:cs="Calibri"/>
                <w:color w:val="FFFFFF"/>
                <w:lang w:val="cy-GB"/>
              </w:rPr>
            </w:pPr>
            <w:r w:rsidRPr="0079730B">
              <w:rPr>
                <w:rFonts w:ascii="Calibri" w:eastAsia="Times New Roman" w:hAnsi="Calibri" w:cs="Calibri"/>
                <w:color w:val="FFFFFF"/>
                <w:lang w:val="cy-GB"/>
              </w:rPr>
              <w:t>1.2</w:t>
            </w:r>
            <w:r w:rsidR="00DC1594" w:rsidRPr="0079730B">
              <w:rPr>
                <w:rFonts w:ascii="Calibri" w:eastAsia="Times New Roman" w:hAnsi="Calibri" w:cs="Calibri"/>
                <w:color w:val="FFFFFF"/>
                <w:lang w:val="cy-GB"/>
              </w:rPr>
              <w:t xml:space="preserve"> </w:t>
            </w:r>
            <w:r w:rsidR="00711291" w:rsidRPr="0079730B">
              <w:rPr>
                <w:rFonts w:ascii="Calibri" w:eastAsia="Times New Roman" w:hAnsi="Calibri" w:cs="Calibri"/>
                <w:color w:val="FFFFFF"/>
                <w:lang w:val="cy-GB"/>
              </w:rPr>
              <w:t xml:space="preserve">blwyddyn o gyflenwad </w:t>
            </w:r>
            <w:r w:rsidR="0079730B">
              <w:rPr>
                <w:rFonts w:ascii="Calibri" w:eastAsia="Times New Roman" w:hAnsi="Calibri" w:cs="Calibri"/>
                <w:color w:val="FFFFFF"/>
                <w:lang w:val="cy-GB"/>
              </w:rPr>
              <w:t>t</w:t>
            </w:r>
            <w:r w:rsidR="00711291" w:rsidRPr="0079730B">
              <w:rPr>
                <w:rFonts w:ascii="Calibri" w:eastAsia="Times New Roman" w:hAnsi="Calibri" w:cs="Calibri"/>
                <w:color w:val="FFFFFF"/>
                <w:lang w:val="cy-GB"/>
              </w:rPr>
              <w:t>ir ar gyfer tai</w:t>
            </w:r>
          </w:p>
        </w:tc>
      </w:tr>
      <w:tr w:rsidR="009C7173" w:rsidRPr="0079730B" w:rsidTr="00C80371">
        <w:trPr>
          <w:trHeight w:val="397"/>
        </w:trPr>
        <w:tc>
          <w:tcPr>
            <w:tcW w:w="9736" w:type="dxa"/>
            <w:gridSpan w:val="2"/>
            <w:shd w:val="clear" w:color="auto" w:fill="auto"/>
            <w:vAlign w:val="center"/>
          </w:tcPr>
          <w:p w:rsidR="007C2640" w:rsidRPr="0079730B" w:rsidRDefault="008210CC" w:rsidP="002158A3">
            <w:pPr>
              <w:pStyle w:val="ListParagraph"/>
              <w:ind w:left="0"/>
              <w:rPr>
                <w:rFonts w:ascii="Calibri" w:hAnsi="Calibri" w:cs="Calibri"/>
                <w:bCs/>
                <w:lang w:val="cy-GB"/>
              </w:rPr>
            </w:pPr>
            <w:r w:rsidRPr="0079730B">
              <w:rPr>
                <w:rFonts w:ascii="Calibri" w:hAnsi="Calibri" w:cs="Calibri"/>
                <w:lang w:val="cy-GB"/>
              </w:rPr>
              <w:t xml:space="preserve">Cafodd Cyd-astudiaeth Argaeledd Tir ar gyfer Tai ei gwblhau fis Gorffennaf 2018 oedd yn dangos cyflenwad tir o 1.4 blwyddyn. </w:t>
            </w:r>
            <w:r w:rsidR="002158A3">
              <w:rPr>
                <w:rFonts w:ascii="Calibri" w:hAnsi="Calibri" w:cs="Calibri"/>
                <w:lang w:val="cy-GB"/>
              </w:rPr>
              <w:t xml:space="preserve"> </w:t>
            </w:r>
            <w:r w:rsidRPr="0079730B">
              <w:rPr>
                <w:rFonts w:ascii="Calibri" w:hAnsi="Calibri" w:cs="Calibri"/>
                <w:lang w:val="cy-GB"/>
              </w:rPr>
              <w:t>Bydd y Cynllun</w:t>
            </w:r>
            <w:r w:rsidRPr="0079730B">
              <w:rPr>
                <w:lang w:val="cy-GB"/>
              </w:rPr>
              <w:t xml:space="preserve"> </w:t>
            </w:r>
            <w:r w:rsidRPr="0079730B">
              <w:rPr>
                <w:rFonts w:ascii="Calibri" w:hAnsi="Calibri" w:cs="Calibri"/>
                <w:lang w:val="cy-GB"/>
              </w:rPr>
              <w:t>yn dod i ben rhan o'r ffordd drwy gyfnod y Cyd-astudiaeth Argaeledd Tir ar gyfer Tai (daw’r Cynllun i ben yn 2021) ac felly mae'r dull cyfrifo yn ystyried hyn (fel y nodir yn Nhabl 4 Nodyn Cyngor Technegol</w:t>
            </w:r>
            <w:r w:rsidRPr="0079730B">
              <w:rPr>
                <w:lang w:val="cy-GB"/>
              </w:rPr>
              <w:t xml:space="preserve"> </w:t>
            </w:r>
            <w:r w:rsidRPr="0079730B">
              <w:rPr>
                <w:rFonts w:ascii="Calibri" w:hAnsi="Calibri" w:cs="Calibri"/>
                <w:lang w:val="cy-GB"/>
              </w:rPr>
              <w:t>1).  Mae'r</w:t>
            </w:r>
            <w:r w:rsidRPr="0079730B">
              <w:rPr>
                <w:lang w:val="cy-GB"/>
              </w:rPr>
              <w:t xml:space="preserve"> </w:t>
            </w:r>
            <w:r w:rsidRPr="0079730B">
              <w:rPr>
                <w:rFonts w:ascii="Calibri" w:hAnsi="Calibri" w:cs="Calibri"/>
                <w:lang w:val="cy-GB"/>
              </w:rPr>
              <w:t xml:space="preserve">adroddiad yn defnyddio'r dull gweddilliol </w:t>
            </w:r>
            <w:r w:rsidR="00924DE3">
              <w:rPr>
                <w:rFonts w:ascii="Calibri" w:hAnsi="Calibri" w:cs="Calibri"/>
                <w:lang w:val="cy-GB"/>
              </w:rPr>
              <w:t>o</w:t>
            </w:r>
            <w:r w:rsidRPr="0079730B">
              <w:rPr>
                <w:rFonts w:ascii="Calibri" w:hAnsi="Calibri" w:cs="Calibri"/>
                <w:lang w:val="cy-GB"/>
              </w:rPr>
              <w:t xml:space="preserve"> gyfrifo'r cyflenwad tir</w:t>
            </w:r>
            <w:r w:rsidR="00606FD2" w:rsidRPr="0079730B">
              <w:rPr>
                <w:rFonts w:ascii="Calibri" w:hAnsi="Calibri" w:cs="Calibri"/>
                <w:bCs/>
                <w:lang w:val="cy-GB"/>
              </w:rPr>
              <w:t>.</w:t>
            </w:r>
          </w:p>
          <w:p w:rsidR="007C2640" w:rsidRPr="0079730B" w:rsidRDefault="007C2640" w:rsidP="002158A3">
            <w:pPr>
              <w:pStyle w:val="ListParagraph"/>
              <w:ind w:left="0"/>
              <w:rPr>
                <w:rFonts w:ascii="Calibri" w:hAnsi="Calibri" w:cs="Calibri"/>
                <w:bCs/>
                <w:lang w:val="cy-GB"/>
              </w:rPr>
            </w:pPr>
          </w:p>
          <w:p w:rsidR="00054B85" w:rsidRPr="0079730B" w:rsidRDefault="008210CC" w:rsidP="004A503D">
            <w:pPr>
              <w:pStyle w:val="ListParagraph"/>
              <w:ind w:left="0"/>
              <w:rPr>
                <w:rFonts w:ascii="Calibri" w:hAnsi="Calibri" w:cs="Calibri"/>
                <w:lang w:val="cy-GB"/>
              </w:rPr>
            </w:pPr>
            <w:r w:rsidRPr="0079730B">
              <w:rPr>
                <w:rFonts w:ascii="Calibri" w:hAnsi="Calibri" w:cs="Calibri"/>
                <w:lang w:val="cy-GB"/>
              </w:rPr>
              <w:t>Mae llunio Cynllun Datblygu Lleol newydd wedi golygu ailedrych ar y gofynion tir ar gyfer tai yn gyffredinol ac ar y ddarpariaeth tai yn y Cynllun a chydnabod yr ansicrwydd yn y farchnad dai wrth bennu targedau blynyddol</w:t>
            </w:r>
            <w:r w:rsidR="007C2640" w:rsidRPr="0079730B">
              <w:rPr>
                <w:rFonts w:ascii="Calibri" w:hAnsi="Calibri" w:cs="Calibri"/>
                <w:bCs/>
                <w:lang w:val="cy-GB"/>
              </w:rPr>
              <w:t>.</w:t>
            </w:r>
          </w:p>
        </w:tc>
      </w:tr>
    </w:tbl>
    <w:p w:rsidR="00627624" w:rsidRPr="0079730B" w:rsidRDefault="00627624" w:rsidP="00627624">
      <w:pPr>
        <w:rPr>
          <w:rFonts w:ascii="Calibri" w:hAnsi="Calibri" w:cs="Calibri"/>
          <w:bCs/>
          <w:lang w:val="cy-GB"/>
        </w:rPr>
      </w:pPr>
    </w:p>
    <w:p w:rsidR="00627624" w:rsidRDefault="00627624" w:rsidP="00627624">
      <w:pPr>
        <w:rPr>
          <w:rFonts w:ascii="Calibri" w:hAnsi="Calibri" w:cs="Calibri"/>
          <w:bCs/>
          <w:lang w:val="cy-GB"/>
        </w:rPr>
      </w:pPr>
    </w:p>
    <w:p w:rsidR="00627624" w:rsidRPr="0079730B" w:rsidRDefault="00711291" w:rsidP="00627624">
      <w:pPr>
        <w:rPr>
          <w:rFonts w:ascii="Calibri" w:hAnsi="Calibri" w:cs="Calibri"/>
          <w:b/>
          <w:bCs/>
          <w:lang w:val="cy-GB"/>
        </w:rPr>
      </w:pPr>
      <w:r w:rsidRPr="0079730B">
        <w:rPr>
          <w:rFonts w:ascii="Calibri" w:hAnsi="Calibri" w:cs="Calibri"/>
          <w:b/>
          <w:bCs/>
          <w:lang w:val="cy-GB"/>
        </w:rPr>
        <w:t>ADRAN</w:t>
      </w:r>
      <w:r w:rsidR="00627624" w:rsidRPr="0079730B">
        <w:rPr>
          <w:rFonts w:ascii="Calibri" w:hAnsi="Calibri" w:cs="Calibri"/>
          <w:b/>
          <w:bCs/>
          <w:lang w:val="cy-GB"/>
        </w:rPr>
        <w:t xml:space="preserve"> 2 </w:t>
      </w:r>
      <w:r w:rsidRPr="0079730B">
        <w:rPr>
          <w:rFonts w:ascii="Calibri" w:hAnsi="Calibri" w:cs="Calibri"/>
          <w:b/>
          <w:bCs/>
          <w:lang w:val="cy-GB"/>
        </w:rPr>
        <w:t>–</w:t>
      </w:r>
      <w:r w:rsidR="00627624" w:rsidRPr="0079730B">
        <w:rPr>
          <w:rFonts w:ascii="Calibri" w:hAnsi="Calibri" w:cs="Calibri"/>
          <w:b/>
          <w:bCs/>
          <w:lang w:val="cy-GB"/>
        </w:rPr>
        <w:t xml:space="preserve"> EFF</w:t>
      </w:r>
      <w:r w:rsidRPr="0079730B">
        <w:rPr>
          <w:rFonts w:ascii="Calibri" w:hAnsi="Calibri" w:cs="Calibri"/>
          <w:b/>
          <w:bCs/>
          <w:lang w:val="cy-GB"/>
        </w:rPr>
        <w:t>EITHLONRW</w:t>
      </w:r>
      <w:r w:rsidR="002158A3">
        <w:rPr>
          <w:rFonts w:ascii="Calibri" w:hAnsi="Calibri" w:cs="Calibri"/>
          <w:b/>
          <w:bCs/>
          <w:lang w:val="cy-GB"/>
        </w:rPr>
        <w:t>YDD</w:t>
      </w:r>
    </w:p>
    <w:p w:rsidR="00627624" w:rsidRPr="0079730B" w:rsidRDefault="00627624" w:rsidP="00627624">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627624" w:rsidRPr="0079730B" w:rsidTr="00C80371">
        <w:trPr>
          <w:trHeight w:val="397"/>
        </w:trPr>
        <w:tc>
          <w:tcPr>
            <w:tcW w:w="3320" w:type="dxa"/>
            <w:tcBorders>
              <w:bottom w:val="single" w:sz="4" w:space="0" w:color="auto"/>
            </w:tcBorders>
            <w:shd w:val="clear" w:color="auto" w:fill="D9D9D9"/>
            <w:vAlign w:val="center"/>
          </w:tcPr>
          <w:p w:rsidR="00627624" w:rsidRPr="0079730B" w:rsidRDefault="0020157A" w:rsidP="00C80371">
            <w:pPr>
              <w:jc w:val="center"/>
              <w:rPr>
                <w:rFonts w:ascii="Calibri" w:hAnsi="Calibri" w:cs="Calibri"/>
                <w:b/>
                <w:bCs/>
                <w:lang w:val="cy-GB"/>
              </w:rPr>
            </w:pPr>
            <w:r w:rsidRPr="0079730B">
              <w:rPr>
                <w:rFonts w:ascii="Calibri" w:hAnsi="Calibri" w:cs="Calibri"/>
                <w:b/>
                <w:bCs/>
                <w:lang w:val="cy-GB"/>
              </w:rPr>
              <w:t>Dangosydd</w:t>
            </w:r>
          </w:p>
        </w:tc>
        <w:tc>
          <w:tcPr>
            <w:tcW w:w="6642" w:type="dxa"/>
            <w:gridSpan w:val="2"/>
            <w:tcBorders>
              <w:bottom w:val="single" w:sz="4" w:space="0" w:color="auto"/>
            </w:tcBorders>
            <w:shd w:val="clear" w:color="auto" w:fill="auto"/>
            <w:vAlign w:val="center"/>
          </w:tcPr>
          <w:p w:rsidR="00627624" w:rsidRPr="0079730B" w:rsidRDefault="00627624" w:rsidP="007D0B01">
            <w:pPr>
              <w:rPr>
                <w:rFonts w:ascii="Calibri" w:hAnsi="Calibri" w:cs="Calibri"/>
                <w:b/>
                <w:lang w:val="cy-GB"/>
              </w:rPr>
            </w:pPr>
            <w:r w:rsidRPr="0079730B">
              <w:rPr>
                <w:rFonts w:ascii="Calibri" w:hAnsi="Calibri" w:cs="Calibri"/>
                <w:b/>
                <w:lang w:val="cy-GB"/>
              </w:rPr>
              <w:t xml:space="preserve">05. </w:t>
            </w:r>
            <w:r w:rsidR="007965E0">
              <w:rPr>
                <w:rFonts w:ascii="Calibri" w:hAnsi="Calibri" w:cs="Calibri"/>
                <w:b/>
                <w:lang w:val="cy-GB"/>
              </w:rPr>
              <w:t xml:space="preserve"> </w:t>
            </w:r>
            <w:r w:rsidR="003E7953" w:rsidRPr="0079730B">
              <w:rPr>
                <w:rFonts w:ascii="Calibri" w:hAnsi="Calibri" w:cs="Calibri"/>
                <w:b/>
                <w:lang w:val="cy-GB"/>
              </w:rPr>
              <w:t>Canran y ceisiadau "mawr" gafodd eu penderfynu o fewn y cyfnodau amser gofynnol</w:t>
            </w:r>
          </w:p>
        </w:tc>
      </w:tr>
      <w:tr w:rsidR="00627624" w:rsidRPr="0079730B" w:rsidTr="003425EF">
        <w:trPr>
          <w:trHeight w:val="397"/>
        </w:trPr>
        <w:tc>
          <w:tcPr>
            <w:tcW w:w="3320" w:type="dxa"/>
            <w:shd w:val="clear" w:color="auto" w:fill="4F6228"/>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3E7953" w:rsidRPr="0079730B">
              <w:rPr>
                <w:rFonts w:ascii="Calibri" w:hAnsi="Calibri" w:cs="Calibri"/>
                <w:b/>
                <w:bCs/>
                <w:lang w:val="cy-GB"/>
              </w:rPr>
              <w:t>Da</w:t>
            </w:r>
            <w:r w:rsidRPr="0079730B">
              <w:rPr>
                <w:rFonts w:ascii="Calibri" w:hAnsi="Calibri" w:cs="Calibri"/>
                <w:b/>
                <w:bCs/>
                <w:lang w:val="cy-GB"/>
              </w:rPr>
              <w:t>”</w:t>
            </w:r>
          </w:p>
        </w:tc>
        <w:tc>
          <w:tcPr>
            <w:tcW w:w="3321" w:type="dxa"/>
            <w:shd w:val="clear" w:color="auto" w:fill="FFC000"/>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Gweddol</w:t>
            </w:r>
            <w:r w:rsidRPr="0079730B">
              <w:rPr>
                <w:rFonts w:ascii="Calibri" w:hAnsi="Calibri" w:cs="Calibri"/>
                <w:b/>
                <w:bCs/>
                <w:lang w:val="cy-GB"/>
              </w:rPr>
              <w:t>”</w:t>
            </w:r>
          </w:p>
        </w:tc>
        <w:tc>
          <w:tcPr>
            <w:tcW w:w="3321" w:type="dxa"/>
            <w:shd w:val="clear" w:color="auto" w:fill="C00000"/>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Angen Gwella</w:t>
            </w:r>
            <w:r w:rsidRPr="0079730B">
              <w:rPr>
                <w:rFonts w:ascii="Calibri" w:hAnsi="Calibri" w:cs="Calibri"/>
                <w:b/>
                <w:bCs/>
                <w:lang w:val="cy-GB"/>
              </w:rPr>
              <w:t>”</w:t>
            </w:r>
          </w:p>
        </w:tc>
      </w:tr>
      <w:tr w:rsidR="00627624" w:rsidRPr="0079730B" w:rsidTr="003425EF">
        <w:trPr>
          <w:trHeight w:val="397"/>
        </w:trPr>
        <w:tc>
          <w:tcPr>
            <w:tcW w:w="3320" w:type="dxa"/>
            <w:tcBorders>
              <w:bottom w:val="single" w:sz="4" w:space="0" w:color="auto"/>
            </w:tcBorders>
            <w:shd w:val="clear" w:color="auto" w:fill="4F6228"/>
          </w:tcPr>
          <w:p w:rsidR="00627624" w:rsidRPr="0079730B" w:rsidRDefault="00313E9D" w:rsidP="007D0B01">
            <w:pPr>
              <w:rPr>
                <w:rFonts w:ascii="Calibri" w:hAnsi="Calibri" w:cs="Calibri"/>
                <w:lang w:val="cy-GB"/>
              </w:rPr>
            </w:pPr>
            <w:r w:rsidRPr="0079730B">
              <w:rPr>
                <w:rFonts w:ascii="Calibri" w:hAnsi="Calibri" w:cs="Calibri"/>
                <w:lang w:val="cy-GB"/>
              </w:rPr>
              <w:t>M</w:t>
            </w:r>
            <w:r w:rsidR="003E7953" w:rsidRPr="0079730B">
              <w:rPr>
                <w:rFonts w:ascii="Calibri" w:hAnsi="Calibri" w:cs="Calibri"/>
                <w:lang w:val="cy-GB"/>
              </w:rPr>
              <w:t xml:space="preserve">wy na </w:t>
            </w:r>
            <w:r w:rsidRPr="0079730B">
              <w:rPr>
                <w:rFonts w:ascii="Calibri" w:hAnsi="Calibri" w:cs="Calibri"/>
                <w:lang w:val="cy-GB"/>
              </w:rPr>
              <w:t>60% o</w:t>
            </w:r>
            <w:r w:rsidR="003E7953" w:rsidRPr="0079730B">
              <w:rPr>
                <w:rFonts w:ascii="Calibri" w:hAnsi="Calibri" w:cs="Calibri"/>
                <w:lang w:val="cy-GB"/>
              </w:rPr>
              <w:t xml:space="preserve"> geisiadau yn cael eu penderfynu o fewn y cyfnod amser </w:t>
            </w:r>
            <w:r w:rsidRPr="0079730B">
              <w:rPr>
                <w:rFonts w:ascii="Calibri" w:hAnsi="Calibri" w:cs="Calibri"/>
                <w:lang w:val="cy-GB"/>
              </w:rPr>
              <w:t>statu</w:t>
            </w:r>
            <w:r w:rsidR="003E7953" w:rsidRPr="0079730B">
              <w:rPr>
                <w:rFonts w:ascii="Calibri" w:hAnsi="Calibri" w:cs="Calibri"/>
                <w:lang w:val="cy-GB"/>
              </w:rPr>
              <w:t>dol</w:t>
            </w:r>
          </w:p>
        </w:tc>
        <w:tc>
          <w:tcPr>
            <w:tcW w:w="3321" w:type="dxa"/>
            <w:shd w:val="clear" w:color="auto" w:fill="FFC000"/>
          </w:tcPr>
          <w:p w:rsidR="00627624" w:rsidRPr="0079730B" w:rsidRDefault="003E7953" w:rsidP="007D0B01">
            <w:pPr>
              <w:rPr>
                <w:rFonts w:ascii="Calibri" w:hAnsi="Calibri" w:cs="Calibri"/>
                <w:lang w:val="cy-GB"/>
              </w:rPr>
            </w:pPr>
            <w:r w:rsidRPr="0079730B">
              <w:rPr>
                <w:rFonts w:ascii="Calibri" w:hAnsi="Calibri" w:cs="Calibri"/>
                <w:lang w:val="cy-GB"/>
              </w:rPr>
              <w:t xml:space="preserve">Rhwng </w:t>
            </w:r>
            <w:r w:rsidR="00313E9D" w:rsidRPr="0079730B">
              <w:rPr>
                <w:rFonts w:ascii="Calibri" w:hAnsi="Calibri" w:cs="Calibri"/>
                <w:lang w:val="cy-GB"/>
              </w:rPr>
              <w:t xml:space="preserve">50% a 60% </w:t>
            </w:r>
            <w:r w:rsidRPr="0079730B">
              <w:rPr>
                <w:rFonts w:ascii="Calibri" w:hAnsi="Calibri" w:cs="Calibri"/>
                <w:lang w:val="cy-GB"/>
              </w:rPr>
              <w:t>o geisiadau yn cael eu penderfynu o fewn y cyfnod amser statudol</w:t>
            </w:r>
          </w:p>
        </w:tc>
        <w:tc>
          <w:tcPr>
            <w:tcW w:w="3321" w:type="dxa"/>
            <w:shd w:val="clear" w:color="auto" w:fill="C00000"/>
          </w:tcPr>
          <w:p w:rsidR="00627624" w:rsidRPr="0079730B" w:rsidRDefault="00313E9D" w:rsidP="007D0B01">
            <w:pPr>
              <w:rPr>
                <w:rFonts w:ascii="Calibri" w:hAnsi="Calibri" w:cs="Calibri"/>
                <w:lang w:val="cy-GB"/>
              </w:rPr>
            </w:pPr>
            <w:r w:rsidRPr="0079730B">
              <w:rPr>
                <w:rFonts w:ascii="Calibri" w:hAnsi="Calibri" w:cs="Calibri"/>
                <w:lang w:val="cy-GB"/>
              </w:rPr>
              <w:t>L</w:t>
            </w:r>
            <w:r w:rsidR="003E7953" w:rsidRPr="0079730B">
              <w:rPr>
                <w:rFonts w:ascii="Calibri" w:hAnsi="Calibri" w:cs="Calibri"/>
                <w:lang w:val="cy-GB"/>
              </w:rPr>
              <w:t xml:space="preserve">lai na </w:t>
            </w:r>
            <w:r w:rsidRPr="0079730B">
              <w:rPr>
                <w:rFonts w:ascii="Calibri" w:hAnsi="Calibri" w:cs="Calibri"/>
                <w:lang w:val="cy-GB"/>
              </w:rPr>
              <w:t xml:space="preserve">50% </w:t>
            </w:r>
            <w:r w:rsidR="003E7953" w:rsidRPr="0079730B">
              <w:rPr>
                <w:rFonts w:ascii="Calibri" w:hAnsi="Calibri" w:cs="Calibri"/>
                <w:lang w:val="cy-GB"/>
              </w:rPr>
              <w:t>o geisiadau yn cael eu penderfynu o fewn y cyfnod amser statudol</w:t>
            </w:r>
          </w:p>
        </w:tc>
      </w:tr>
    </w:tbl>
    <w:p w:rsidR="00627624" w:rsidRPr="0079730B" w:rsidRDefault="00627624" w:rsidP="00627624">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75"/>
      </w:tblGrid>
      <w:tr w:rsidR="009C7173" w:rsidRPr="0079730B" w:rsidTr="009B5589">
        <w:trPr>
          <w:trHeight w:val="397"/>
        </w:trPr>
        <w:tc>
          <w:tcPr>
            <w:tcW w:w="3261" w:type="dxa"/>
            <w:tcBorders>
              <w:bottom w:val="single" w:sz="4" w:space="0" w:color="auto"/>
            </w:tcBorders>
            <w:shd w:val="clear" w:color="auto" w:fill="D9D9D9"/>
            <w:vAlign w:val="center"/>
          </w:tcPr>
          <w:p w:rsidR="009C7173" w:rsidRPr="0079730B" w:rsidRDefault="0020157A" w:rsidP="00C80371">
            <w:pPr>
              <w:jc w:val="center"/>
              <w:rPr>
                <w:rFonts w:ascii="Calibri" w:hAnsi="Calibri" w:cs="Calibri"/>
                <w:b/>
                <w:bCs/>
                <w:lang w:val="cy-GB"/>
              </w:rPr>
            </w:pPr>
            <w:r w:rsidRPr="0079730B">
              <w:rPr>
                <w:rFonts w:ascii="Calibri" w:hAnsi="Calibri" w:cs="Calibri"/>
                <w:b/>
                <w:bCs/>
                <w:lang w:val="cy-GB"/>
              </w:rPr>
              <w:t>Perfformiad yr Awdurdod</w:t>
            </w:r>
          </w:p>
        </w:tc>
        <w:tc>
          <w:tcPr>
            <w:tcW w:w="6475" w:type="dxa"/>
            <w:tcBorders>
              <w:bottom w:val="single" w:sz="4" w:space="0" w:color="auto"/>
            </w:tcBorders>
            <w:shd w:val="clear" w:color="auto" w:fill="4F6228"/>
            <w:vAlign w:val="center"/>
          </w:tcPr>
          <w:p w:rsidR="009C7173" w:rsidRPr="0079730B" w:rsidRDefault="00FC55C1" w:rsidP="00334C3A">
            <w:pPr>
              <w:rPr>
                <w:rFonts w:ascii="Calibri" w:hAnsi="Calibri" w:cs="Calibri"/>
                <w:lang w:val="cy-GB"/>
              </w:rPr>
            </w:pPr>
            <w:r w:rsidRPr="0079730B">
              <w:rPr>
                <w:rFonts w:ascii="Calibri" w:hAnsi="Calibri" w:cs="Calibri"/>
                <w:lang w:val="cy-GB"/>
              </w:rPr>
              <w:t>86</w:t>
            </w:r>
            <w:r w:rsidR="00C61CE7" w:rsidRPr="0079730B">
              <w:rPr>
                <w:rFonts w:ascii="Calibri" w:hAnsi="Calibri" w:cs="Calibri"/>
                <w:lang w:val="cy-GB"/>
              </w:rPr>
              <w:t>%</w:t>
            </w:r>
          </w:p>
        </w:tc>
      </w:tr>
      <w:tr w:rsidR="009C7173" w:rsidRPr="0079730B" w:rsidTr="00C80371">
        <w:trPr>
          <w:trHeight w:val="397"/>
        </w:trPr>
        <w:tc>
          <w:tcPr>
            <w:tcW w:w="9736" w:type="dxa"/>
            <w:gridSpan w:val="2"/>
            <w:shd w:val="clear" w:color="auto" w:fill="auto"/>
            <w:vAlign w:val="center"/>
          </w:tcPr>
          <w:p w:rsidR="009C7173" w:rsidRPr="0079730B" w:rsidRDefault="003E7953" w:rsidP="009C7173">
            <w:pPr>
              <w:rPr>
                <w:rFonts w:ascii="Calibri" w:hAnsi="Calibri" w:cs="Calibri"/>
                <w:lang w:val="cy-GB"/>
              </w:rPr>
            </w:pPr>
            <w:r w:rsidRPr="0079730B">
              <w:rPr>
                <w:rFonts w:ascii="Calibri" w:hAnsi="Calibri" w:cs="Calibri"/>
                <w:lang w:val="cy-GB"/>
              </w:rPr>
              <w:t xml:space="preserve">Roedd yr </w:t>
            </w:r>
            <w:r w:rsidR="00FE7AAB" w:rsidRPr="0079730B">
              <w:rPr>
                <w:rFonts w:ascii="Calibri" w:hAnsi="Calibri" w:cs="Calibri"/>
                <w:lang w:val="cy-GB"/>
              </w:rPr>
              <w:t>A</w:t>
            </w:r>
            <w:r w:rsidRPr="0079730B">
              <w:rPr>
                <w:rFonts w:ascii="Calibri" w:hAnsi="Calibri" w:cs="Calibri"/>
                <w:lang w:val="cy-GB"/>
              </w:rPr>
              <w:t xml:space="preserve">wdurdod wedi penderfynu ar 7 o geisiadau mawr o fewn y cyfnod penderfynu gan berfformio’n dda o’i gymharu â chyfartaledd Cymru o </w:t>
            </w:r>
            <w:r w:rsidR="002158A3">
              <w:rPr>
                <w:rFonts w:ascii="Calibri" w:hAnsi="Calibri" w:cs="Calibri"/>
                <w:lang w:val="cy-GB"/>
              </w:rPr>
              <w:t>67.4%.</w:t>
            </w:r>
          </w:p>
          <w:p w:rsidR="00772C84" w:rsidRPr="002158A3" w:rsidRDefault="00772C84" w:rsidP="009C7173">
            <w:pPr>
              <w:rPr>
                <w:rFonts w:ascii="Calibri" w:hAnsi="Calibri" w:cs="Calibri"/>
                <w:lang w:val="cy-GB"/>
              </w:rPr>
            </w:pPr>
          </w:p>
          <w:p w:rsidR="00054B85" w:rsidRPr="0079730B" w:rsidRDefault="003E7953" w:rsidP="004A503D">
            <w:pPr>
              <w:autoSpaceDE w:val="0"/>
              <w:autoSpaceDN w:val="0"/>
              <w:adjustRightInd w:val="0"/>
              <w:rPr>
                <w:rFonts w:ascii="Calibri" w:hAnsi="Calibri" w:cs="Calibri"/>
                <w:lang w:val="cy-GB"/>
              </w:rPr>
            </w:pPr>
            <w:r w:rsidRPr="0079730B">
              <w:rPr>
                <w:rFonts w:ascii="Calibri" w:hAnsi="Calibri" w:cs="Calibri"/>
                <w:lang w:val="cy-GB"/>
              </w:rPr>
              <w:t xml:space="preserve">Nid yw dynodiad statudol yn gwahardd datblygu, ond rhaid asesu cynigion ar gyfer datblygiad yn ofalus am eu heffaith ar y buddiannau treftadaeth naturiol hynny y mae’r dynodiad yn eu diogelu. </w:t>
            </w:r>
            <w:r w:rsidR="002158A3">
              <w:rPr>
                <w:rFonts w:ascii="Calibri" w:hAnsi="Calibri" w:cs="Calibri"/>
                <w:lang w:val="cy-GB"/>
              </w:rPr>
              <w:t xml:space="preserve"> </w:t>
            </w:r>
            <w:r w:rsidRPr="0079730B">
              <w:rPr>
                <w:rFonts w:ascii="Calibri" w:hAnsi="Calibri" w:cs="Calibri"/>
                <w:lang w:val="cy-GB"/>
              </w:rPr>
              <w:t>Mewn Parciau Cenedlaethol, mae ystyriaethau arbennig yn berthnasol i gynigion datblygu mawr sy’n fwy cenedlaethol na lleol eu cymeriad</w:t>
            </w:r>
            <w:r w:rsidR="00772C84" w:rsidRPr="0079730B">
              <w:rPr>
                <w:rFonts w:ascii="Calibri" w:hAnsi="Calibri" w:cs="Calibri"/>
                <w:lang w:val="cy-GB"/>
              </w:rPr>
              <w:t>.</w:t>
            </w:r>
          </w:p>
        </w:tc>
      </w:tr>
    </w:tbl>
    <w:p w:rsidR="006916F9" w:rsidRPr="0079730B" w:rsidRDefault="006916F9">
      <w:pPr>
        <w:rPr>
          <w:rFonts w:ascii="Calibri" w:hAnsi="Calibri" w:cs="Calibri"/>
          <w:bCs/>
          <w:lang w:val="cy-GB"/>
        </w:rPr>
      </w:pPr>
    </w:p>
    <w:p w:rsidR="007C2640" w:rsidRDefault="007C2640" w:rsidP="00627624">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627624" w:rsidRPr="0079730B" w:rsidTr="00C80371">
        <w:trPr>
          <w:trHeight w:val="397"/>
        </w:trPr>
        <w:tc>
          <w:tcPr>
            <w:tcW w:w="3320" w:type="dxa"/>
            <w:tcBorders>
              <w:bottom w:val="single" w:sz="4" w:space="0" w:color="auto"/>
            </w:tcBorders>
            <w:shd w:val="clear" w:color="auto" w:fill="D9D9D9"/>
            <w:vAlign w:val="center"/>
          </w:tcPr>
          <w:p w:rsidR="00627624" w:rsidRPr="0079730B" w:rsidRDefault="0020157A" w:rsidP="00C80371">
            <w:pPr>
              <w:jc w:val="center"/>
              <w:rPr>
                <w:rFonts w:ascii="Calibri" w:hAnsi="Calibri" w:cs="Calibri"/>
                <w:b/>
                <w:bCs/>
                <w:lang w:val="cy-GB"/>
              </w:rPr>
            </w:pPr>
            <w:r w:rsidRPr="0079730B">
              <w:rPr>
                <w:rFonts w:ascii="Calibri" w:hAnsi="Calibri" w:cs="Calibri"/>
                <w:b/>
                <w:bCs/>
                <w:lang w:val="cy-GB"/>
              </w:rPr>
              <w:t>Dangosydd</w:t>
            </w:r>
          </w:p>
        </w:tc>
        <w:tc>
          <w:tcPr>
            <w:tcW w:w="6642" w:type="dxa"/>
            <w:gridSpan w:val="2"/>
            <w:tcBorders>
              <w:bottom w:val="single" w:sz="4" w:space="0" w:color="auto"/>
            </w:tcBorders>
            <w:shd w:val="clear" w:color="auto" w:fill="auto"/>
            <w:vAlign w:val="center"/>
          </w:tcPr>
          <w:p w:rsidR="00627624" w:rsidRPr="0079730B" w:rsidRDefault="00627624" w:rsidP="00627624">
            <w:pPr>
              <w:rPr>
                <w:rFonts w:ascii="Calibri" w:hAnsi="Calibri" w:cs="Calibri"/>
                <w:b/>
                <w:lang w:val="cy-GB"/>
              </w:rPr>
            </w:pPr>
            <w:r w:rsidRPr="0079730B">
              <w:rPr>
                <w:rFonts w:ascii="Calibri" w:hAnsi="Calibri" w:cs="Calibri"/>
                <w:b/>
                <w:lang w:val="cy-GB"/>
              </w:rPr>
              <w:t xml:space="preserve">06. </w:t>
            </w:r>
            <w:r w:rsidR="007965E0">
              <w:rPr>
                <w:rFonts w:ascii="Calibri" w:hAnsi="Calibri" w:cs="Calibri"/>
                <w:b/>
                <w:lang w:val="cy-GB"/>
              </w:rPr>
              <w:t xml:space="preserve"> </w:t>
            </w:r>
            <w:r w:rsidR="003E7953" w:rsidRPr="0079730B">
              <w:rPr>
                <w:rFonts w:ascii="Calibri" w:hAnsi="Calibri" w:cs="Calibri"/>
                <w:b/>
                <w:lang w:val="cy-GB"/>
              </w:rPr>
              <w:t>Amser ar gyfartaledd a gymerir i benderfynu ar geisiadau "mawr" mewn diwrnodau</w:t>
            </w:r>
          </w:p>
        </w:tc>
      </w:tr>
      <w:tr w:rsidR="00627624" w:rsidRPr="0079730B" w:rsidTr="003425EF">
        <w:trPr>
          <w:trHeight w:val="397"/>
        </w:trPr>
        <w:tc>
          <w:tcPr>
            <w:tcW w:w="3320" w:type="dxa"/>
            <w:shd w:val="clear" w:color="auto" w:fill="4F6228"/>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79730B">
              <w:rPr>
                <w:rFonts w:ascii="Calibri" w:hAnsi="Calibri" w:cs="Calibri"/>
                <w:b/>
                <w:bCs/>
                <w:lang w:val="cy-GB"/>
              </w:rPr>
              <w:t>Da</w:t>
            </w:r>
            <w:r w:rsidRPr="0079730B">
              <w:rPr>
                <w:rFonts w:ascii="Calibri" w:hAnsi="Calibri" w:cs="Calibri"/>
                <w:b/>
                <w:bCs/>
                <w:lang w:val="cy-GB"/>
              </w:rPr>
              <w:t>”</w:t>
            </w:r>
          </w:p>
        </w:tc>
        <w:tc>
          <w:tcPr>
            <w:tcW w:w="3321" w:type="dxa"/>
            <w:shd w:val="clear" w:color="auto" w:fill="FFC000"/>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Gweddol</w:t>
            </w:r>
            <w:r w:rsidRPr="0079730B">
              <w:rPr>
                <w:rFonts w:ascii="Calibri" w:hAnsi="Calibri" w:cs="Calibri"/>
                <w:b/>
                <w:bCs/>
                <w:lang w:val="cy-GB"/>
              </w:rPr>
              <w:t>”</w:t>
            </w:r>
          </w:p>
        </w:tc>
        <w:tc>
          <w:tcPr>
            <w:tcW w:w="3321" w:type="dxa"/>
            <w:shd w:val="clear" w:color="auto" w:fill="C00000"/>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Angen Gwella</w:t>
            </w:r>
            <w:r w:rsidRPr="0079730B">
              <w:rPr>
                <w:rFonts w:ascii="Calibri" w:hAnsi="Calibri" w:cs="Calibri"/>
                <w:b/>
                <w:bCs/>
                <w:lang w:val="cy-GB"/>
              </w:rPr>
              <w:t>”</w:t>
            </w:r>
          </w:p>
        </w:tc>
      </w:tr>
      <w:tr w:rsidR="00627624" w:rsidRPr="0079730B" w:rsidTr="003425EF">
        <w:trPr>
          <w:trHeight w:val="397"/>
        </w:trPr>
        <w:tc>
          <w:tcPr>
            <w:tcW w:w="3320" w:type="dxa"/>
            <w:tcBorders>
              <w:bottom w:val="single" w:sz="4" w:space="0" w:color="auto"/>
            </w:tcBorders>
            <w:shd w:val="clear" w:color="auto" w:fill="4F6228"/>
          </w:tcPr>
          <w:p w:rsidR="00627624" w:rsidRPr="0079730B" w:rsidRDefault="008A0366" w:rsidP="007D0B01">
            <w:pPr>
              <w:rPr>
                <w:rFonts w:ascii="Calibri" w:hAnsi="Calibri" w:cs="Calibri"/>
                <w:lang w:val="cy-GB"/>
              </w:rPr>
            </w:pPr>
            <w:r w:rsidRPr="0079730B">
              <w:rPr>
                <w:rFonts w:ascii="Calibri" w:hAnsi="Calibri" w:cs="Calibri"/>
                <w:lang w:val="cy-GB"/>
              </w:rPr>
              <w:t>Y targed i’w feincnodi</w:t>
            </w:r>
          </w:p>
        </w:tc>
        <w:tc>
          <w:tcPr>
            <w:tcW w:w="3321" w:type="dxa"/>
            <w:shd w:val="clear" w:color="auto" w:fill="FFC000"/>
          </w:tcPr>
          <w:p w:rsidR="00627624" w:rsidRPr="0079730B" w:rsidRDefault="008A0366" w:rsidP="007D0B01">
            <w:pPr>
              <w:rPr>
                <w:rFonts w:ascii="Calibri" w:hAnsi="Calibri" w:cs="Calibri"/>
                <w:lang w:val="cy-GB"/>
              </w:rPr>
            </w:pPr>
            <w:r w:rsidRPr="0079730B">
              <w:rPr>
                <w:rFonts w:ascii="Calibri" w:hAnsi="Calibri" w:cs="Calibri"/>
                <w:lang w:val="cy-GB"/>
              </w:rPr>
              <w:t>Y targed i’w feincnodi</w:t>
            </w:r>
          </w:p>
        </w:tc>
        <w:tc>
          <w:tcPr>
            <w:tcW w:w="3321" w:type="dxa"/>
            <w:shd w:val="clear" w:color="auto" w:fill="C00000"/>
          </w:tcPr>
          <w:p w:rsidR="00627624" w:rsidRPr="0079730B" w:rsidRDefault="008A0366" w:rsidP="007D0B01">
            <w:pPr>
              <w:rPr>
                <w:rFonts w:ascii="Calibri" w:hAnsi="Calibri" w:cs="Calibri"/>
                <w:lang w:val="cy-GB"/>
              </w:rPr>
            </w:pPr>
            <w:r w:rsidRPr="0079730B">
              <w:rPr>
                <w:rFonts w:ascii="Calibri" w:hAnsi="Calibri" w:cs="Calibri"/>
                <w:lang w:val="cy-GB"/>
              </w:rPr>
              <w:t>Y targed i’w feincnodi</w:t>
            </w:r>
          </w:p>
        </w:tc>
      </w:tr>
    </w:tbl>
    <w:p w:rsidR="00627624" w:rsidRPr="0079730B" w:rsidRDefault="00627624" w:rsidP="00627624">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75"/>
      </w:tblGrid>
      <w:tr w:rsidR="009C7173" w:rsidRPr="0079730B" w:rsidTr="00C80371">
        <w:trPr>
          <w:trHeight w:val="397"/>
        </w:trPr>
        <w:tc>
          <w:tcPr>
            <w:tcW w:w="3261" w:type="dxa"/>
            <w:tcBorders>
              <w:bottom w:val="single" w:sz="4" w:space="0" w:color="auto"/>
            </w:tcBorders>
            <w:shd w:val="clear" w:color="auto" w:fill="D9D9D9"/>
            <w:vAlign w:val="center"/>
          </w:tcPr>
          <w:p w:rsidR="009C7173" w:rsidRPr="0079730B" w:rsidRDefault="0020157A" w:rsidP="00C80371">
            <w:pPr>
              <w:jc w:val="center"/>
              <w:rPr>
                <w:rFonts w:ascii="Calibri" w:hAnsi="Calibri" w:cs="Calibri"/>
                <w:b/>
                <w:bCs/>
                <w:lang w:val="cy-GB"/>
              </w:rPr>
            </w:pPr>
            <w:r w:rsidRPr="0079730B">
              <w:rPr>
                <w:rFonts w:ascii="Calibri" w:hAnsi="Calibri" w:cs="Calibri"/>
                <w:b/>
                <w:bCs/>
                <w:lang w:val="cy-GB"/>
              </w:rPr>
              <w:t>Perfformiad yr Awdurdod</w:t>
            </w:r>
          </w:p>
        </w:tc>
        <w:tc>
          <w:tcPr>
            <w:tcW w:w="6475" w:type="dxa"/>
            <w:tcBorders>
              <w:bottom w:val="single" w:sz="4" w:space="0" w:color="auto"/>
            </w:tcBorders>
            <w:shd w:val="clear" w:color="auto" w:fill="auto"/>
            <w:vAlign w:val="center"/>
          </w:tcPr>
          <w:p w:rsidR="009C7173" w:rsidRPr="0079730B" w:rsidRDefault="00FC55C1" w:rsidP="009C7173">
            <w:pPr>
              <w:rPr>
                <w:rFonts w:ascii="Calibri" w:hAnsi="Calibri" w:cs="Calibri"/>
                <w:lang w:val="cy-GB"/>
              </w:rPr>
            </w:pPr>
            <w:r w:rsidRPr="0079730B">
              <w:rPr>
                <w:rFonts w:ascii="Calibri" w:hAnsi="Calibri" w:cs="Calibri"/>
                <w:lang w:val="cy-GB"/>
              </w:rPr>
              <w:t>162</w:t>
            </w:r>
            <w:r w:rsidR="00C61CE7" w:rsidRPr="0079730B">
              <w:rPr>
                <w:rFonts w:ascii="Calibri" w:hAnsi="Calibri" w:cs="Calibri"/>
                <w:lang w:val="cy-GB"/>
              </w:rPr>
              <w:t xml:space="preserve"> d</w:t>
            </w:r>
            <w:r w:rsidR="008A0366" w:rsidRPr="0079730B">
              <w:rPr>
                <w:rFonts w:ascii="Calibri" w:hAnsi="Calibri" w:cs="Calibri"/>
                <w:lang w:val="cy-GB"/>
              </w:rPr>
              <w:t>iwrnod</w:t>
            </w:r>
          </w:p>
        </w:tc>
      </w:tr>
      <w:tr w:rsidR="009C7173" w:rsidRPr="0079730B" w:rsidTr="00C80371">
        <w:trPr>
          <w:trHeight w:val="397"/>
        </w:trPr>
        <w:tc>
          <w:tcPr>
            <w:tcW w:w="9736" w:type="dxa"/>
            <w:gridSpan w:val="2"/>
            <w:shd w:val="clear" w:color="auto" w:fill="auto"/>
            <w:vAlign w:val="center"/>
          </w:tcPr>
          <w:p w:rsidR="00924DE3" w:rsidRPr="0079730B" w:rsidRDefault="00012AD6" w:rsidP="004A503D">
            <w:pPr>
              <w:autoSpaceDE w:val="0"/>
              <w:autoSpaceDN w:val="0"/>
              <w:adjustRightInd w:val="0"/>
              <w:rPr>
                <w:rFonts w:ascii="Calibri" w:hAnsi="Calibri" w:cs="Calibri"/>
                <w:lang w:val="cy-GB"/>
              </w:rPr>
            </w:pPr>
            <w:r w:rsidRPr="0079730B">
              <w:rPr>
                <w:rFonts w:ascii="Calibri" w:hAnsi="Calibri" w:cs="Calibri"/>
                <w:lang w:val="cy-GB"/>
              </w:rPr>
              <w:t xml:space="preserve">Er nad yw’r ffigur hwn wedi’i feincnodi, unwaith eto mae’r Awdurdod wedi perfformio’n dda a llawer yn is na’r cyfartaledd dros Gymru o </w:t>
            </w:r>
            <w:r w:rsidR="00772C84" w:rsidRPr="0079730B">
              <w:rPr>
                <w:rFonts w:ascii="Calibri" w:hAnsi="Calibri" w:cs="Calibri"/>
                <w:lang w:val="cy-GB"/>
              </w:rPr>
              <w:t>240.1 d</w:t>
            </w:r>
            <w:r w:rsidRPr="0079730B">
              <w:rPr>
                <w:rFonts w:ascii="Calibri" w:hAnsi="Calibri" w:cs="Calibri"/>
                <w:lang w:val="cy-GB"/>
              </w:rPr>
              <w:t>iwrnod.  Roedd rhai ceisiadau mawr yn ddarostyngedig i gytundebau A106 cymhleth, oedd wedi effeithio ar yr amser a gymerwyd i wneud penderfyniad terfynol</w:t>
            </w:r>
            <w:r w:rsidR="00772C84" w:rsidRPr="0079730B">
              <w:rPr>
                <w:rFonts w:ascii="Calibri" w:hAnsi="Calibri" w:cs="Calibri"/>
                <w:lang w:val="cy-GB"/>
              </w:rPr>
              <w:t>.</w:t>
            </w:r>
          </w:p>
        </w:tc>
      </w:tr>
    </w:tbl>
    <w:p w:rsidR="00627624" w:rsidRPr="0079730B" w:rsidRDefault="00627624" w:rsidP="00627624">
      <w:pPr>
        <w:rPr>
          <w:rFonts w:ascii="Calibri" w:hAnsi="Calibri" w:cs="Calibri"/>
          <w:bCs/>
          <w:lang w:val="cy-GB"/>
        </w:rPr>
      </w:pPr>
    </w:p>
    <w:p w:rsidR="00627624" w:rsidRDefault="00627624" w:rsidP="00627624">
      <w:pPr>
        <w:rPr>
          <w:rFonts w:ascii="Calibri" w:hAnsi="Calibri" w:cs="Calibri"/>
          <w:bCs/>
          <w:lang w:val="cy-GB"/>
        </w:rPr>
      </w:pPr>
    </w:p>
    <w:p w:rsidR="004A503D" w:rsidRPr="0079730B" w:rsidRDefault="004A503D" w:rsidP="00627624">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627624" w:rsidRPr="0079730B" w:rsidTr="00C80371">
        <w:trPr>
          <w:trHeight w:val="397"/>
        </w:trPr>
        <w:tc>
          <w:tcPr>
            <w:tcW w:w="3320" w:type="dxa"/>
            <w:tcBorders>
              <w:bottom w:val="single" w:sz="4" w:space="0" w:color="auto"/>
            </w:tcBorders>
            <w:shd w:val="clear" w:color="auto" w:fill="D9D9D9"/>
            <w:vAlign w:val="center"/>
          </w:tcPr>
          <w:p w:rsidR="00627624" w:rsidRPr="0079730B" w:rsidRDefault="0020157A" w:rsidP="00C80371">
            <w:pPr>
              <w:jc w:val="center"/>
              <w:rPr>
                <w:rFonts w:ascii="Calibri" w:hAnsi="Calibri" w:cs="Calibri"/>
                <w:b/>
                <w:bCs/>
                <w:lang w:val="cy-GB"/>
              </w:rPr>
            </w:pPr>
            <w:r w:rsidRPr="0079730B">
              <w:rPr>
                <w:rFonts w:ascii="Calibri" w:hAnsi="Calibri" w:cs="Calibri"/>
                <w:b/>
                <w:bCs/>
                <w:lang w:val="cy-GB"/>
              </w:rPr>
              <w:t>Dangosydd</w:t>
            </w:r>
          </w:p>
        </w:tc>
        <w:tc>
          <w:tcPr>
            <w:tcW w:w="6642" w:type="dxa"/>
            <w:gridSpan w:val="2"/>
            <w:tcBorders>
              <w:bottom w:val="single" w:sz="4" w:space="0" w:color="auto"/>
            </w:tcBorders>
            <w:shd w:val="clear" w:color="auto" w:fill="auto"/>
            <w:vAlign w:val="center"/>
          </w:tcPr>
          <w:p w:rsidR="00627624" w:rsidRPr="0079730B" w:rsidRDefault="00627624" w:rsidP="007D0B01">
            <w:pPr>
              <w:rPr>
                <w:rFonts w:ascii="Calibri" w:hAnsi="Calibri" w:cs="Calibri"/>
                <w:b/>
                <w:lang w:val="cy-GB"/>
              </w:rPr>
            </w:pPr>
            <w:r w:rsidRPr="0079730B">
              <w:rPr>
                <w:rFonts w:ascii="Calibri" w:hAnsi="Calibri" w:cs="Calibri"/>
                <w:b/>
                <w:lang w:val="cy-GB"/>
              </w:rPr>
              <w:t xml:space="preserve">07. </w:t>
            </w:r>
            <w:r w:rsidR="007965E0">
              <w:rPr>
                <w:rFonts w:ascii="Calibri" w:hAnsi="Calibri" w:cs="Calibri"/>
                <w:b/>
                <w:lang w:val="cy-GB"/>
              </w:rPr>
              <w:t xml:space="preserve"> </w:t>
            </w:r>
            <w:r w:rsidR="00012AD6" w:rsidRPr="0079730B">
              <w:rPr>
                <w:rFonts w:ascii="Calibri" w:hAnsi="Calibri" w:cs="Calibri"/>
                <w:b/>
                <w:lang w:val="cy-GB"/>
              </w:rPr>
              <w:t>Canran yr holl geisiadau a benderfynwyd o fewn y cyfnodau amser gofynnol</w:t>
            </w:r>
          </w:p>
        </w:tc>
      </w:tr>
      <w:tr w:rsidR="00627624" w:rsidRPr="0079730B" w:rsidTr="003425EF">
        <w:trPr>
          <w:trHeight w:val="397"/>
        </w:trPr>
        <w:tc>
          <w:tcPr>
            <w:tcW w:w="3320" w:type="dxa"/>
            <w:shd w:val="clear" w:color="auto" w:fill="4F6228"/>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79730B">
              <w:rPr>
                <w:rFonts w:ascii="Calibri" w:hAnsi="Calibri" w:cs="Calibri"/>
                <w:b/>
                <w:bCs/>
                <w:lang w:val="cy-GB"/>
              </w:rPr>
              <w:t>Da</w:t>
            </w:r>
            <w:r w:rsidRPr="0079730B">
              <w:rPr>
                <w:rFonts w:ascii="Calibri" w:hAnsi="Calibri" w:cs="Calibri"/>
                <w:b/>
                <w:bCs/>
                <w:lang w:val="cy-GB"/>
              </w:rPr>
              <w:t>”</w:t>
            </w:r>
          </w:p>
        </w:tc>
        <w:tc>
          <w:tcPr>
            <w:tcW w:w="3321" w:type="dxa"/>
            <w:shd w:val="clear" w:color="auto" w:fill="FFC000"/>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Gweddol</w:t>
            </w:r>
            <w:r w:rsidRPr="0079730B">
              <w:rPr>
                <w:rFonts w:ascii="Calibri" w:hAnsi="Calibri" w:cs="Calibri"/>
                <w:b/>
                <w:bCs/>
                <w:lang w:val="cy-GB"/>
              </w:rPr>
              <w:t>”</w:t>
            </w:r>
          </w:p>
        </w:tc>
        <w:tc>
          <w:tcPr>
            <w:tcW w:w="3321" w:type="dxa"/>
            <w:shd w:val="clear" w:color="auto" w:fill="C00000"/>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Angen Gwella</w:t>
            </w:r>
            <w:r w:rsidRPr="0079730B">
              <w:rPr>
                <w:rFonts w:ascii="Calibri" w:hAnsi="Calibri" w:cs="Calibri"/>
                <w:b/>
                <w:bCs/>
                <w:lang w:val="cy-GB"/>
              </w:rPr>
              <w:t>”</w:t>
            </w:r>
          </w:p>
        </w:tc>
      </w:tr>
      <w:tr w:rsidR="00627624" w:rsidRPr="0079730B" w:rsidTr="003425EF">
        <w:trPr>
          <w:trHeight w:val="397"/>
        </w:trPr>
        <w:tc>
          <w:tcPr>
            <w:tcW w:w="3320" w:type="dxa"/>
            <w:tcBorders>
              <w:bottom w:val="single" w:sz="4" w:space="0" w:color="auto"/>
            </w:tcBorders>
            <w:shd w:val="clear" w:color="auto" w:fill="4F6228"/>
          </w:tcPr>
          <w:p w:rsidR="00627624" w:rsidRPr="0079730B" w:rsidRDefault="00012AD6" w:rsidP="007D0B01">
            <w:pPr>
              <w:rPr>
                <w:rFonts w:ascii="Calibri" w:hAnsi="Calibri" w:cs="Calibri"/>
                <w:lang w:val="cy-GB"/>
              </w:rPr>
            </w:pPr>
            <w:r w:rsidRPr="0079730B">
              <w:rPr>
                <w:rFonts w:ascii="Calibri" w:hAnsi="Calibri" w:cs="Calibri"/>
                <w:lang w:val="cy-GB"/>
              </w:rPr>
              <w:t>Mae mwy na 80% o geisiadau yn cael eu penderfynu o fewn y cyfnod amser statudol</w:t>
            </w:r>
          </w:p>
        </w:tc>
        <w:tc>
          <w:tcPr>
            <w:tcW w:w="3321" w:type="dxa"/>
            <w:shd w:val="clear" w:color="auto" w:fill="FFC000"/>
          </w:tcPr>
          <w:p w:rsidR="00627624" w:rsidRPr="0079730B" w:rsidRDefault="00012AD6" w:rsidP="007D0B01">
            <w:pPr>
              <w:rPr>
                <w:rFonts w:ascii="Calibri" w:hAnsi="Calibri" w:cs="Calibri"/>
                <w:lang w:val="cy-GB"/>
              </w:rPr>
            </w:pPr>
            <w:r w:rsidRPr="0079730B">
              <w:rPr>
                <w:rFonts w:ascii="Calibri" w:hAnsi="Calibri" w:cs="Calibri"/>
                <w:lang w:val="cy-GB"/>
              </w:rPr>
              <w:t>Rhwng</w:t>
            </w:r>
            <w:r w:rsidR="00313E9D" w:rsidRPr="0079730B">
              <w:rPr>
                <w:rFonts w:ascii="Calibri" w:hAnsi="Calibri" w:cs="Calibri"/>
                <w:lang w:val="cy-GB"/>
              </w:rPr>
              <w:t xml:space="preserve"> 7</w:t>
            </w:r>
            <w:r w:rsidR="00627624" w:rsidRPr="0079730B">
              <w:rPr>
                <w:rFonts w:ascii="Calibri" w:hAnsi="Calibri" w:cs="Calibri"/>
                <w:lang w:val="cy-GB"/>
              </w:rPr>
              <w:t>0% a</w:t>
            </w:r>
            <w:r w:rsidRPr="0079730B">
              <w:rPr>
                <w:rFonts w:ascii="Calibri" w:hAnsi="Calibri" w:cs="Calibri"/>
                <w:lang w:val="cy-GB"/>
              </w:rPr>
              <w:t>c</w:t>
            </w:r>
            <w:r w:rsidR="00627624" w:rsidRPr="0079730B">
              <w:rPr>
                <w:rFonts w:ascii="Calibri" w:hAnsi="Calibri" w:cs="Calibri"/>
                <w:lang w:val="cy-GB"/>
              </w:rPr>
              <w:t xml:space="preserve"> 80% </w:t>
            </w:r>
            <w:r w:rsidRPr="0079730B">
              <w:rPr>
                <w:rFonts w:ascii="Calibri" w:hAnsi="Calibri" w:cs="Calibri"/>
                <w:lang w:val="cy-GB"/>
              </w:rPr>
              <w:t>o geisiadau yn cael eu penderfynu o fewn y cyfnod amser statudol</w:t>
            </w:r>
          </w:p>
        </w:tc>
        <w:tc>
          <w:tcPr>
            <w:tcW w:w="3321" w:type="dxa"/>
            <w:shd w:val="clear" w:color="auto" w:fill="C00000"/>
          </w:tcPr>
          <w:p w:rsidR="00627624" w:rsidRPr="0079730B" w:rsidRDefault="00313E9D" w:rsidP="007D0B01">
            <w:pPr>
              <w:rPr>
                <w:rFonts w:ascii="Calibri" w:hAnsi="Calibri" w:cs="Calibri"/>
                <w:lang w:val="cy-GB"/>
              </w:rPr>
            </w:pPr>
            <w:r w:rsidRPr="0079730B">
              <w:rPr>
                <w:rFonts w:ascii="Calibri" w:hAnsi="Calibri" w:cs="Calibri"/>
                <w:lang w:val="cy-GB"/>
              </w:rPr>
              <w:t>L</w:t>
            </w:r>
            <w:r w:rsidR="00012AD6" w:rsidRPr="0079730B">
              <w:rPr>
                <w:rFonts w:ascii="Calibri" w:hAnsi="Calibri" w:cs="Calibri"/>
                <w:lang w:val="cy-GB"/>
              </w:rPr>
              <w:t>lai na</w:t>
            </w:r>
            <w:r w:rsidRPr="0079730B">
              <w:rPr>
                <w:rFonts w:ascii="Calibri" w:hAnsi="Calibri" w:cs="Calibri"/>
                <w:lang w:val="cy-GB"/>
              </w:rPr>
              <w:t xml:space="preserve"> 7</w:t>
            </w:r>
            <w:r w:rsidR="00627624" w:rsidRPr="0079730B">
              <w:rPr>
                <w:rFonts w:ascii="Calibri" w:hAnsi="Calibri" w:cs="Calibri"/>
                <w:lang w:val="cy-GB"/>
              </w:rPr>
              <w:t xml:space="preserve">0% </w:t>
            </w:r>
            <w:r w:rsidR="00012AD6" w:rsidRPr="0079730B">
              <w:rPr>
                <w:rFonts w:ascii="Calibri" w:hAnsi="Calibri" w:cs="Calibri"/>
                <w:lang w:val="cy-GB"/>
              </w:rPr>
              <w:t>o geisiadau yn cael eu penderfynu o fewn y cyfnod amser statudol</w:t>
            </w:r>
          </w:p>
        </w:tc>
      </w:tr>
    </w:tbl>
    <w:p w:rsidR="00627624" w:rsidRPr="0079730B" w:rsidRDefault="00627624" w:rsidP="00627624">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75"/>
      </w:tblGrid>
      <w:tr w:rsidR="009C7173" w:rsidRPr="0079730B" w:rsidTr="009B5589">
        <w:trPr>
          <w:trHeight w:val="397"/>
        </w:trPr>
        <w:tc>
          <w:tcPr>
            <w:tcW w:w="3261" w:type="dxa"/>
            <w:tcBorders>
              <w:bottom w:val="single" w:sz="4" w:space="0" w:color="auto"/>
            </w:tcBorders>
            <w:shd w:val="clear" w:color="auto" w:fill="D9D9D9"/>
            <w:vAlign w:val="center"/>
          </w:tcPr>
          <w:p w:rsidR="009C7173" w:rsidRPr="0079730B" w:rsidRDefault="0020157A" w:rsidP="00C80371">
            <w:pPr>
              <w:jc w:val="center"/>
              <w:rPr>
                <w:rFonts w:ascii="Calibri" w:hAnsi="Calibri" w:cs="Calibri"/>
                <w:b/>
                <w:bCs/>
                <w:lang w:val="cy-GB"/>
              </w:rPr>
            </w:pPr>
            <w:r w:rsidRPr="0079730B">
              <w:rPr>
                <w:rFonts w:ascii="Calibri" w:hAnsi="Calibri" w:cs="Calibri"/>
                <w:b/>
                <w:bCs/>
                <w:lang w:val="cy-GB"/>
              </w:rPr>
              <w:t>Perfformiad yr Awdurdod</w:t>
            </w:r>
          </w:p>
        </w:tc>
        <w:tc>
          <w:tcPr>
            <w:tcW w:w="6475" w:type="dxa"/>
            <w:tcBorders>
              <w:bottom w:val="single" w:sz="4" w:space="0" w:color="auto"/>
            </w:tcBorders>
            <w:shd w:val="clear" w:color="auto" w:fill="4F6228"/>
            <w:vAlign w:val="center"/>
          </w:tcPr>
          <w:p w:rsidR="009C7173" w:rsidRPr="0079730B" w:rsidRDefault="00FC55C1" w:rsidP="009C7173">
            <w:pPr>
              <w:rPr>
                <w:rFonts w:ascii="Calibri" w:hAnsi="Calibri" w:cs="Calibri"/>
                <w:lang w:val="cy-GB"/>
              </w:rPr>
            </w:pPr>
            <w:r w:rsidRPr="0079730B">
              <w:rPr>
                <w:rFonts w:ascii="Calibri" w:hAnsi="Calibri" w:cs="Calibri"/>
                <w:lang w:val="cy-GB"/>
              </w:rPr>
              <w:t>85</w:t>
            </w:r>
            <w:r w:rsidR="001E14F2" w:rsidRPr="0079730B">
              <w:rPr>
                <w:rFonts w:ascii="Calibri" w:hAnsi="Calibri" w:cs="Calibri"/>
                <w:lang w:val="cy-GB"/>
              </w:rPr>
              <w:t>%</w:t>
            </w:r>
          </w:p>
        </w:tc>
      </w:tr>
      <w:tr w:rsidR="009C7173" w:rsidRPr="0079730B" w:rsidTr="00C80371">
        <w:trPr>
          <w:trHeight w:val="397"/>
        </w:trPr>
        <w:tc>
          <w:tcPr>
            <w:tcW w:w="9736" w:type="dxa"/>
            <w:gridSpan w:val="2"/>
            <w:shd w:val="clear" w:color="auto" w:fill="auto"/>
            <w:vAlign w:val="center"/>
          </w:tcPr>
          <w:p w:rsidR="009C7173" w:rsidRPr="0079730B" w:rsidRDefault="00012AD6" w:rsidP="004A503D">
            <w:pPr>
              <w:autoSpaceDE w:val="0"/>
              <w:autoSpaceDN w:val="0"/>
              <w:adjustRightInd w:val="0"/>
              <w:rPr>
                <w:rFonts w:ascii="Calibri" w:hAnsi="Calibri" w:cs="Calibri"/>
                <w:lang w:val="cy-GB"/>
              </w:rPr>
            </w:pPr>
            <w:r w:rsidRPr="0079730B">
              <w:rPr>
                <w:rFonts w:ascii="Calibri" w:hAnsi="Calibri" w:cs="Calibri"/>
                <w:lang w:val="cy-GB"/>
              </w:rPr>
              <w:t xml:space="preserve">Roedd yr Awdurdod wedi syrthio i’r categori ‘Da’ am y perfformiad o ran penderfynu ar geisiadau o fewn y cyfnod penderfynu. </w:t>
            </w:r>
            <w:r w:rsidR="000F1C2F">
              <w:rPr>
                <w:rFonts w:ascii="Calibri" w:hAnsi="Calibri" w:cs="Calibri"/>
                <w:lang w:val="cy-GB"/>
              </w:rPr>
              <w:t xml:space="preserve"> </w:t>
            </w:r>
            <w:r w:rsidRPr="0079730B">
              <w:rPr>
                <w:rFonts w:ascii="Calibri" w:hAnsi="Calibri" w:cs="Calibri"/>
                <w:lang w:val="cy-GB"/>
              </w:rPr>
              <w:t xml:space="preserve">Mae'r 'cyfnodau amser gofynnol' yn cyfeirio at estyniadau amser y cytunwyd arnynt, ac mae'r Awdurdod wedi adolygu’r prosesau o ran cyfnodau penderfynu ac wedi cyflwyno system fwy cadarn i sicrhau bod estyniadau amseroedd yn cael eu cytuno ar geisiadau sydd wedi mynd dros </w:t>
            </w:r>
            <w:r w:rsidR="000F1C2F">
              <w:rPr>
                <w:rFonts w:ascii="Calibri" w:hAnsi="Calibri" w:cs="Calibri"/>
                <w:lang w:val="cy-GB"/>
              </w:rPr>
              <w:t>y cyfnod penderfynu gwreiddiol.</w:t>
            </w:r>
          </w:p>
        </w:tc>
      </w:tr>
    </w:tbl>
    <w:p w:rsidR="006916F9" w:rsidRPr="0079730B" w:rsidRDefault="006916F9" w:rsidP="0076313E">
      <w:pPr>
        <w:rPr>
          <w:rFonts w:ascii="Calibri" w:hAnsi="Calibri" w:cs="Calibri"/>
          <w:bCs/>
          <w:lang w:val="cy-GB"/>
        </w:rPr>
      </w:pPr>
    </w:p>
    <w:p w:rsidR="00627624" w:rsidRDefault="00627624" w:rsidP="00627624">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627624" w:rsidRPr="0079730B" w:rsidTr="00C80371">
        <w:trPr>
          <w:trHeight w:val="397"/>
        </w:trPr>
        <w:tc>
          <w:tcPr>
            <w:tcW w:w="3320" w:type="dxa"/>
            <w:tcBorders>
              <w:bottom w:val="single" w:sz="4" w:space="0" w:color="auto"/>
            </w:tcBorders>
            <w:shd w:val="clear" w:color="auto" w:fill="D9D9D9"/>
            <w:vAlign w:val="center"/>
          </w:tcPr>
          <w:p w:rsidR="00627624" w:rsidRPr="0079730B" w:rsidRDefault="0020157A" w:rsidP="00C80371">
            <w:pPr>
              <w:jc w:val="center"/>
              <w:rPr>
                <w:rFonts w:ascii="Calibri" w:hAnsi="Calibri" w:cs="Calibri"/>
                <w:b/>
                <w:bCs/>
                <w:lang w:val="cy-GB"/>
              </w:rPr>
            </w:pPr>
            <w:r w:rsidRPr="0079730B">
              <w:rPr>
                <w:rFonts w:ascii="Calibri" w:hAnsi="Calibri" w:cs="Calibri"/>
                <w:b/>
                <w:bCs/>
                <w:lang w:val="cy-GB"/>
              </w:rPr>
              <w:t>Dangosydd</w:t>
            </w:r>
          </w:p>
        </w:tc>
        <w:tc>
          <w:tcPr>
            <w:tcW w:w="6642" w:type="dxa"/>
            <w:gridSpan w:val="2"/>
            <w:tcBorders>
              <w:bottom w:val="single" w:sz="4" w:space="0" w:color="auto"/>
            </w:tcBorders>
            <w:shd w:val="clear" w:color="auto" w:fill="auto"/>
            <w:vAlign w:val="center"/>
          </w:tcPr>
          <w:p w:rsidR="00627624" w:rsidRPr="0079730B" w:rsidRDefault="00627624" w:rsidP="00627624">
            <w:pPr>
              <w:rPr>
                <w:rFonts w:ascii="Calibri" w:hAnsi="Calibri" w:cs="Calibri"/>
                <w:b/>
                <w:lang w:val="cy-GB"/>
              </w:rPr>
            </w:pPr>
            <w:r w:rsidRPr="0079730B">
              <w:rPr>
                <w:rFonts w:ascii="Calibri" w:hAnsi="Calibri" w:cs="Calibri"/>
                <w:b/>
                <w:lang w:val="cy-GB"/>
              </w:rPr>
              <w:t xml:space="preserve">08. </w:t>
            </w:r>
            <w:r w:rsidR="007965E0">
              <w:rPr>
                <w:rFonts w:ascii="Calibri" w:hAnsi="Calibri" w:cs="Calibri"/>
                <w:b/>
                <w:lang w:val="cy-GB"/>
              </w:rPr>
              <w:t xml:space="preserve"> </w:t>
            </w:r>
            <w:r w:rsidR="00012AD6" w:rsidRPr="0079730B">
              <w:rPr>
                <w:rFonts w:ascii="Calibri" w:hAnsi="Calibri" w:cs="Calibri"/>
                <w:b/>
                <w:lang w:val="cy-GB"/>
              </w:rPr>
              <w:t>Yr amser ar gyfartaledd a gymerwyd i benderfynu ar yr holl geisiadau mewn diwrnodau</w:t>
            </w:r>
          </w:p>
        </w:tc>
      </w:tr>
      <w:tr w:rsidR="00627624" w:rsidRPr="0079730B" w:rsidTr="003425EF">
        <w:trPr>
          <w:trHeight w:val="397"/>
        </w:trPr>
        <w:tc>
          <w:tcPr>
            <w:tcW w:w="3320" w:type="dxa"/>
            <w:shd w:val="clear" w:color="auto" w:fill="4F6228"/>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012AD6" w:rsidRPr="0079730B">
              <w:rPr>
                <w:rFonts w:ascii="Calibri" w:hAnsi="Calibri" w:cs="Calibri"/>
                <w:b/>
                <w:bCs/>
                <w:lang w:val="cy-GB"/>
              </w:rPr>
              <w:t>Da</w:t>
            </w:r>
            <w:r w:rsidRPr="0079730B">
              <w:rPr>
                <w:rFonts w:ascii="Calibri" w:hAnsi="Calibri" w:cs="Calibri"/>
                <w:b/>
                <w:bCs/>
                <w:lang w:val="cy-GB"/>
              </w:rPr>
              <w:t>”</w:t>
            </w:r>
          </w:p>
        </w:tc>
        <w:tc>
          <w:tcPr>
            <w:tcW w:w="3321" w:type="dxa"/>
            <w:shd w:val="clear" w:color="auto" w:fill="FFC000"/>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Gweddol</w:t>
            </w:r>
            <w:r w:rsidRPr="0079730B">
              <w:rPr>
                <w:rFonts w:ascii="Calibri" w:hAnsi="Calibri" w:cs="Calibri"/>
                <w:b/>
                <w:bCs/>
                <w:lang w:val="cy-GB"/>
              </w:rPr>
              <w:t>”</w:t>
            </w:r>
          </w:p>
        </w:tc>
        <w:tc>
          <w:tcPr>
            <w:tcW w:w="3321" w:type="dxa"/>
            <w:shd w:val="clear" w:color="auto" w:fill="C00000"/>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Angen Gwella</w:t>
            </w:r>
            <w:r w:rsidRPr="0079730B">
              <w:rPr>
                <w:rFonts w:ascii="Calibri" w:hAnsi="Calibri" w:cs="Calibri"/>
                <w:b/>
                <w:bCs/>
                <w:lang w:val="cy-GB"/>
              </w:rPr>
              <w:t>”</w:t>
            </w:r>
          </w:p>
        </w:tc>
      </w:tr>
      <w:tr w:rsidR="0055003D" w:rsidRPr="0079730B" w:rsidTr="003425EF">
        <w:trPr>
          <w:trHeight w:val="397"/>
        </w:trPr>
        <w:tc>
          <w:tcPr>
            <w:tcW w:w="3320" w:type="dxa"/>
            <w:tcBorders>
              <w:bottom w:val="single" w:sz="4" w:space="0" w:color="auto"/>
            </w:tcBorders>
            <w:shd w:val="clear" w:color="auto" w:fill="4F6228"/>
          </w:tcPr>
          <w:p w:rsidR="0055003D" w:rsidRPr="0079730B" w:rsidRDefault="00012AD6" w:rsidP="000F1C2F">
            <w:pPr>
              <w:rPr>
                <w:rFonts w:ascii="Calibri" w:hAnsi="Calibri" w:cs="Calibri"/>
                <w:lang w:val="cy-GB"/>
              </w:rPr>
            </w:pPr>
            <w:r w:rsidRPr="0079730B">
              <w:rPr>
                <w:rFonts w:ascii="Calibri" w:hAnsi="Calibri" w:cs="Calibri"/>
                <w:lang w:val="cy-GB"/>
              </w:rPr>
              <w:t>Llai na 67 diwrnod</w:t>
            </w:r>
          </w:p>
        </w:tc>
        <w:tc>
          <w:tcPr>
            <w:tcW w:w="3321" w:type="dxa"/>
            <w:shd w:val="clear" w:color="auto" w:fill="FFC000"/>
          </w:tcPr>
          <w:p w:rsidR="0055003D" w:rsidRPr="0079730B" w:rsidRDefault="00012AD6" w:rsidP="0055003D">
            <w:pPr>
              <w:rPr>
                <w:rFonts w:ascii="Calibri" w:hAnsi="Calibri" w:cs="Calibri"/>
                <w:lang w:val="cy-GB"/>
              </w:rPr>
            </w:pPr>
            <w:r w:rsidRPr="0079730B">
              <w:rPr>
                <w:rFonts w:ascii="Calibri" w:hAnsi="Calibri" w:cs="Calibri"/>
                <w:lang w:val="cy-GB"/>
              </w:rPr>
              <w:t>Rhwng 67 a 111 diwrnod</w:t>
            </w:r>
          </w:p>
        </w:tc>
        <w:tc>
          <w:tcPr>
            <w:tcW w:w="3321" w:type="dxa"/>
            <w:shd w:val="clear" w:color="auto" w:fill="C00000"/>
          </w:tcPr>
          <w:p w:rsidR="0055003D" w:rsidRPr="0079730B" w:rsidRDefault="0055003D" w:rsidP="0055003D">
            <w:pPr>
              <w:rPr>
                <w:rFonts w:ascii="Calibri" w:hAnsi="Calibri" w:cs="Calibri"/>
                <w:lang w:val="cy-GB"/>
              </w:rPr>
            </w:pPr>
            <w:r w:rsidRPr="0079730B">
              <w:rPr>
                <w:rFonts w:ascii="Calibri" w:hAnsi="Calibri" w:cs="Calibri"/>
                <w:lang w:val="cy-GB"/>
              </w:rPr>
              <w:t>112 d</w:t>
            </w:r>
            <w:r w:rsidR="00012AD6" w:rsidRPr="0079730B">
              <w:rPr>
                <w:rFonts w:ascii="Calibri" w:hAnsi="Calibri" w:cs="Calibri"/>
                <w:lang w:val="cy-GB"/>
              </w:rPr>
              <w:t>iwrnod neu fwy</w:t>
            </w:r>
          </w:p>
        </w:tc>
      </w:tr>
    </w:tbl>
    <w:p w:rsidR="00627624" w:rsidRPr="0079730B" w:rsidRDefault="00627624" w:rsidP="00627624">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75"/>
      </w:tblGrid>
      <w:tr w:rsidR="009C7173" w:rsidRPr="0079730B" w:rsidTr="009B5589">
        <w:trPr>
          <w:trHeight w:val="397"/>
        </w:trPr>
        <w:tc>
          <w:tcPr>
            <w:tcW w:w="3261" w:type="dxa"/>
            <w:tcBorders>
              <w:bottom w:val="single" w:sz="4" w:space="0" w:color="auto"/>
            </w:tcBorders>
            <w:shd w:val="clear" w:color="auto" w:fill="D9D9D9"/>
            <w:vAlign w:val="center"/>
          </w:tcPr>
          <w:p w:rsidR="009C7173" w:rsidRPr="0079730B" w:rsidRDefault="0020157A" w:rsidP="00C80371">
            <w:pPr>
              <w:jc w:val="center"/>
              <w:rPr>
                <w:rFonts w:ascii="Calibri" w:hAnsi="Calibri" w:cs="Calibri"/>
                <w:b/>
                <w:bCs/>
                <w:lang w:val="cy-GB"/>
              </w:rPr>
            </w:pPr>
            <w:r w:rsidRPr="0079730B">
              <w:rPr>
                <w:rFonts w:ascii="Calibri" w:hAnsi="Calibri" w:cs="Calibri"/>
                <w:b/>
                <w:bCs/>
                <w:lang w:val="cy-GB"/>
              </w:rPr>
              <w:t>Perfformiad yr Awdurdod</w:t>
            </w:r>
          </w:p>
        </w:tc>
        <w:tc>
          <w:tcPr>
            <w:tcW w:w="6475" w:type="dxa"/>
            <w:tcBorders>
              <w:bottom w:val="single" w:sz="4" w:space="0" w:color="auto"/>
            </w:tcBorders>
            <w:shd w:val="clear" w:color="auto" w:fill="FFC000"/>
            <w:vAlign w:val="center"/>
          </w:tcPr>
          <w:p w:rsidR="009C7173" w:rsidRPr="0079730B" w:rsidRDefault="00FC55C1" w:rsidP="009C7173">
            <w:pPr>
              <w:rPr>
                <w:rFonts w:ascii="Calibri" w:hAnsi="Calibri" w:cs="Calibri"/>
                <w:lang w:val="cy-GB"/>
              </w:rPr>
            </w:pPr>
            <w:r w:rsidRPr="0079730B">
              <w:rPr>
                <w:rFonts w:ascii="Calibri" w:hAnsi="Calibri" w:cs="Calibri"/>
                <w:lang w:val="cy-GB"/>
              </w:rPr>
              <w:t>71</w:t>
            </w:r>
            <w:r w:rsidR="007C2640" w:rsidRPr="0079730B">
              <w:rPr>
                <w:rFonts w:ascii="Calibri" w:hAnsi="Calibri" w:cs="Calibri"/>
                <w:lang w:val="cy-GB"/>
              </w:rPr>
              <w:t xml:space="preserve"> d</w:t>
            </w:r>
            <w:r w:rsidR="00012AD6" w:rsidRPr="0079730B">
              <w:rPr>
                <w:rFonts w:ascii="Calibri" w:hAnsi="Calibri" w:cs="Calibri"/>
                <w:lang w:val="cy-GB"/>
              </w:rPr>
              <w:t>iwrnod</w:t>
            </w:r>
          </w:p>
        </w:tc>
      </w:tr>
      <w:tr w:rsidR="009C7173" w:rsidRPr="0079730B" w:rsidTr="00C80371">
        <w:trPr>
          <w:trHeight w:val="397"/>
        </w:trPr>
        <w:tc>
          <w:tcPr>
            <w:tcW w:w="9736" w:type="dxa"/>
            <w:gridSpan w:val="2"/>
            <w:shd w:val="clear" w:color="auto" w:fill="auto"/>
            <w:vAlign w:val="center"/>
          </w:tcPr>
          <w:p w:rsidR="00924DE3" w:rsidRPr="0079730B" w:rsidRDefault="00012AD6" w:rsidP="004A503D">
            <w:pPr>
              <w:rPr>
                <w:rFonts w:ascii="Calibri" w:hAnsi="Calibri" w:cs="Calibri"/>
                <w:lang w:val="cy-GB"/>
              </w:rPr>
            </w:pPr>
            <w:r w:rsidRPr="0079730B">
              <w:rPr>
                <w:rFonts w:ascii="Calibri" w:hAnsi="Calibri" w:cs="Calibri"/>
                <w:lang w:val="cy-GB"/>
              </w:rPr>
              <w:t>Er bod yr Awdurdod wedi syrthio i’r categori ‘Gweddol’, o gymharu â gweddill Cymru mae’r Awdurdod wedi perffor</w:t>
            </w:r>
            <w:r w:rsidR="00570A13" w:rsidRPr="0079730B">
              <w:rPr>
                <w:rFonts w:ascii="Calibri" w:hAnsi="Calibri" w:cs="Calibri"/>
                <w:lang w:val="cy-GB"/>
              </w:rPr>
              <w:t>m</w:t>
            </w:r>
            <w:r w:rsidRPr="0079730B">
              <w:rPr>
                <w:rFonts w:ascii="Calibri" w:hAnsi="Calibri" w:cs="Calibri"/>
                <w:lang w:val="cy-GB"/>
              </w:rPr>
              <w:t xml:space="preserve">io’n dda. </w:t>
            </w:r>
            <w:r w:rsidR="000F1C2F">
              <w:rPr>
                <w:rFonts w:ascii="Calibri" w:hAnsi="Calibri" w:cs="Calibri"/>
                <w:lang w:val="cy-GB"/>
              </w:rPr>
              <w:t xml:space="preserve"> </w:t>
            </w:r>
            <w:r w:rsidRPr="0079730B">
              <w:rPr>
                <w:rFonts w:ascii="Calibri" w:hAnsi="Calibri" w:cs="Calibri"/>
                <w:lang w:val="cy-GB"/>
              </w:rPr>
              <w:t xml:space="preserve">Mae perfformiad yr Awdurdod yn cymharu’n dda yn erbyn cyfartaledd Cymru o </w:t>
            </w:r>
            <w:r w:rsidR="00A56A01" w:rsidRPr="0079730B">
              <w:rPr>
                <w:rFonts w:ascii="Calibri" w:hAnsi="Calibri" w:cs="Calibri"/>
                <w:lang w:val="cy-GB"/>
              </w:rPr>
              <w:t>80.7 d</w:t>
            </w:r>
            <w:r w:rsidR="00570A13" w:rsidRPr="0079730B">
              <w:rPr>
                <w:rFonts w:ascii="Calibri" w:hAnsi="Calibri" w:cs="Calibri"/>
                <w:lang w:val="cy-GB"/>
              </w:rPr>
              <w:t>iwrnod.</w:t>
            </w:r>
            <w:r w:rsidR="000F1C2F">
              <w:rPr>
                <w:rFonts w:ascii="Calibri" w:hAnsi="Calibri" w:cs="Calibri"/>
                <w:lang w:val="cy-GB"/>
              </w:rPr>
              <w:t xml:space="preserve"> </w:t>
            </w:r>
            <w:r w:rsidR="00570A13" w:rsidRPr="0079730B">
              <w:rPr>
                <w:rFonts w:ascii="Calibri" w:hAnsi="Calibri" w:cs="Calibri"/>
                <w:lang w:val="cy-GB"/>
              </w:rPr>
              <w:t xml:space="preserve"> Mae targed wedi’i osod ar gyfer y flwyddyn nesaf i gyrraedd amser ar gyfartaledd o benderfynu ar bob cais o </w:t>
            </w:r>
            <w:r w:rsidR="00BF221A" w:rsidRPr="0079730B">
              <w:rPr>
                <w:rFonts w:ascii="Calibri" w:hAnsi="Calibri" w:cs="Calibri"/>
                <w:lang w:val="cy-GB"/>
              </w:rPr>
              <w:t>66 d</w:t>
            </w:r>
            <w:r w:rsidR="00570A13" w:rsidRPr="0079730B">
              <w:rPr>
                <w:rFonts w:ascii="Calibri" w:hAnsi="Calibri" w:cs="Calibri"/>
                <w:lang w:val="cy-GB"/>
              </w:rPr>
              <w:t>iwrnod</w:t>
            </w:r>
            <w:r w:rsidR="000F1C2F">
              <w:rPr>
                <w:rFonts w:ascii="Calibri" w:hAnsi="Calibri" w:cs="Calibri"/>
                <w:lang w:val="cy-GB"/>
              </w:rPr>
              <w:t>.</w:t>
            </w:r>
          </w:p>
        </w:tc>
      </w:tr>
    </w:tbl>
    <w:p w:rsidR="00A528AB" w:rsidRDefault="00A528AB" w:rsidP="0076313E">
      <w:pPr>
        <w:rPr>
          <w:rFonts w:ascii="Calibri" w:hAnsi="Calibri" w:cs="Calibri"/>
          <w:bCs/>
          <w:lang w:val="cy-GB"/>
        </w:rPr>
      </w:pPr>
    </w:p>
    <w:p w:rsidR="00142D65" w:rsidRDefault="00142D65" w:rsidP="0076313E">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313E9D" w:rsidRPr="0079730B" w:rsidTr="00D850FF">
        <w:trPr>
          <w:trHeight w:val="397"/>
        </w:trPr>
        <w:tc>
          <w:tcPr>
            <w:tcW w:w="3320" w:type="dxa"/>
            <w:tcBorders>
              <w:bottom w:val="single" w:sz="4" w:space="0" w:color="auto"/>
            </w:tcBorders>
            <w:shd w:val="clear" w:color="auto" w:fill="D9D9D9"/>
            <w:vAlign w:val="center"/>
          </w:tcPr>
          <w:p w:rsidR="00313E9D" w:rsidRPr="0079730B" w:rsidRDefault="00627624" w:rsidP="00D850FF">
            <w:pPr>
              <w:jc w:val="center"/>
              <w:rPr>
                <w:rFonts w:ascii="Calibri" w:hAnsi="Calibri" w:cs="Calibri"/>
                <w:b/>
                <w:bCs/>
                <w:lang w:val="cy-GB"/>
              </w:rPr>
            </w:pPr>
            <w:r w:rsidRPr="0079730B">
              <w:rPr>
                <w:rFonts w:ascii="Calibri" w:hAnsi="Calibri" w:cs="Calibri"/>
                <w:lang w:val="cy-GB"/>
              </w:rPr>
              <w:br w:type="page"/>
            </w:r>
            <w:r w:rsidR="0020157A" w:rsidRPr="0079730B">
              <w:rPr>
                <w:rFonts w:ascii="Calibri" w:hAnsi="Calibri" w:cs="Calibri"/>
                <w:b/>
                <w:bCs/>
                <w:lang w:val="cy-GB"/>
              </w:rPr>
              <w:t>Dangosydd</w:t>
            </w:r>
          </w:p>
        </w:tc>
        <w:tc>
          <w:tcPr>
            <w:tcW w:w="6642" w:type="dxa"/>
            <w:gridSpan w:val="2"/>
            <w:tcBorders>
              <w:bottom w:val="single" w:sz="4" w:space="0" w:color="auto"/>
            </w:tcBorders>
            <w:shd w:val="clear" w:color="auto" w:fill="auto"/>
            <w:vAlign w:val="center"/>
          </w:tcPr>
          <w:p w:rsidR="00313E9D" w:rsidRPr="0079730B" w:rsidRDefault="00313E9D" w:rsidP="00D850FF">
            <w:pPr>
              <w:rPr>
                <w:rFonts w:ascii="Calibri" w:hAnsi="Calibri" w:cs="Calibri"/>
                <w:b/>
                <w:lang w:val="cy-GB"/>
              </w:rPr>
            </w:pPr>
            <w:r w:rsidRPr="0079730B">
              <w:rPr>
                <w:rFonts w:ascii="Calibri" w:hAnsi="Calibri" w:cs="Calibri"/>
                <w:b/>
                <w:lang w:val="cy-GB"/>
              </w:rPr>
              <w:t xml:space="preserve">08a. </w:t>
            </w:r>
            <w:r w:rsidR="007965E0">
              <w:rPr>
                <w:rFonts w:ascii="Calibri" w:hAnsi="Calibri" w:cs="Calibri"/>
                <w:b/>
                <w:lang w:val="cy-GB"/>
              </w:rPr>
              <w:t xml:space="preserve"> </w:t>
            </w:r>
            <w:r w:rsidR="003147A4" w:rsidRPr="0079730B">
              <w:rPr>
                <w:rFonts w:ascii="Calibri" w:hAnsi="Calibri" w:cs="Calibri"/>
                <w:b/>
                <w:lang w:val="cy-GB"/>
              </w:rPr>
              <w:t>Canran y ceisiadau am Ganiatâd Adeilad Rhestredig a benderfynwyd o fewn y cyfnodau amser gofynnol</w:t>
            </w:r>
          </w:p>
        </w:tc>
      </w:tr>
      <w:tr w:rsidR="00313E9D" w:rsidRPr="0079730B" w:rsidTr="00D850FF">
        <w:trPr>
          <w:trHeight w:val="397"/>
        </w:trPr>
        <w:tc>
          <w:tcPr>
            <w:tcW w:w="3320" w:type="dxa"/>
            <w:shd w:val="clear" w:color="auto" w:fill="4F6228"/>
            <w:vAlign w:val="center"/>
          </w:tcPr>
          <w:p w:rsidR="00313E9D" w:rsidRPr="0079730B" w:rsidRDefault="00313E9D" w:rsidP="00D850FF">
            <w:pPr>
              <w:jc w:val="center"/>
              <w:rPr>
                <w:rFonts w:ascii="Calibri" w:hAnsi="Calibri" w:cs="Calibri"/>
                <w:b/>
                <w:bCs/>
                <w:lang w:val="cy-GB"/>
              </w:rPr>
            </w:pPr>
            <w:r w:rsidRPr="0079730B">
              <w:rPr>
                <w:rFonts w:ascii="Calibri" w:hAnsi="Calibri" w:cs="Calibri"/>
                <w:b/>
                <w:bCs/>
                <w:lang w:val="cy-GB"/>
              </w:rPr>
              <w:t>“</w:t>
            </w:r>
            <w:r w:rsidR="003147A4" w:rsidRPr="0079730B">
              <w:rPr>
                <w:rFonts w:ascii="Calibri" w:hAnsi="Calibri" w:cs="Calibri"/>
                <w:b/>
                <w:bCs/>
                <w:lang w:val="cy-GB"/>
              </w:rPr>
              <w:t>Da</w:t>
            </w:r>
            <w:r w:rsidRPr="0079730B">
              <w:rPr>
                <w:rFonts w:ascii="Calibri" w:hAnsi="Calibri" w:cs="Calibri"/>
                <w:b/>
                <w:bCs/>
                <w:lang w:val="cy-GB"/>
              </w:rPr>
              <w:t>”</w:t>
            </w:r>
          </w:p>
        </w:tc>
        <w:tc>
          <w:tcPr>
            <w:tcW w:w="3321" w:type="dxa"/>
            <w:shd w:val="clear" w:color="auto" w:fill="FFC000"/>
            <w:vAlign w:val="center"/>
          </w:tcPr>
          <w:p w:rsidR="00313E9D" w:rsidRPr="0079730B" w:rsidRDefault="00313E9D" w:rsidP="00D850FF">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Gweddol</w:t>
            </w:r>
            <w:r w:rsidRPr="0079730B">
              <w:rPr>
                <w:rFonts w:ascii="Calibri" w:hAnsi="Calibri" w:cs="Calibri"/>
                <w:b/>
                <w:bCs/>
                <w:lang w:val="cy-GB"/>
              </w:rPr>
              <w:t>”</w:t>
            </w:r>
          </w:p>
        </w:tc>
        <w:tc>
          <w:tcPr>
            <w:tcW w:w="3321" w:type="dxa"/>
            <w:shd w:val="clear" w:color="auto" w:fill="C00000"/>
            <w:vAlign w:val="center"/>
          </w:tcPr>
          <w:p w:rsidR="00313E9D" w:rsidRPr="0079730B" w:rsidRDefault="00313E9D" w:rsidP="00D850FF">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Angen Gwella</w:t>
            </w:r>
            <w:r w:rsidRPr="0079730B">
              <w:rPr>
                <w:rFonts w:ascii="Calibri" w:hAnsi="Calibri" w:cs="Calibri"/>
                <w:b/>
                <w:bCs/>
                <w:lang w:val="cy-GB"/>
              </w:rPr>
              <w:t>”</w:t>
            </w:r>
          </w:p>
        </w:tc>
      </w:tr>
      <w:tr w:rsidR="00313E9D" w:rsidRPr="0079730B" w:rsidTr="00D850FF">
        <w:trPr>
          <w:trHeight w:val="397"/>
        </w:trPr>
        <w:tc>
          <w:tcPr>
            <w:tcW w:w="3320" w:type="dxa"/>
            <w:tcBorders>
              <w:bottom w:val="single" w:sz="4" w:space="0" w:color="auto"/>
            </w:tcBorders>
            <w:shd w:val="clear" w:color="auto" w:fill="4F6228"/>
          </w:tcPr>
          <w:p w:rsidR="00313E9D" w:rsidRPr="0079730B" w:rsidRDefault="003147A4" w:rsidP="00D850FF">
            <w:pPr>
              <w:rPr>
                <w:rFonts w:ascii="Calibri" w:hAnsi="Calibri" w:cs="Calibri"/>
                <w:lang w:val="cy-GB"/>
              </w:rPr>
            </w:pPr>
            <w:r w:rsidRPr="0079730B">
              <w:rPr>
                <w:rFonts w:ascii="Calibri" w:hAnsi="Calibri" w:cs="Calibri"/>
                <w:lang w:val="cy-GB"/>
              </w:rPr>
              <w:t>Y targed i’w feincnodi</w:t>
            </w:r>
          </w:p>
        </w:tc>
        <w:tc>
          <w:tcPr>
            <w:tcW w:w="3321" w:type="dxa"/>
            <w:shd w:val="clear" w:color="auto" w:fill="FFC000"/>
          </w:tcPr>
          <w:p w:rsidR="00313E9D" w:rsidRPr="0079730B" w:rsidRDefault="003147A4" w:rsidP="00D850FF">
            <w:pPr>
              <w:rPr>
                <w:rFonts w:ascii="Calibri" w:hAnsi="Calibri" w:cs="Calibri"/>
                <w:lang w:val="cy-GB"/>
              </w:rPr>
            </w:pPr>
            <w:r w:rsidRPr="0079730B">
              <w:rPr>
                <w:rFonts w:ascii="Calibri" w:hAnsi="Calibri" w:cs="Calibri"/>
                <w:lang w:val="cy-GB"/>
              </w:rPr>
              <w:t>Y targed i’w feincnodi</w:t>
            </w:r>
          </w:p>
        </w:tc>
        <w:tc>
          <w:tcPr>
            <w:tcW w:w="3321" w:type="dxa"/>
            <w:shd w:val="clear" w:color="auto" w:fill="C00000"/>
          </w:tcPr>
          <w:p w:rsidR="00313E9D" w:rsidRPr="0079730B" w:rsidRDefault="003147A4" w:rsidP="00D850FF">
            <w:pPr>
              <w:rPr>
                <w:rFonts w:ascii="Calibri" w:hAnsi="Calibri" w:cs="Calibri"/>
                <w:lang w:val="cy-GB"/>
              </w:rPr>
            </w:pPr>
            <w:r w:rsidRPr="0079730B">
              <w:rPr>
                <w:rFonts w:ascii="Calibri" w:hAnsi="Calibri" w:cs="Calibri"/>
                <w:lang w:val="cy-GB"/>
              </w:rPr>
              <w:t>Y targed i’w feincnodi</w:t>
            </w:r>
          </w:p>
        </w:tc>
      </w:tr>
    </w:tbl>
    <w:p w:rsidR="00313E9D" w:rsidRPr="0079730B" w:rsidRDefault="00313E9D" w:rsidP="00313E9D">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6642"/>
      </w:tblGrid>
      <w:tr w:rsidR="00313E9D" w:rsidRPr="0079730B" w:rsidTr="00D850FF">
        <w:trPr>
          <w:trHeight w:val="397"/>
        </w:trPr>
        <w:tc>
          <w:tcPr>
            <w:tcW w:w="3320" w:type="dxa"/>
            <w:tcBorders>
              <w:bottom w:val="single" w:sz="4" w:space="0" w:color="auto"/>
            </w:tcBorders>
            <w:shd w:val="clear" w:color="auto" w:fill="D9D9D9"/>
            <w:vAlign w:val="center"/>
          </w:tcPr>
          <w:p w:rsidR="00313E9D" w:rsidRPr="0079730B" w:rsidRDefault="0020157A" w:rsidP="00D850FF">
            <w:pPr>
              <w:jc w:val="center"/>
              <w:rPr>
                <w:rFonts w:ascii="Calibri" w:hAnsi="Calibri" w:cs="Calibri"/>
                <w:b/>
                <w:bCs/>
                <w:lang w:val="cy-GB"/>
              </w:rPr>
            </w:pPr>
            <w:r w:rsidRPr="0079730B">
              <w:rPr>
                <w:rFonts w:ascii="Calibri" w:hAnsi="Calibri" w:cs="Calibri"/>
                <w:b/>
                <w:bCs/>
                <w:lang w:val="cy-GB"/>
              </w:rPr>
              <w:t>Perfformiad yr Awdurdod</w:t>
            </w:r>
          </w:p>
        </w:tc>
        <w:tc>
          <w:tcPr>
            <w:tcW w:w="6642" w:type="dxa"/>
            <w:tcBorders>
              <w:bottom w:val="single" w:sz="4" w:space="0" w:color="auto"/>
            </w:tcBorders>
            <w:shd w:val="clear" w:color="auto" w:fill="auto"/>
            <w:vAlign w:val="center"/>
          </w:tcPr>
          <w:p w:rsidR="00313E9D" w:rsidRPr="0079730B" w:rsidRDefault="00FC55C1" w:rsidP="00D850FF">
            <w:pPr>
              <w:rPr>
                <w:rFonts w:ascii="Calibri" w:hAnsi="Calibri" w:cs="Calibri"/>
                <w:lang w:val="cy-GB"/>
              </w:rPr>
            </w:pPr>
            <w:r w:rsidRPr="0079730B">
              <w:rPr>
                <w:rFonts w:ascii="Calibri" w:hAnsi="Calibri" w:cs="Calibri"/>
                <w:lang w:val="cy-GB"/>
              </w:rPr>
              <w:t>79</w:t>
            </w:r>
            <w:r w:rsidR="00E25B85" w:rsidRPr="0079730B">
              <w:rPr>
                <w:rFonts w:ascii="Calibri" w:hAnsi="Calibri" w:cs="Calibri"/>
                <w:lang w:val="cy-GB"/>
              </w:rPr>
              <w:t>%</w:t>
            </w:r>
          </w:p>
        </w:tc>
      </w:tr>
      <w:tr w:rsidR="00313E9D" w:rsidRPr="0079730B" w:rsidTr="00D850FF">
        <w:trPr>
          <w:trHeight w:val="397"/>
        </w:trPr>
        <w:tc>
          <w:tcPr>
            <w:tcW w:w="9962" w:type="dxa"/>
            <w:gridSpan w:val="2"/>
            <w:shd w:val="clear" w:color="auto" w:fill="auto"/>
            <w:vAlign w:val="center"/>
          </w:tcPr>
          <w:p w:rsidR="00924DE3" w:rsidRPr="0079730B" w:rsidRDefault="003147A4" w:rsidP="004A503D">
            <w:pPr>
              <w:rPr>
                <w:rFonts w:ascii="Calibri" w:hAnsi="Calibri" w:cs="Calibri"/>
                <w:lang w:val="cy-GB"/>
              </w:rPr>
            </w:pPr>
            <w:r w:rsidRPr="0079730B">
              <w:rPr>
                <w:rFonts w:ascii="Calibri" w:hAnsi="Calibri" w:cs="Calibri"/>
                <w:lang w:val="cy-GB"/>
              </w:rPr>
              <w:t>Er nad yw'r dangosydd hwn wedi'i feincnodi eto, mae perfformiad yr Awdurdod yn cymharu'n eithriadol o dda yn erbyn cyfartaledd Cymru</w:t>
            </w:r>
            <w:r w:rsidRPr="0079730B">
              <w:rPr>
                <w:lang w:val="cy-GB"/>
              </w:rPr>
              <w:t xml:space="preserve"> </w:t>
            </w:r>
            <w:r w:rsidRPr="0079730B">
              <w:rPr>
                <w:rFonts w:ascii="Calibri" w:hAnsi="Calibri" w:cs="Calibri"/>
                <w:lang w:val="cy-GB"/>
              </w:rPr>
              <w:t>o 65.4%.  Mae Cadw wedi dirprwyo’r gwaith i’r Awdurdod o benderfynu ar geisiadau adeiladau rhestredig ar gyfer gwaith ar adeiladau rhestredig Gradd II a chynnig gwasanaeth cyn-ymgeisio, sy'n gymorth mawr ym mherfformiad yr Awdurdod ac ansawdd ac addasrwydd y ceisiadau a gyflwynir</w:t>
            </w:r>
            <w:r w:rsidR="0057486D">
              <w:rPr>
                <w:rFonts w:ascii="Calibri" w:hAnsi="Calibri" w:cs="Calibri"/>
                <w:lang w:val="cy-GB"/>
              </w:rPr>
              <w:t>.</w:t>
            </w:r>
          </w:p>
        </w:tc>
      </w:tr>
    </w:tbl>
    <w:p w:rsidR="004A503D" w:rsidRDefault="004A503D" w:rsidP="00627624">
      <w:pPr>
        <w:rPr>
          <w:rFonts w:ascii="Calibri" w:hAnsi="Calibri" w:cs="Calibri"/>
          <w:b/>
          <w:bCs/>
          <w:lang w:val="cy-GB"/>
        </w:rPr>
      </w:pPr>
    </w:p>
    <w:p w:rsidR="004A503D" w:rsidRDefault="004A503D" w:rsidP="00627624">
      <w:pPr>
        <w:rPr>
          <w:rFonts w:ascii="Calibri" w:hAnsi="Calibri" w:cs="Calibri"/>
          <w:b/>
          <w:bCs/>
          <w:lang w:val="cy-GB"/>
        </w:rPr>
      </w:pPr>
    </w:p>
    <w:p w:rsidR="004A503D" w:rsidRDefault="004A503D" w:rsidP="00627624">
      <w:pPr>
        <w:rPr>
          <w:rFonts w:ascii="Calibri" w:hAnsi="Calibri" w:cs="Calibri"/>
          <w:b/>
          <w:bCs/>
          <w:lang w:val="cy-GB"/>
        </w:rPr>
      </w:pPr>
    </w:p>
    <w:p w:rsidR="004A503D" w:rsidRDefault="004A503D" w:rsidP="00627624">
      <w:pPr>
        <w:rPr>
          <w:rFonts w:ascii="Calibri" w:hAnsi="Calibri" w:cs="Calibri"/>
          <w:b/>
          <w:bCs/>
          <w:lang w:val="cy-GB"/>
        </w:rPr>
      </w:pPr>
    </w:p>
    <w:p w:rsidR="004A503D" w:rsidRDefault="004A503D" w:rsidP="00627624">
      <w:pPr>
        <w:rPr>
          <w:rFonts w:ascii="Calibri" w:hAnsi="Calibri" w:cs="Calibri"/>
          <w:b/>
          <w:bCs/>
          <w:lang w:val="cy-GB"/>
        </w:rPr>
      </w:pPr>
    </w:p>
    <w:p w:rsidR="004A503D" w:rsidRDefault="004A503D" w:rsidP="00627624">
      <w:pPr>
        <w:rPr>
          <w:rFonts w:ascii="Calibri" w:hAnsi="Calibri" w:cs="Calibri"/>
          <w:b/>
          <w:bCs/>
          <w:lang w:val="cy-GB"/>
        </w:rPr>
      </w:pPr>
    </w:p>
    <w:p w:rsidR="00627624" w:rsidRPr="0079730B" w:rsidRDefault="00ED2D68" w:rsidP="00627624">
      <w:pPr>
        <w:rPr>
          <w:rFonts w:ascii="Calibri" w:hAnsi="Calibri" w:cs="Calibri"/>
          <w:b/>
          <w:bCs/>
          <w:lang w:val="cy-GB"/>
        </w:rPr>
      </w:pPr>
      <w:r w:rsidRPr="0079730B">
        <w:rPr>
          <w:rFonts w:ascii="Calibri" w:hAnsi="Calibri" w:cs="Calibri"/>
          <w:b/>
          <w:bCs/>
          <w:lang w:val="cy-GB"/>
        </w:rPr>
        <w:t>ADRAN</w:t>
      </w:r>
      <w:r w:rsidR="00627624" w:rsidRPr="0079730B">
        <w:rPr>
          <w:rFonts w:ascii="Calibri" w:hAnsi="Calibri" w:cs="Calibri"/>
          <w:b/>
          <w:bCs/>
          <w:lang w:val="cy-GB"/>
        </w:rPr>
        <w:t xml:space="preserve"> 3 </w:t>
      </w:r>
      <w:r w:rsidRPr="0079730B">
        <w:rPr>
          <w:rFonts w:ascii="Calibri" w:hAnsi="Calibri" w:cs="Calibri"/>
          <w:b/>
          <w:bCs/>
          <w:lang w:val="cy-GB"/>
        </w:rPr>
        <w:t>–</w:t>
      </w:r>
      <w:r w:rsidR="00627624" w:rsidRPr="0079730B">
        <w:rPr>
          <w:rFonts w:ascii="Calibri" w:hAnsi="Calibri" w:cs="Calibri"/>
          <w:b/>
          <w:bCs/>
          <w:lang w:val="cy-GB"/>
        </w:rPr>
        <w:t xml:space="preserve"> </w:t>
      </w:r>
      <w:r w:rsidR="0057486D">
        <w:rPr>
          <w:rFonts w:ascii="Calibri" w:hAnsi="Calibri" w:cs="Calibri"/>
          <w:b/>
          <w:bCs/>
          <w:lang w:val="cy-GB"/>
        </w:rPr>
        <w:t>ANSAWDD</w:t>
      </w:r>
    </w:p>
    <w:p w:rsidR="00627624" w:rsidRPr="0079730B" w:rsidRDefault="00627624" w:rsidP="00627624">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627624" w:rsidRPr="0079730B" w:rsidTr="00C80371">
        <w:trPr>
          <w:trHeight w:val="397"/>
        </w:trPr>
        <w:tc>
          <w:tcPr>
            <w:tcW w:w="3320" w:type="dxa"/>
            <w:tcBorders>
              <w:bottom w:val="single" w:sz="4" w:space="0" w:color="auto"/>
            </w:tcBorders>
            <w:shd w:val="clear" w:color="auto" w:fill="D9D9D9"/>
            <w:vAlign w:val="center"/>
          </w:tcPr>
          <w:p w:rsidR="00627624" w:rsidRPr="0079730B" w:rsidRDefault="0020157A" w:rsidP="00C80371">
            <w:pPr>
              <w:jc w:val="center"/>
              <w:rPr>
                <w:rFonts w:ascii="Calibri" w:hAnsi="Calibri" w:cs="Calibri"/>
                <w:b/>
                <w:bCs/>
                <w:lang w:val="cy-GB"/>
              </w:rPr>
            </w:pPr>
            <w:r w:rsidRPr="0079730B">
              <w:rPr>
                <w:rFonts w:ascii="Calibri" w:hAnsi="Calibri" w:cs="Calibri"/>
                <w:b/>
                <w:bCs/>
                <w:lang w:val="cy-GB"/>
              </w:rPr>
              <w:t>Dangosydd</w:t>
            </w:r>
          </w:p>
        </w:tc>
        <w:tc>
          <w:tcPr>
            <w:tcW w:w="6642" w:type="dxa"/>
            <w:gridSpan w:val="2"/>
            <w:tcBorders>
              <w:bottom w:val="single" w:sz="4" w:space="0" w:color="auto"/>
            </w:tcBorders>
            <w:shd w:val="clear" w:color="auto" w:fill="auto"/>
            <w:vAlign w:val="center"/>
          </w:tcPr>
          <w:p w:rsidR="00627624" w:rsidRPr="0079730B" w:rsidRDefault="00627624" w:rsidP="00627624">
            <w:pPr>
              <w:rPr>
                <w:rFonts w:ascii="Calibri" w:hAnsi="Calibri" w:cs="Calibri"/>
                <w:b/>
                <w:lang w:val="cy-GB"/>
              </w:rPr>
            </w:pPr>
            <w:r w:rsidRPr="0079730B">
              <w:rPr>
                <w:rFonts w:ascii="Calibri" w:hAnsi="Calibri" w:cs="Calibri"/>
                <w:b/>
                <w:lang w:val="cy-GB"/>
              </w:rPr>
              <w:t>09.</w:t>
            </w:r>
            <w:r w:rsidR="007965E0">
              <w:rPr>
                <w:rFonts w:ascii="Calibri" w:hAnsi="Calibri" w:cs="Calibri"/>
                <w:b/>
                <w:lang w:val="cy-GB"/>
              </w:rPr>
              <w:t xml:space="preserve"> </w:t>
            </w:r>
            <w:r w:rsidRPr="0079730B">
              <w:rPr>
                <w:rFonts w:ascii="Calibri" w:hAnsi="Calibri" w:cs="Calibri"/>
                <w:b/>
                <w:lang w:val="cy-GB"/>
              </w:rPr>
              <w:t xml:space="preserve"> </w:t>
            </w:r>
            <w:r w:rsidR="00570A13" w:rsidRPr="0079730B">
              <w:rPr>
                <w:rFonts w:ascii="Calibri" w:hAnsi="Calibri" w:cs="Calibri"/>
                <w:b/>
                <w:lang w:val="cy-GB"/>
              </w:rPr>
              <w:t>Canran y penderfyniadau a wnaed gan Aelodau yn groes i gyngor swyddogion</w:t>
            </w:r>
          </w:p>
        </w:tc>
      </w:tr>
      <w:tr w:rsidR="00627624" w:rsidRPr="0079730B" w:rsidTr="003425EF">
        <w:trPr>
          <w:trHeight w:val="397"/>
        </w:trPr>
        <w:tc>
          <w:tcPr>
            <w:tcW w:w="3320" w:type="dxa"/>
            <w:shd w:val="clear" w:color="auto" w:fill="4F6228"/>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570A13" w:rsidRPr="0079730B">
              <w:rPr>
                <w:rFonts w:ascii="Calibri" w:hAnsi="Calibri" w:cs="Calibri"/>
                <w:b/>
                <w:bCs/>
                <w:lang w:val="cy-GB"/>
              </w:rPr>
              <w:t>Da</w:t>
            </w:r>
            <w:r w:rsidRPr="0079730B">
              <w:rPr>
                <w:rFonts w:ascii="Calibri" w:hAnsi="Calibri" w:cs="Calibri"/>
                <w:b/>
                <w:bCs/>
                <w:lang w:val="cy-GB"/>
              </w:rPr>
              <w:t>”</w:t>
            </w:r>
          </w:p>
        </w:tc>
        <w:tc>
          <w:tcPr>
            <w:tcW w:w="3321" w:type="dxa"/>
            <w:shd w:val="clear" w:color="auto" w:fill="FFC000"/>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Gweddol</w:t>
            </w:r>
            <w:r w:rsidRPr="0079730B">
              <w:rPr>
                <w:rFonts w:ascii="Calibri" w:hAnsi="Calibri" w:cs="Calibri"/>
                <w:b/>
                <w:bCs/>
                <w:lang w:val="cy-GB"/>
              </w:rPr>
              <w:t>”</w:t>
            </w:r>
          </w:p>
        </w:tc>
        <w:tc>
          <w:tcPr>
            <w:tcW w:w="3321" w:type="dxa"/>
            <w:shd w:val="clear" w:color="auto" w:fill="C00000"/>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Angen Gwella</w:t>
            </w:r>
            <w:r w:rsidRPr="0079730B">
              <w:rPr>
                <w:rFonts w:ascii="Calibri" w:hAnsi="Calibri" w:cs="Calibri"/>
                <w:b/>
                <w:bCs/>
                <w:lang w:val="cy-GB"/>
              </w:rPr>
              <w:t>”</w:t>
            </w:r>
          </w:p>
        </w:tc>
      </w:tr>
      <w:tr w:rsidR="0055003D" w:rsidRPr="0079730B" w:rsidTr="003425EF">
        <w:trPr>
          <w:trHeight w:val="397"/>
        </w:trPr>
        <w:tc>
          <w:tcPr>
            <w:tcW w:w="3320" w:type="dxa"/>
            <w:tcBorders>
              <w:bottom w:val="single" w:sz="4" w:space="0" w:color="auto"/>
            </w:tcBorders>
            <w:shd w:val="clear" w:color="auto" w:fill="4F6228"/>
          </w:tcPr>
          <w:p w:rsidR="0055003D" w:rsidRPr="0079730B" w:rsidRDefault="00570A13" w:rsidP="0055003D">
            <w:pPr>
              <w:rPr>
                <w:rFonts w:ascii="Calibri" w:hAnsi="Calibri" w:cs="Calibri"/>
                <w:lang w:val="cy-GB"/>
              </w:rPr>
            </w:pPr>
            <w:r w:rsidRPr="0079730B">
              <w:rPr>
                <w:rFonts w:ascii="Calibri" w:hAnsi="Calibri" w:cs="Calibri"/>
                <w:lang w:val="cy-GB"/>
              </w:rPr>
              <w:t>Llai na 5% o benderfyniadau</w:t>
            </w:r>
          </w:p>
        </w:tc>
        <w:tc>
          <w:tcPr>
            <w:tcW w:w="3321" w:type="dxa"/>
            <w:shd w:val="clear" w:color="auto" w:fill="FFC000"/>
          </w:tcPr>
          <w:p w:rsidR="0055003D" w:rsidRPr="0079730B" w:rsidRDefault="00570A13" w:rsidP="0055003D">
            <w:pPr>
              <w:rPr>
                <w:rFonts w:ascii="Calibri" w:hAnsi="Calibri" w:cs="Calibri"/>
                <w:lang w:val="cy-GB"/>
              </w:rPr>
            </w:pPr>
            <w:r w:rsidRPr="0079730B">
              <w:rPr>
                <w:rFonts w:ascii="Calibri" w:hAnsi="Calibri" w:cs="Calibri"/>
                <w:lang w:val="cy-GB"/>
              </w:rPr>
              <w:t>Rhwng</w:t>
            </w:r>
            <w:r w:rsidR="0055003D" w:rsidRPr="0079730B">
              <w:rPr>
                <w:rFonts w:ascii="Calibri" w:hAnsi="Calibri" w:cs="Calibri"/>
                <w:lang w:val="cy-GB"/>
              </w:rPr>
              <w:t xml:space="preserve"> 5% a 9% </w:t>
            </w:r>
            <w:r w:rsidRPr="0079730B">
              <w:rPr>
                <w:rFonts w:ascii="Calibri" w:hAnsi="Calibri" w:cs="Calibri"/>
                <w:lang w:val="cy-GB"/>
              </w:rPr>
              <w:t>o benderfyniadau</w:t>
            </w:r>
          </w:p>
        </w:tc>
        <w:tc>
          <w:tcPr>
            <w:tcW w:w="3321" w:type="dxa"/>
            <w:shd w:val="clear" w:color="auto" w:fill="C00000"/>
          </w:tcPr>
          <w:p w:rsidR="0055003D" w:rsidRPr="0079730B" w:rsidRDefault="0055003D" w:rsidP="0055003D">
            <w:pPr>
              <w:rPr>
                <w:rFonts w:ascii="Calibri" w:hAnsi="Calibri" w:cs="Calibri"/>
                <w:lang w:val="cy-GB"/>
              </w:rPr>
            </w:pPr>
            <w:r w:rsidRPr="0079730B">
              <w:rPr>
                <w:rFonts w:ascii="Calibri" w:hAnsi="Calibri" w:cs="Calibri"/>
                <w:lang w:val="cy-GB"/>
              </w:rPr>
              <w:t xml:space="preserve">9% </w:t>
            </w:r>
            <w:r w:rsidR="00570A13" w:rsidRPr="0079730B">
              <w:rPr>
                <w:rFonts w:ascii="Calibri" w:hAnsi="Calibri" w:cs="Calibri"/>
                <w:lang w:val="cy-GB"/>
              </w:rPr>
              <w:t>neu fwy o benderfyniadau</w:t>
            </w:r>
          </w:p>
        </w:tc>
      </w:tr>
    </w:tbl>
    <w:p w:rsidR="00627624" w:rsidRPr="0079730B" w:rsidRDefault="00627624" w:rsidP="00627624">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75"/>
      </w:tblGrid>
      <w:tr w:rsidR="009C7173" w:rsidRPr="0079730B" w:rsidTr="009B5589">
        <w:trPr>
          <w:trHeight w:val="397"/>
        </w:trPr>
        <w:tc>
          <w:tcPr>
            <w:tcW w:w="3261" w:type="dxa"/>
            <w:tcBorders>
              <w:bottom w:val="single" w:sz="4" w:space="0" w:color="auto"/>
            </w:tcBorders>
            <w:shd w:val="clear" w:color="auto" w:fill="D9D9D9"/>
            <w:vAlign w:val="center"/>
          </w:tcPr>
          <w:p w:rsidR="009C7173" w:rsidRPr="0079730B" w:rsidRDefault="0020157A" w:rsidP="00C80371">
            <w:pPr>
              <w:jc w:val="center"/>
              <w:rPr>
                <w:rFonts w:ascii="Calibri" w:hAnsi="Calibri" w:cs="Calibri"/>
                <w:b/>
                <w:bCs/>
                <w:lang w:val="cy-GB"/>
              </w:rPr>
            </w:pPr>
            <w:r w:rsidRPr="0079730B">
              <w:rPr>
                <w:rFonts w:ascii="Calibri" w:hAnsi="Calibri" w:cs="Calibri"/>
                <w:b/>
                <w:bCs/>
                <w:lang w:val="cy-GB"/>
              </w:rPr>
              <w:t>Perfformiad yr Awdurdod</w:t>
            </w:r>
          </w:p>
        </w:tc>
        <w:tc>
          <w:tcPr>
            <w:tcW w:w="6475" w:type="dxa"/>
            <w:tcBorders>
              <w:bottom w:val="single" w:sz="4" w:space="0" w:color="auto"/>
            </w:tcBorders>
            <w:shd w:val="clear" w:color="auto" w:fill="4F6228"/>
            <w:vAlign w:val="center"/>
          </w:tcPr>
          <w:p w:rsidR="009C7173" w:rsidRPr="0079730B" w:rsidRDefault="00FC55C1" w:rsidP="00334C3A">
            <w:pPr>
              <w:rPr>
                <w:rFonts w:ascii="Calibri" w:hAnsi="Calibri" w:cs="Calibri"/>
                <w:lang w:val="cy-GB"/>
              </w:rPr>
            </w:pPr>
            <w:r w:rsidRPr="0079730B">
              <w:rPr>
                <w:rFonts w:ascii="Calibri" w:hAnsi="Calibri" w:cs="Calibri"/>
                <w:lang w:val="cy-GB"/>
              </w:rPr>
              <w:t>2</w:t>
            </w:r>
            <w:r w:rsidR="001E14F2" w:rsidRPr="0079730B">
              <w:rPr>
                <w:rFonts w:ascii="Calibri" w:hAnsi="Calibri" w:cs="Calibri"/>
                <w:lang w:val="cy-GB"/>
              </w:rPr>
              <w:t>%</w:t>
            </w:r>
          </w:p>
        </w:tc>
      </w:tr>
      <w:tr w:rsidR="009C7173" w:rsidRPr="0079730B" w:rsidTr="00C80371">
        <w:trPr>
          <w:trHeight w:val="397"/>
        </w:trPr>
        <w:tc>
          <w:tcPr>
            <w:tcW w:w="9736" w:type="dxa"/>
            <w:gridSpan w:val="2"/>
            <w:shd w:val="clear" w:color="auto" w:fill="auto"/>
            <w:vAlign w:val="center"/>
          </w:tcPr>
          <w:p w:rsidR="009C7173" w:rsidRPr="0079730B" w:rsidRDefault="003147A4" w:rsidP="004A503D">
            <w:pPr>
              <w:rPr>
                <w:rFonts w:ascii="Calibri" w:hAnsi="Calibri" w:cs="Calibri"/>
                <w:lang w:val="cy-GB"/>
              </w:rPr>
            </w:pPr>
            <w:r w:rsidRPr="0079730B">
              <w:rPr>
                <w:rFonts w:ascii="Calibri" w:hAnsi="Calibri" w:cs="Calibri"/>
                <w:lang w:val="cy-GB"/>
              </w:rPr>
              <w:t>Rydym yn cymryd canran uwch o geisiadau cynllunio i’r Pwyllgor Rheoli Datblygu na'r canran cyfartalog a gymerir gan awdurdodau cynllunio Cymru.</w:t>
            </w:r>
            <w:r w:rsidR="0057486D">
              <w:rPr>
                <w:rFonts w:ascii="Calibri" w:hAnsi="Calibri" w:cs="Calibri"/>
                <w:lang w:val="cy-GB"/>
              </w:rPr>
              <w:t xml:space="preserve"> </w:t>
            </w:r>
            <w:r w:rsidRPr="0079730B">
              <w:rPr>
                <w:rFonts w:ascii="Calibri" w:hAnsi="Calibri" w:cs="Calibri"/>
                <w:lang w:val="cy-GB"/>
              </w:rPr>
              <w:t xml:space="preserve"> Felly, oherwydd y cyfle i benderfynu ar fwy o geisiadau, gellid disgwyl y byddai cynnydd tebyg yn y penderfyniadau sy'n mynd yn groes i gyngor y swyddogion.</w:t>
            </w:r>
            <w:r w:rsidR="00D23DD1">
              <w:rPr>
                <w:rFonts w:ascii="Calibri" w:hAnsi="Calibri" w:cs="Calibri"/>
                <w:lang w:val="cy-GB"/>
              </w:rPr>
              <w:t xml:space="preserve"> </w:t>
            </w:r>
            <w:r w:rsidRPr="0079730B">
              <w:rPr>
                <w:rFonts w:ascii="Calibri" w:hAnsi="Calibri" w:cs="Calibri"/>
                <w:lang w:val="cy-GB"/>
              </w:rPr>
              <w:t xml:space="preserve"> Ond nid felly y mae hi.  Mewn gwirionedd, ychydig iawn o benderfyniadau gan yr Aelodau sy'n mynd yn groes i’r cyngor proffesiynol</w:t>
            </w:r>
            <w:r w:rsidR="00D23DD1">
              <w:rPr>
                <w:rFonts w:ascii="Calibri" w:hAnsi="Calibri" w:cs="Calibri"/>
                <w:lang w:val="cy-GB"/>
              </w:rPr>
              <w:t xml:space="preserve">.  </w:t>
            </w:r>
            <w:r w:rsidRPr="0079730B">
              <w:rPr>
                <w:rFonts w:ascii="Calibri" w:hAnsi="Calibri" w:cs="Calibri"/>
                <w:lang w:val="cy-GB"/>
              </w:rPr>
              <w:t>Mae hyn yn golygu bod yr arfarniad Ipa yn gallu bod yn fodlon ar y cyfan bod y broses o wneud penderfyniadau yn gyson ac yn dryloyw i bob ymgeisydd.</w:t>
            </w:r>
            <w:r w:rsidR="00D23DD1">
              <w:rPr>
                <w:rFonts w:ascii="Calibri" w:hAnsi="Calibri" w:cs="Calibri"/>
                <w:lang w:val="cy-GB"/>
              </w:rPr>
              <w:t xml:space="preserve"> </w:t>
            </w:r>
            <w:r w:rsidRPr="0079730B">
              <w:rPr>
                <w:rFonts w:ascii="Calibri" w:hAnsi="Calibri" w:cs="Calibri"/>
                <w:lang w:val="cy-GB"/>
              </w:rPr>
              <w:t xml:space="preserve"> Dengys y ffigurau hyn nad oedd unrhyw ragfarn yn ystod y flwyddyn megis bwrw ymlaen â’r ceisiadau oedd i'w penderfynu gan yr Aelodau</w:t>
            </w:r>
            <w:r w:rsidR="00162E27" w:rsidRPr="0079730B">
              <w:rPr>
                <w:rFonts w:ascii="Calibri" w:hAnsi="Calibri" w:cs="Calibri"/>
                <w:lang w:val="cy-GB"/>
              </w:rPr>
              <w:t>.</w:t>
            </w:r>
          </w:p>
        </w:tc>
      </w:tr>
    </w:tbl>
    <w:p w:rsidR="007A00B7" w:rsidRPr="0079730B" w:rsidRDefault="007A00B7">
      <w:pPr>
        <w:rPr>
          <w:rFonts w:ascii="Calibri" w:hAnsi="Calibri" w:cs="Calibri"/>
          <w:lang w:val="cy-GB"/>
        </w:rPr>
      </w:pPr>
    </w:p>
    <w:p w:rsidR="00627624" w:rsidRPr="0079730B" w:rsidRDefault="00627624">
      <w:pPr>
        <w:rPr>
          <w:rFonts w:ascii="Calibri" w:hAnsi="Calibri" w:cs="Calibri"/>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627624" w:rsidRPr="0079730B" w:rsidTr="00C80371">
        <w:trPr>
          <w:trHeight w:val="397"/>
        </w:trPr>
        <w:tc>
          <w:tcPr>
            <w:tcW w:w="3320" w:type="dxa"/>
            <w:tcBorders>
              <w:bottom w:val="single" w:sz="4" w:space="0" w:color="auto"/>
            </w:tcBorders>
            <w:shd w:val="clear" w:color="auto" w:fill="D9D9D9"/>
            <w:vAlign w:val="center"/>
          </w:tcPr>
          <w:p w:rsidR="00627624" w:rsidRPr="0079730B" w:rsidRDefault="0020157A" w:rsidP="00C80371">
            <w:pPr>
              <w:jc w:val="center"/>
              <w:rPr>
                <w:rFonts w:ascii="Calibri" w:hAnsi="Calibri" w:cs="Calibri"/>
                <w:b/>
                <w:bCs/>
                <w:lang w:val="cy-GB"/>
              </w:rPr>
            </w:pPr>
            <w:r w:rsidRPr="0079730B">
              <w:rPr>
                <w:rFonts w:ascii="Calibri" w:hAnsi="Calibri" w:cs="Calibri"/>
                <w:b/>
                <w:bCs/>
                <w:lang w:val="cy-GB"/>
              </w:rPr>
              <w:t>Dangosydd</w:t>
            </w:r>
          </w:p>
        </w:tc>
        <w:tc>
          <w:tcPr>
            <w:tcW w:w="6642" w:type="dxa"/>
            <w:gridSpan w:val="2"/>
            <w:tcBorders>
              <w:bottom w:val="single" w:sz="4" w:space="0" w:color="auto"/>
            </w:tcBorders>
            <w:shd w:val="clear" w:color="auto" w:fill="auto"/>
            <w:vAlign w:val="center"/>
          </w:tcPr>
          <w:p w:rsidR="00627624" w:rsidRPr="0079730B" w:rsidRDefault="00627624" w:rsidP="007D0B01">
            <w:pPr>
              <w:rPr>
                <w:rFonts w:ascii="Calibri" w:hAnsi="Calibri" w:cs="Calibri"/>
                <w:b/>
                <w:lang w:val="cy-GB"/>
              </w:rPr>
            </w:pPr>
            <w:r w:rsidRPr="0079730B">
              <w:rPr>
                <w:rFonts w:ascii="Calibri" w:hAnsi="Calibri" w:cs="Calibri"/>
                <w:b/>
                <w:lang w:val="cy-GB"/>
              </w:rPr>
              <w:t xml:space="preserve">10. </w:t>
            </w:r>
            <w:r w:rsidR="007965E0">
              <w:rPr>
                <w:rFonts w:ascii="Calibri" w:hAnsi="Calibri" w:cs="Calibri"/>
                <w:b/>
                <w:lang w:val="cy-GB"/>
              </w:rPr>
              <w:t xml:space="preserve"> </w:t>
            </w:r>
            <w:r w:rsidR="00570A13" w:rsidRPr="0079730B">
              <w:rPr>
                <w:rFonts w:ascii="Calibri" w:hAnsi="Calibri" w:cs="Calibri"/>
                <w:b/>
                <w:lang w:val="cy-GB"/>
              </w:rPr>
              <w:t>Canran yr apeliadau gafodd eu gwrthod</w:t>
            </w:r>
          </w:p>
        </w:tc>
      </w:tr>
      <w:tr w:rsidR="00627624" w:rsidRPr="0079730B" w:rsidTr="003425EF">
        <w:trPr>
          <w:trHeight w:val="397"/>
        </w:trPr>
        <w:tc>
          <w:tcPr>
            <w:tcW w:w="3320" w:type="dxa"/>
            <w:shd w:val="clear" w:color="auto" w:fill="4F6228"/>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570A13" w:rsidRPr="0079730B">
              <w:rPr>
                <w:rFonts w:ascii="Calibri" w:hAnsi="Calibri" w:cs="Calibri"/>
                <w:b/>
                <w:bCs/>
                <w:lang w:val="cy-GB"/>
              </w:rPr>
              <w:t>Da</w:t>
            </w:r>
            <w:r w:rsidRPr="0079730B">
              <w:rPr>
                <w:rFonts w:ascii="Calibri" w:hAnsi="Calibri" w:cs="Calibri"/>
                <w:b/>
                <w:bCs/>
                <w:lang w:val="cy-GB"/>
              </w:rPr>
              <w:t>”</w:t>
            </w:r>
          </w:p>
        </w:tc>
        <w:tc>
          <w:tcPr>
            <w:tcW w:w="3321" w:type="dxa"/>
            <w:shd w:val="clear" w:color="auto" w:fill="FFC000"/>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Gweddol</w:t>
            </w:r>
            <w:r w:rsidRPr="0079730B">
              <w:rPr>
                <w:rFonts w:ascii="Calibri" w:hAnsi="Calibri" w:cs="Calibri"/>
                <w:b/>
                <w:bCs/>
                <w:lang w:val="cy-GB"/>
              </w:rPr>
              <w:t>”</w:t>
            </w:r>
          </w:p>
        </w:tc>
        <w:tc>
          <w:tcPr>
            <w:tcW w:w="3321" w:type="dxa"/>
            <w:shd w:val="clear" w:color="auto" w:fill="C00000"/>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Angen Gwella</w:t>
            </w:r>
            <w:r w:rsidRPr="0079730B">
              <w:rPr>
                <w:rFonts w:ascii="Calibri" w:hAnsi="Calibri" w:cs="Calibri"/>
                <w:b/>
                <w:bCs/>
                <w:lang w:val="cy-GB"/>
              </w:rPr>
              <w:t>”</w:t>
            </w:r>
          </w:p>
        </w:tc>
      </w:tr>
      <w:tr w:rsidR="00627624" w:rsidRPr="0079730B" w:rsidTr="003425EF">
        <w:trPr>
          <w:trHeight w:val="397"/>
        </w:trPr>
        <w:tc>
          <w:tcPr>
            <w:tcW w:w="3320" w:type="dxa"/>
            <w:tcBorders>
              <w:bottom w:val="single" w:sz="4" w:space="0" w:color="auto"/>
            </w:tcBorders>
            <w:shd w:val="clear" w:color="auto" w:fill="4F6228"/>
          </w:tcPr>
          <w:p w:rsidR="00627624" w:rsidRPr="0079730B" w:rsidRDefault="003763B7" w:rsidP="007D0B01">
            <w:pPr>
              <w:rPr>
                <w:rFonts w:ascii="Calibri" w:hAnsi="Calibri" w:cs="Calibri"/>
                <w:lang w:val="cy-GB"/>
              </w:rPr>
            </w:pPr>
            <w:r w:rsidRPr="0079730B">
              <w:rPr>
                <w:rFonts w:ascii="Calibri" w:hAnsi="Calibri" w:cs="Calibri"/>
                <w:lang w:val="cy-GB"/>
              </w:rPr>
              <w:t>Mwy na 66% (dwy rhan o dair) o'r penderfyniadau cynllunio wedi'u hamddiffyn yn llwyddiannus adeg apêl</w:t>
            </w:r>
          </w:p>
        </w:tc>
        <w:tc>
          <w:tcPr>
            <w:tcW w:w="3321" w:type="dxa"/>
            <w:shd w:val="clear" w:color="auto" w:fill="FFC000"/>
          </w:tcPr>
          <w:p w:rsidR="00627624" w:rsidRPr="0079730B" w:rsidRDefault="003763B7" w:rsidP="007D0B01">
            <w:pPr>
              <w:rPr>
                <w:rFonts w:ascii="Calibri" w:hAnsi="Calibri" w:cs="Calibri"/>
                <w:lang w:val="cy-GB"/>
              </w:rPr>
            </w:pPr>
            <w:r w:rsidRPr="0079730B">
              <w:rPr>
                <w:rFonts w:ascii="Calibri" w:hAnsi="Calibri" w:cs="Calibri"/>
                <w:lang w:val="cy-GB"/>
              </w:rPr>
              <w:t>Rhwng</w:t>
            </w:r>
            <w:r w:rsidR="00627624" w:rsidRPr="0079730B">
              <w:rPr>
                <w:rFonts w:ascii="Calibri" w:hAnsi="Calibri" w:cs="Calibri"/>
                <w:lang w:val="cy-GB"/>
              </w:rPr>
              <w:t xml:space="preserve"> 55% a 66% </w:t>
            </w:r>
            <w:r w:rsidRPr="0079730B">
              <w:rPr>
                <w:rFonts w:ascii="Calibri" w:hAnsi="Calibri" w:cs="Calibri"/>
                <w:lang w:val="cy-GB"/>
              </w:rPr>
              <w:t>o'r penderfyniadau cynllunio wedi'u hamddiffyn yn llwyddiannus adeg apêl</w:t>
            </w:r>
          </w:p>
        </w:tc>
        <w:tc>
          <w:tcPr>
            <w:tcW w:w="3321" w:type="dxa"/>
            <w:shd w:val="clear" w:color="auto" w:fill="C00000"/>
          </w:tcPr>
          <w:p w:rsidR="00627624" w:rsidRPr="0079730B" w:rsidRDefault="00627624" w:rsidP="007D0B01">
            <w:pPr>
              <w:rPr>
                <w:rFonts w:ascii="Calibri" w:hAnsi="Calibri" w:cs="Calibri"/>
                <w:lang w:val="cy-GB"/>
              </w:rPr>
            </w:pPr>
            <w:r w:rsidRPr="0079730B">
              <w:rPr>
                <w:rFonts w:ascii="Calibri" w:hAnsi="Calibri" w:cs="Calibri"/>
                <w:lang w:val="cy-GB"/>
              </w:rPr>
              <w:t>L</w:t>
            </w:r>
            <w:r w:rsidR="003763B7" w:rsidRPr="0079730B">
              <w:rPr>
                <w:rFonts w:ascii="Calibri" w:hAnsi="Calibri" w:cs="Calibri"/>
                <w:lang w:val="cy-GB"/>
              </w:rPr>
              <w:t xml:space="preserve">lai na </w:t>
            </w:r>
            <w:r w:rsidRPr="0079730B">
              <w:rPr>
                <w:rFonts w:ascii="Calibri" w:hAnsi="Calibri" w:cs="Calibri"/>
                <w:lang w:val="cy-GB"/>
              </w:rPr>
              <w:t xml:space="preserve">55% </w:t>
            </w:r>
            <w:r w:rsidR="003763B7" w:rsidRPr="0079730B">
              <w:rPr>
                <w:rFonts w:ascii="Calibri" w:hAnsi="Calibri" w:cs="Calibri"/>
                <w:lang w:val="cy-GB"/>
              </w:rPr>
              <w:t>o'r penderfyniadau cynllunio wedi'u hamddiffyn yn llwyddiannus adeg apêl</w:t>
            </w:r>
          </w:p>
        </w:tc>
      </w:tr>
    </w:tbl>
    <w:p w:rsidR="00627624" w:rsidRPr="0079730B" w:rsidRDefault="00627624" w:rsidP="00627624">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75"/>
      </w:tblGrid>
      <w:tr w:rsidR="009C7173" w:rsidRPr="0079730B" w:rsidTr="009B5589">
        <w:trPr>
          <w:trHeight w:val="397"/>
        </w:trPr>
        <w:tc>
          <w:tcPr>
            <w:tcW w:w="3261" w:type="dxa"/>
            <w:tcBorders>
              <w:bottom w:val="single" w:sz="4" w:space="0" w:color="auto"/>
            </w:tcBorders>
            <w:shd w:val="clear" w:color="auto" w:fill="D9D9D9"/>
            <w:vAlign w:val="center"/>
          </w:tcPr>
          <w:p w:rsidR="009C7173" w:rsidRPr="0079730B" w:rsidRDefault="0020157A" w:rsidP="00C80371">
            <w:pPr>
              <w:jc w:val="center"/>
              <w:rPr>
                <w:rFonts w:ascii="Calibri" w:hAnsi="Calibri" w:cs="Calibri"/>
                <w:b/>
                <w:bCs/>
                <w:lang w:val="cy-GB"/>
              </w:rPr>
            </w:pPr>
            <w:r w:rsidRPr="0079730B">
              <w:rPr>
                <w:rFonts w:ascii="Calibri" w:hAnsi="Calibri" w:cs="Calibri"/>
                <w:b/>
                <w:bCs/>
                <w:lang w:val="cy-GB"/>
              </w:rPr>
              <w:t>Perfformiad yr Awdurdod</w:t>
            </w:r>
          </w:p>
        </w:tc>
        <w:tc>
          <w:tcPr>
            <w:tcW w:w="6475" w:type="dxa"/>
            <w:tcBorders>
              <w:bottom w:val="single" w:sz="4" w:space="0" w:color="auto"/>
            </w:tcBorders>
            <w:shd w:val="clear" w:color="auto" w:fill="C00000"/>
            <w:vAlign w:val="center"/>
          </w:tcPr>
          <w:p w:rsidR="009C7173" w:rsidRPr="0079730B" w:rsidRDefault="00FC55C1" w:rsidP="009C7173">
            <w:pPr>
              <w:rPr>
                <w:rFonts w:ascii="Calibri" w:hAnsi="Calibri" w:cs="Calibri"/>
                <w:lang w:val="cy-GB"/>
              </w:rPr>
            </w:pPr>
            <w:r w:rsidRPr="0079730B">
              <w:rPr>
                <w:rFonts w:ascii="Calibri" w:hAnsi="Calibri" w:cs="Calibri"/>
                <w:lang w:val="cy-GB"/>
              </w:rPr>
              <w:t>50</w:t>
            </w:r>
            <w:r w:rsidR="001E14F2" w:rsidRPr="0079730B">
              <w:rPr>
                <w:rFonts w:ascii="Calibri" w:hAnsi="Calibri" w:cs="Calibri"/>
                <w:lang w:val="cy-GB"/>
              </w:rPr>
              <w:t>%</w:t>
            </w:r>
          </w:p>
        </w:tc>
      </w:tr>
      <w:tr w:rsidR="009C7173" w:rsidRPr="0079730B" w:rsidTr="00C80371">
        <w:trPr>
          <w:trHeight w:val="397"/>
        </w:trPr>
        <w:tc>
          <w:tcPr>
            <w:tcW w:w="9736" w:type="dxa"/>
            <w:gridSpan w:val="2"/>
            <w:shd w:val="clear" w:color="auto" w:fill="auto"/>
            <w:vAlign w:val="center"/>
          </w:tcPr>
          <w:p w:rsidR="0017563C" w:rsidRPr="0079730B" w:rsidRDefault="003763B7" w:rsidP="009C7173">
            <w:pPr>
              <w:rPr>
                <w:rFonts w:ascii="Calibri" w:hAnsi="Calibri" w:cs="Calibri"/>
                <w:lang w:val="cy-GB"/>
              </w:rPr>
            </w:pPr>
            <w:r w:rsidRPr="0079730B">
              <w:rPr>
                <w:rFonts w:ascii="Calibri" w:hAnsi="Calibri" w:cs="Calibri"/>
                <w:lang w:val="cy-GB"/>
              </w:rPr>
              <w:t xml:space="preserve">Roedd </w:t>
            </w:r>
            <w:r w:rsidR="0017563C" w:rsidRPr="0079730B">
              <w:rPr>
                <w:rFonts w:ascii="Calibri" w:hAnsi="Calibri" w:cs="Calibri"/>
                <w:lang w:val="cy-GB"/>
              </w:rPr>
              <w:t>perf</w:t>
            </w:r>
            <w:r w:rsidRPr="0079730B">
              <w:rPr>
                <w:rFonts w:ascii="Calibri" w:hAnsi="Calibri" w:cs="Calibri"/>
                <w:lang w:val="cy-GB"/>
              </w:rPr>
              <w:t>f</w:t>
            </w:r>
            <w:r w:rsidR="0017563C" w:rsidRPr="0079730B">
              <w:rPr>
                <w:rFonts w:ascii="Calibri" w:hAnsi="Calibri" w:cs="Calibri"/>
                <w:lang w:val="cy-GB"/>
              </w:rPr>
              <w:t>orm</w:t>
            </w:r>
            <w:r w:rsidRPr="0079730B">
              <w:rPr>
                <w:rFonts w:ascii="Calibri" w:hAnsi="Calibri" w:cs="Calibri"/>
                <w:lang w:val="cy-GB"/>
              </w:rPr>
              <w:t xml:space="preserve">iad yr Awdurdod yn y dangosydd hwn wedi syrthio i’r categori ‘Angen gwella’. </w:t>
            </w:r>
            <w:r w:rsidR="0017563C" w:rsidRPr="0079730B">
              <w:rPr>
                <w:rFonts w:ascii="Calibri" w:hAnsi="Calibri" w:cs="Calibri"/>
                <w:lang w:val="cy-GB"/>
              </w:rPr>
              <w:t xml:space="preserve"> </w:t>
            </w:r>
            <w:r w:rsidRPr="0079730B">
              <w:rPr>
                <w:rFonts w:ascii="Calibri" w:hAnsi="Calibri" w:cs="Calibri"/>
                <w:lang w:val="cy-GB"/>
              </w:rPr>
              <w:t>Yn ystod y cyfnod adrodd penderfynwyd ar 11 apêl a gwrthodwyd 4 o’r apeliadau hynny ac un wedi’i wrthod yn rhannol</w:t>
            </w:r>
            <w:r w:rsidR="00604CBC">
              <w:rPr>
                <w:rFonts w:ascii="Calibri" w:hAnsi="Calibri" w:cs="Calibri"/>
                <w:lang w:val="cy-GB"/>
              </w:rPr>
              <w:t>.</w:t>
            </w:r>
          </w:p>
          <w:p w:rsidR="0017563C" w:rsidRPr="0079730B" w:rsidRDefault="0017563C" w:rsidP="009C7173">
            <w:pPr>
              <w:rPr>
                <w:rFonts w:ascii="Calibri" w:hAnsi="Calibri" w:cs="Calibri"/>
                <w:lang w:val="cy-GB"/>
              </w:rPr>
            </w:pPr>
          </w:p>
          <w:p w:rsidR="0017563C" w:rsidRPr="0079730B" w:rsidRDefault="003763B7" w:rsidP="009C7173">
            <w:pPr>
              <w:rPr>
                <w:rFonts w:ascii="Calibri" w:hAnsi="Calibri" w:cs="Calibri"/>
                <w:lang w:val="cy-GB"/>
              </w:rPr>
            </w:pPr>
            <w:r w:rsidRPr="0079730B">
              <w:rPr>
                <w:rFonts w:ascii="Calibri" w:hAnsi="Calibri" w:cs="Calibri"/>
                <w:lang w:val="cy-GB"/>
              </w:rPr>
              <w:t>Y</w:t>
            </w:r>
            <w:r w:rsidR="0017563C" w:rsidRPr="0079730B">
              <w:rPr>
                <w:rFonts w:ascii="Calibri" w:hAnsi="Calibri" w:cs="Calibri"/>
                <w:lang w:val="cy-GB"/>
              </w:rPr>
              <w:t xml:space="preserve"> 4 ap</w:t>
            </w:r>
            <w:r w:rsidRPr="0079730B">
              <w:rPr>
                <w:rFonts w:ascii="Calibri" w:hAnsi="Calibri" w:cs="Calibri"/>
                <w:lang w:val="cy-GB"/>
              </w:rPr>
              <w:t>êl a wrthodwyd oedd</w:t>
            </w:r>
            <w:r w:rsidR="0017563C" w:rsidRPr="0079730B">
              <w:rPr>
                <w:rFonts w:ascii="Calibri" w:hAnsi="Calibri" w:cs="Calibri"/>
                <w:lang w:val="cy-GB"/>
              </w:rPr>
              <w:t>:-</w:t>
            </w:r>
          </w:p>
          <w:p w:rsidR="0017563C" w:rsidRPr="0079730B" w:rsidRDefault="0017563C" w:rsidP="009C7173">
            <w:pPr>
              <w:rPr>
                <w:rFonts w:ascii="Calibri" w:hAnsi="Calibri" w:cs="Calibri"/>
                <w:lang w:val="cy-GB"/>
              </w:rPr>
            </w:pPr>
          </w:p>
          <w:p w:rsidR="0017563C" w:rsidRPr="0079730B" w:rsidRDefault="003763B7" w:rsidP="00BF5435">
            <w:pPr>
              <w:numPr>
                <w:ilvl w:val="0"/>
                <w:numId w:val="32"/>
              </w:numPr>
              <w:rPr>
                <w:rFonts w:ascii="Calibri" w:hAnsi="Calibri" w:cs="Calibri"/>
                <w:lang w:val="cy-GB"/>
              </w:rPr>
            </w:pPr>
            <w:r w:rsidRPr="0079730B">
              <w:rPr>
                <w:rFonts w:ascii="Calibri" w:hAnsi="Calibri" w:cs="Calibri"/>
                <w:lang w:val="cy-GB"/>
              </w:rPr>
              <w:t xml:space="preserve">Caniatâd ôl-weithredol ar gyfer caban pren ar dir yn </w:t>
            </w:r>
            <w:r w:rsidR="0017563C" w:rsidRPr="0079730B">
              <w:rPr>
                <w:rFonts w:ascii="Calibri" w:hAnsi="Calibri" w:cs="Calibri"/>
                <w:lang w:val="cy-GB"/>
              </w:rPr>
              <w:t>Villa St Helens, Wisemans Bridge</w:t>
            </w:r>
          </w:p>
          <w:p w:rsidR="0017563C" w:rsidRPr="0079730B" w:rsidRDefault="0017563C" w:rsidP="009C7173">
            <w:pPr>
              <w:rPr>
                <w:rFonts w:ascii="Calibri" w:hAnsi="Calibri" w:cs="Calibri"/>
                <w:lang w:val="cy-GB"/>
              </w:rPr>
            </w:pPr>
          </w:p>
          <w:p w:rsidR="0017563C" w:rsidRPr="0079730B" w:rsidRDefault="003763B7" w:rsidP="00BF5435">
            <w:pPr>
              <w:numPr>
                <w:ilvl w:val="0"/>
                <w:numId w:val="32"/>
              </w:numPr>
              <w:rPr>
                <w:rFonts w:ascii="Calibri" w:hAnsi="Calibri" w:cs="Calibri"/>
                <w:lang w:val="cy-GB"/>
              </w:rPr>
            </w:pPr>
            <w:r w:rsidRPr="0079730B">
              <w:rPr>
                <w:rFonts w:ascii="Calibri" w:hAnsi="Calibri" w:cs="Calibri"/>
                <w:lang w:val="cy-GB"/>
              </w:rPr>
              <w:t xml:space="preserve">Annedd newydd yn </w:t>
            </w:r>
            <w:r w:rsidR="0017563C" w:rsidRPr="0079730B">
              <w:rPr>
                <w:rFonts w:ascii="Calibri" w:hAnsi="Calibri" w:cs="Calibri"/>
                <w:lang w:val="cy-GB"/>
              </w:rPr>
              <w:t xml:space="preserve">Keeping Stone, </w:t>
            </w:r>
            <w:r w:rsidR="00604CBC">
              <w:rPr>
                <w:rFonts w:ascii="Calibri" w:hAnsi="Calibri" w:cs="Calibri"/>
                <w:lang w:val="cy-GB"/>
              </w:rPr>
              <w:t>Trefdraeth</w:t>
            </w:r>
          </w:p>
          <w:p w:rsidR="0017563C" w:rsidRPr="0079730B" w:rsidRDefault="0017563C" w:rsidP="00BF5435">
            <w:pPr>
              <w:pStyle w:val="ListParagraph"/>
              <w:rPr>
                <w:rFonts w:ascii="Calibri" w:hAnsi="Calibri" w:cs="Calibri"/>
                <w:lang w:val="cy-GB"/>
              </w:rPr>
            </w:pPr>
          </w:p>
          <w:p w:rsidR="0017563C" w:rsidRPr="0079730B" w:rsidRDefault="003763B7" w:rsidP="00BF5435">
            <w:pPr>
              <w:numPr>
                <w:ilvl w:val="0"/>
                <w:numId w:val="32"/>
              </w:numPr>
              <w:rPr>
                <w:rFonts w:ascii="Calibri" w:hAnsi="Calibri" w:cs="Calibri"/>
                <w:lang w:val="cy-GB"/>
              </w:rPr>
            </w:pPr>
            <w:r w:rsidRPr="0079730B">
              <w:rPr>
                <w:rFonts w:ascii="Calibri" w:hAnsi="Calibri" w:cs="Calibri"/>
                <w:lang w:val="cy-GB"/>
              </w:rPr>
              <w:t xml:space="preserve">Newid defnydd i </w:t>
            </w:r>
            <w:r w:rsidR="00876CCB" w:rsidRPr="0079730B">
              <w:rPr>
                <w:rFonts w:ascii="Calibri" w:hAnsi="Calibri" w:cs="Calibri"/>
                <w:lang w:val="cy-GB"/>
              </w:rPr>
              <w:t>A3 a</w:t>
            </w:r>
            <w:r w:rsidR="00604CBC">
              <w:rPr>
                <w:rFonts w:ascii="Calibri" w:hAnsi="Calibri" w:cs="Calibri"/>
                <w:lang w:val="cy-GB"/>
              </w:rPr>
              <w:t>r Rodfa’r De, Dinbych-y-pysgod</w:t>
            </w:r>
          </w:p>
          <w:p w:rsidR="00876CCB" w:rsidRPr="0079730B" w:rsidRDefault="00876CCB" w:rsidP="00BF5435">
            <w:pPr>
              <w:pStyle w:val="ListParagraph"/>
              <w:rPr>
                <w:rFonts w:ascii="Calibri" w:hAnsi="Calibri" w:cs="Calibri"/>
                <w:lang w:val="cy-GB"/>
              </w:rPr>
            </w:pPr>
          </w:p>
          <w:p w:rsidR="00876CCB" w:rsidRPr="0079730B" w:rsidRDefault="0024378B" w:rsidP="00BF5435">
            <w:pPr>
              <w:numPr>
                <w:ilvl w:val="0"/>
                <w:numId w:val="32"/>
              </w:numPr>
              <w:rPr>
                <w:rFonts w:ascii="Calibri" w:hAnsi="Calibri" w:cs="Calibri"/>
                <w:lang w:val="cy-GB"/>
              </w:rPr>
            </w:pPr>
            <w:r w:rsidRPr="0079730B">
              <w:rPr>
                <w:rFonts w:ascii="Calibri" w:hAnsi="Calibri" w:cs="Calibri"/>
                <w:lang w:val="cy-GB"/>
              </w:rPr>
              <w:t xml:space="preserve">Tystysgrif Cyfreithlondeb ar gyfer </w:t>
            </w:r>
            <w:r w:rsidR="003852AA" w:rsidRPr="0079730B">
              <w:rPr>
                <w:rFonts w:ascii="Calibri" w:hAnsi="Calibri" w:cs="Calibri"/>
                <w:lang w:val="cy-GB" w:eastAsia="cy-GB"/>
              </w:rPr>
              <w:t>Lagŵn</w:t>
            </w:r>
            <w:r w:rsidRPr="0079730B">
              <w:rPr>
                <w:rFonts w:ascii="Calibri" w:hAnsi="Calibri" w:cs="Calibri"/>
                <w:lang w:val="cy-GB"/>
              </w:rPr>
              <w:t xml:space="preserve"> </w:t>
            </w:r>
            <w:r w:rsidR="00876CCB" w:rsidRPr="0079730B">
              <w:rPr>
                <w:rFonts w:ascii="Calibri" w:hAnsi="Calibri" w:cs="Calibri"/>
                <w:lang w:val="cy-GB"/>
              </w:rPr>
              <w:t>Sl</w:t>
            </w:r>
            <w:r w:rsidRPr="0079730B">
              <w:rPr>
                <w:rFonts w:ascii="Calibri" w:hAnsi="Calibri" w:cs="Calibri"/>
                <w:lang w:val="cy-GB"/>
              </w:rPr>
              <w:t xml:space="preserve">yri a Chlampiau Silwair ar Fferm </w:t>
            </w:r>
            <w:r w:rsidR="00604CBC">
              <w:rPr>
                <w:rFonts w:ascii="Calibri" w:hAnsi="Calibri" w:cs="Calibri"/>
                <w:lang w:val="cy-GB"/>
              </w:rPr>
              <w:t>Trewern</w:t>
            </w:r>
          </w:p>
          <w:p w:rsidR="0017563C" w:rsidRPr="0079730B" w:rsidRDefault="0017563C" w:rsidP="009C7173">
            <w:pPr>
              <w:rPr>
                <w:rFonts w:ascii="Calibri" w:hAnsi="Calibri" w:cs="Calibri"/>
                <w:lang w:val="cy-GB"/>
              </w:rPr>
            </w:pPr>
          </w:p>
          <w:p w:rsidR="00F917DE" w:rsidRPr="0079730B" w:rsidRDefault="0024378B" w:rsidP="009C7173">
            <w:pPr>
              <w:rPr>
                <w:rFonts w:ascii="Calibri" w:hAnsi="Calibri" w:cs="Calibri"/>
                <w:lang w:val="cy-GB"/>
              </w:rPr>
            </w:pPr>
            <w:r w:rsidRPr="0079730B">
              <w:rPr>
                <w:rFonts w:ascii="Calibri" w:hAnsi="Calibri" w:cs="Calibri"/>
                <w:lang w:val="cy-GB"/>
              </w:rPr>
              <w:t>Yr apêl gafodd ei gwrthod yn rhannol oedd yn erbyn hysbysiad gorfodi, a’r unig ran yr oedd yr Arolygydd wedi anghytuno ag ef oedd yr amser a ganiatawyd i ddadwneud y gwaith oedd wedi’i wneud heb ganiatâd.</w:t>
            </w:r>
          </w:p>
          <w:p w:rsidR="0017563C" w:rsidRPr="0079730B" w:rsidRDefault="00F917DE" w:rsidP="009C7173">
            <w:pPr>
              <w:rPr>
                <w:rFonts w:ascii="Calibri" w:hAnsi="Calibri" w:cs="Calibri"/>
                <w:lang w:val="cy-GB"/>
              </w:rPr>
            </w:pPr>
            <w:r w:rsidRPr="0079730B">
              <w:rPr>
                <w:rFonts w:ascii="Calibri" w:hAnsi="Calibri" w:cs="Calibri"/>
                <w:lang w:val="cy-GB"/>
              </w:rPr>
              <w:t>O</w:t>
            </w:r>
            <w:r w:rsidR="0024378B" w:rsidRPr="0079730B">
              <w:rPr>
                <w:rFonts w:ascii="Calibri" w:hAnsi="Calibri" w:cs="Calibri"/>
                <w:lang w:val="cy-GB"/>
              </w:rPr>
              <w:t xml:space="preserve">’r apeliadau a </w:t>
            </w:r>
            <w:r w:rsidR="00541774" w:rsidRPr="0079730B">
              <w:rPr>
                <w:rFonts w:ascii="Calibri" w:hAnsi="Calibri" w:cs="Calibri"/>
                <w:lang w:val="cy-GB"/>
              </w:rPr>
              <w:t>wrthodwyd</w:t>
            </w:r>
            <w:r w:rsidR="003852AA" w:rsidRPr="0079730B">
              <w:rPr>
                <w:rFonts w:ascii="Calibri" w:hAnsi="Calibri" w:cs="Calibri"/>
                <w:lang w:val="cy-GB"/>
              </w:rPr>
              <w:t>, roedd dau wedi’u gwneud yn groes i argymhelliad y swyddogion ac mae’r ddau apêl arall wedi’u hadolygu a’u trafod gan y swyddogion mewn cyfarfodydd tîm</w:t>
            </w:r>
            <w:r w:rsidR="00604CBC">
              <w:rPr>
                <w:rFonts w:ascii="Calibri" w:hAnsi="Calibri" w:cs="Calibri"/>
                <w:lang w:val="cy-GB"/>
              </w:rPr>
              <w:t>.</w:t>
            </w:r>
          </w:p>
          <w:p w:rsidR="009C7173" w:rsidRPr="0079730B" w:rsidRDefault="009C7173" w:rsidP="009C7173">
            <w:pPr>
              <w:rPr>
                <w:rFonts w:ascii="Calibri" w:hAnsi="Calibri" w:cs="Calibri"/>
                <w:lang w:val="cy-GB"/>
              </w:rPr>
            </w:pPr>
          </w:p>
        </w:tc>
      </w:tr>
    </w:tbl>
    <w:p w:rsidR="00627624" w:rsidRPr="0079730B" w:rsidRDefault="00627624">
      <w:pPr>
        <w:rPr>
          <w:rFonts w:ascii="Calibri" w:hAnsi="Calibri" w:cs="Calibri"/>
          <w:lang w:val="cy-GB"/>
        </w:rPr>
      </w:pPr>
    </w:p>
    <w:p w:rsidR="00627624" w:rsidRDefault="00627624" w:rsidP="00627624">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627624" w:rsidRPr="0079730B" w:rsidTr="00C80371">
        <w:trPr>
          <w:trHeight w:val="397"/>
        </w:trPr>
        <w:tc>
          <w:tcPr>
            <w:tcW w:w="3320" w:type="dxa"/>
            <w:tcBorders>
              <w:bottom w:val="single" w:sz="4" w:space="0" w:color="auto"/>
            </w:tcBorders>
            <w:shd w:val="clear" w:color="auto" w:fill="D9D9D9"/>
            <w:vAlign w:val="center"/>
          </w:tcPr>
          <w:p w:rsidR="00627624" w:rsidRPr="0079730B" w:rsidRDefault="0020157A" w:rsidP="00C80371">
            <w:pPr>
              <w:jc w:val="center"/>
              <w:rPr>
                <w:rFonts w:ascii="Calibri" w:hAnsi="Calibri" w:cs="Calibri"/>
                <w:b/>
                <w:bCs/>
                <w:lang w:val="cy-GB"/>
              </w:rPr>
            </w:pPr>
            <w:r w:rsidRPr="0079730B">
              <w:rPr>
                <w:rFonts w:ascii="Calibri" w:hAnsi="Calibri" w:cs="Calibri"/>
                <w:b/>
                <w:bCs/>
                <w:lang w:val="cy-GB"/>
              </w:rPr>
              <w:t>Dangosydd</w:t>
            </w:r>
          </w:p>
        </w:tc>
        <w:tc>
          <w:tcPr>
            <w:tcW w:w="6642" w:type="dxa"/>
            <w:gridSpan w:val="2"/>
            <w:tcBorders>
              <w:bottom w:val="single" w:sz="4" w:space="0" w:color="auto"/>
            </w:tcBorders>
            <w:shd w:val="clear" w:color="auto" w:fill="auto"/>
            <w:vAlign w:val="center"/>
          </w:tcPr>
          <w:p w:rsidR="00627624" w:rsidRPr="0079730B" w:rsidRDefault="00627624" w:rsidP="007D0B01">
            <w:pPr>
              <w:rPr>
                <w:rFonts w:ascii="Calibri" w:hAnsi="Calibri" w:cs="Calibri"/>
                <w:b/>
                <w:lang w:val="cy-GB"/>
              </w:rPr>
            </w:pPr>
            <w:r w:rsidRPr="0079730B">
              <w:rPr>
                <w:rFonts w:ascii="Calibri" w:hAnsi="Calibri" w:cs="Calibri"/>
                <w:b/>
                <w:lang w:val="cy-GB"/>
              </w:rPr>
              <w:t xml:space="preserve">11. </w:t>
            </w:r>
            <w:r w:rsidR="007965E0">
              <w:rPr>
                <w:rFonts w:ascii="Calibri" w:hAnsi="Calibri" w:cs="Calibri"/>
                <w:b/>
                <w:lang w:val="cy-GB"/>
              </w:rPr>
              <w:t xml:space="preserve"> </w:t>
            </w:r>
            <w:r w:rsidR="003852AA" w:rsidRPr="0079730B">
              <w:rPr>
                <w:rFonts w:ascii="Calibri" w:hAnsi="Calibri" w:cs="Calibri"/>
                <w:b/>
                <w:lang w:val="cy-GB"/>
              </w:rPr>
              <w:t>Ceisiadau am gostau mewn apêl Adran 78 a gafodd eu cadarnhau yn y cyfnod adrodd</w:t>
            </w:r>
          </w:p>
        </w:tc>
      </w:tr>
      <w:tr w:rsidR="00627624" w:rsidRPr="0079730B" w:rsidTr="003425EF">
        <w:trPr>
          <w:trHeight w:val="397"/>
        </w:trPr>
        <w:tc>
          <w:tcPr>
            <w:tcW w:w="3320" w:type="dxa"/>
            <w:shd w:val="clear" w:color="auto" w:fill="4F6228"/>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3852AA" w:rsidRPr="0079730B">
              <w:rPr>
                <w:rFonts w:ascii="Calibri" w:hAnsi="Calibri" w:cs="Calibri"/>
                <w:b/>
                <w:bCs/>
                <w:lang w:val="cy-GB"/>
              </w:rPr>
              <w:t>Da</w:t>
            </w:r>
            <w:r w:rsidRPr="0079730B">
              <w:rPr>
                <w:rFonts w:ascii="Calibri" w:hAnsi="Calibri" w:cs="Calibri"/>
                <w:b/>
                <w:bCs/>
                <w:lang w:val="cy-GB"/>
              </w:rPr>
              <w:t>”</w:t>
            </w:r>
          </w:p>
        </w:tc>
        <w:tc>
          <w:tcPr>
            <w:tcW w:w="3321" w:type="dxa"/>
            <w:shd w:val="clear" w:color="auto" w:fill="FFC000"/>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Gweddol</w:t>
            </w:r>
            <w:r w:rsidRPr="0079730B">
              <w:rPr>
                <w:rFonts w:ascii="Calibri" w:hAnsi="Calibri" w:cs="Calibri"/>
                <w:b/>
                <w:bCs/>
                <w:lang w:val="cy-GB"/>
              </w:rPr>
              <w:t>”</w:t>
            </w:r>
          </w:p>
        </w:tc>
        <w:tc>
          <w:tcPr>
            <w:tcW w:w="3321" w:type="dxa"/>
            <w:shd w:val="clear" w:color="auto" w:fill="C00000"/>
            <w:vAlign w:val="center"/>
          </w:tcPr>
          <w:p w:rsidR="00627624" w:rsidRPr="0079730B" w:rsidRDefault="00627624"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Angen Gwella</w:t>
            </w:r>
            <w:r w:rsidRPr="0079730B">
              <w:rPr>
                <w:rFonts w:ascii="Calibri" w:hAnsi="Calibri" w:cs="Calibri"/>
                <w:b/>
                <w:bCs/>
                <w:lang w:val="cy-GB"/>
              </w:rPr>
              <w:t>”</w:t>
            </w:r>
          </w:p>
        </w:tc>
      </w:tr>
      <w:tr w:rsidR="00627624" w:rsidRPr="0079730B" w:rsidTr="003425EF">
        <w:trPr>
          <w:trHeight w:val="397"/>
        </w:trPr>
        <w:tc>
          <w:tcPr>
            <w:tcW w:w="3320" w:type="dxa"/>
            <w:tcBorders>
              <w:bottom w:val="single" w:sz="4" w:space="0" w:color="auto"/>
            </w:tcBorders>
            <w:shd w:val="clear" w:color="auto" w:fill="4F6228"/>
          </w:tcPr>
          <w:p w:rsidR="00627624" w:rsidRPr="0079730B" w:rsidRDefault="003852AA" w:rsidP="007D0B01">
            <w:pPr>
              <w:rPr>
                <w:rFonts w:ascii="Calibri" w:hAnsi="Calibri" w:cs="Calibri"/>
                <w:lang w:val="cy-GB"/>
              </w:rPr>
            </w:pPr>
            <w:r w:rsidRPr="0079730B">
              <w:rPr>
                <w:rFonts w:ascii="Calibri" w:hAnsi="Calibri" w:cs="Calibri"/>
                <w:lang w:val="cy-GB"/>
              </w:rPr>
              <w:t>Nid yw'r Awdurdod wedi gorfod talu costau unrhyw apêl yn ei erbyn</w:t>
            </w:r>
          </w:p>
        </w:tc>
        <w:tc>
          <w:tcPr>
            <w:tcW w:w="3321" w:type="dxa"/>
            <w:shd w:val="clear" w:color="auto" w:fill="FFC000"/>
          </w:tcPr>
          <w:p w:rsidR="00627624" w:rsidRPr="0079730B" w:rsidRDefault="003852AA" w:rsidP="007D0B01">
            <w:pPr>
              <w:rPr>
                <w:rFonts w:ascii="Calibri" w:hAnsi="Calibri" w:cs="Calibri"/>
                <w:lang w:val="cy-GB"/>
              </w:rPr>
            </w:pPr>
            <w:r w:rsidRPr="0079730B">
              <w:rPr>
                <w:rFonts w:ascii="Calibri" w:hAnsi="Calibri" w:cs="Calibri"/>
                <w:lang w:val="cy-GB"/>
              </w:rPr>
              <w:t>Mae'r awdurdod wedi gorfod talu costau un apêl yn ei erbyn</w:t>
            </w:r>
          </w:p>
        </w:tc>
        <w:tc>
          <w:tcPr>
            <w:tcW w:w="3321" w:type="dxa"/>
            <w:shd w:val="clear" w:color="auto" w:fill="C00000"/>
          </w:tcPr>
          <w:p w:rsidR="00627624" w:rsidRPr="0079730B" w:rsidRDefault="003852AA" w:rsidP="007D0B01">
            <w:pPr>
              <w:rPr>
                <w:rFonts w:ascii="Calibri" w:hAnsi="Calibri" w:cs="Calibri"/>
                <w:lang w:val="cy-GB"/>
              </w:rPr>
            </w:pPr>
            <w:r w:rsidRPr="0079730B">
              <w:rPr>
                <w:rFonts w:ascii="Calibri" w:hAnsi="Calibri" w:cs="Calibri"/>
                <w:lang w:val="cy-GB"/>
              </w:rPr>
              <w:t>Mae'r awdurdod wedi gorfod talu costau dwy apêl neu fwy yn ei erbyn</w:t>
            </w:r>
          </w:p>
        </w:tc>
      </w:tr>
    </w:tbl>
    <w:p w:rsidR="00627624" w:rsidRPr="0079730B" w:rsidRDefault="00627624" w:rsidP="00627624">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75"/>
      </w:tblGrid>
      <w:tr w:rsidR="009C7173" w:rsidRPr="0079730B" w:rsidTr="009B5589">
        <w:trPr>
          <w:trHeight w:val="397"/>
        </w:trPr>
        <w:tc>
          <w:tcPr>
            <w:tcW w:w="3261" w:type="dxa"/>
            <w:tcBorders>
              <w:bottom w:val="single" w:sz="4" w:space="0" w:color="auto"/>
            </w:tcBorders>
            <w:shd w:val="clear" w:color="auto" w:fill="D9D9D9"/>
            <w:vAlign w:val="center"/>
          </w:tcPr>
          <w:p w:rsidR="009C7173" w:rsidRPr="0079730B" w:rsidRDefault="0020157A" w:rsidP="00C80371">
            <w:pPr>
              <w:jc w:val="center"/>
              <w:rPr>
                <w:rFonts w:ascii="Calibri" w:hAnsi="Calibri" w:cs="Calibri"/>
                <w:b/>
                <w:bCs/>
                <w:lang w:val="cy-GB"/>
              </w:rPr>
            </w:pPr>
            <w:r w:rsidRPr="0079730B">
              <w:rPr>
                <w:rFonts w:ascii="Calibri" w:hAnsi="Calibri" w:cs="Calibri"/>
                <w:b/>
                <w:bCs/>
                <w:lang w:val="cy-GB"/>
              </w:rPr>
              <w:t>Perfformiad yr Awdurdod</w:t>
            </w:r>
          </w:p>
        </w:tc>
        <w:tc>
          <w:tcPr>
            <w:tcW w:w="6475" w:type="dxa"/>
            <w:tcBorders>
              <w:bottom w:val="single" w:sz="4" w:space="0" w:color="auto"/>
            </w:tcBorders>
            <w:shd w:val="clear" w:color="auto" w:fill="FFC000"/>
            <w:vAlign w:val="center"/>
          </w:tcPr>
          <w:p w:rsidR="009C7173" w:rsidRPr="0079730B" w:rsidRDefault="00FC55C1" w:rsidP="009C7173">
            <w:pPr>
              <w:rPr>
                <w:rFonts w:ascii="Calibri" w:hAnsi="Calibri" w:cs="Calibri"/>
                <w:lang w:val="cy-GB"/>
              </w:rPr>
            </w:pPr>
            <w:r w:rsidRPr="0079730B">
              <w:rPr>
                <w:rFonts w:ascii="Calibri" w:hAnsi="Calibri" w:cs="Calibri"/>
                <w:lang w:val="cy-GB"/>
              </w:rPr>
              <w:t>1</w:t>
            </w:r>
          </w:p>
        </w:tc>
      </w:tr>
      <w:tr w:rsidR="009C7173" w:rsidRPr="0079730B" w:rsidTr="00C80371">
        <w:trPr>
          <w:trHeight w:val="397"/>
        </w:trPr>
        <w:tc>
          <w:tcPr>
            <w:tcW w:w="9736" w:type="dxa"/>
            <w:gridSpan w:val="2"/>
            <w:shd w:val="clear" w:color="auto" w:fill="auto"/>
            <w:vAlign w:val="center"/>
          </w:tcPr>
          <w:p w:rsidR="005A4BF1" w:rsidRPr="0079730B" w:rsidRDefault="003852AA" w:rsidP="005A4BF1">
            <w:pPr>
              <w:spacing w:after="240"/>
              <w:rPr>
                <w:rFonts w:ascii="Calibri" w:eastAsia="Times New Roman" w:hAnsi="Calibri" w:cs="Calibri"/>
                <w:color w:val="000000"/>
                <w:lang w:val="cy-GB"/>
              </w:rPr>
            </w:pPr>
            <w:r w:rsidRPr="0079730B">
              <w:rPr>
                <w:rFonts w:ascii="Calibri" w:eastAsia="Times New Roman" w:hAnsi="Calibri" w:cs="Calibri"/>
                <w:color w:val="000000"/>
                <w:lang w:val="cy-GB"/>
              </w:rPr>
              <w:t>Yn ystod</w:t>
            </w:r>
            <w:r w:rsidR="005A4BF1" w:rsidRPr="0079730B">
              <w:rPr>
                <w:rFonts w:ascii="Calibri" w:eastAsia="Times New Roman" w:hAnsi="Calibri" w:cs="Calibri"/>
                <w:color w:val="000000"/>
                <w:lang w:val="cy-GB"/>
              </w:rPr>
              <w:t xml:space="preserve"> 2017-18 </w:t>
            </w:r>
            <w:r w:rsidRPr="0079730B">
              <w:rPr>
                <w:rFonts w:ascii="Calibri" w:eastAsia="Times New Roman" w:hAnsi="Calibri" w:cs="Calibri"/>
                <w:color w:val="000000"/>
                <w:lang w:val="cy-GB"/>
              </w:rPr>
              <w:t>cafwyd</w:t>
            </w:r>
            <w:r w:rsidR="005A4BF1" w:rsidRPr="0079730B">
              <w:rPr>
                <w:rFonts w:ascii="Calibri" w:eastAsia="Times New Roman" w:hAnsi="Calibri" w:cs="Calibri"/>
                <w:color w:val="000000"/>
                <w:lang w:val="cy-GB"/>
              </w:rPr>
              <w:t xml:space="preserve"> 1 </w:t>
            </w:r>
            <w:r w:rsidRPr="0079730B">
              <w:rPr>
                <w:rFonts w:ascii="Calibri" w:eastAsia="Times New Roman" w:hAnsi="Calibri" w:cs="Calibri"/>
                <w:color w:val="000000"/>
                <w:lang w:val="cy-GB"/>
              </w:rPr>
              <w:t xml:space="preserve">cais am gostau mewn apêl adran </w:t>
            </w:r>
            <w:r w:rsidR="005A4BF1" w:rsidRPr="0079730B">
              <w:rPr>
                <w:rFonts w:ascii="Calibri" w:eastAsia="Times New Roman" w:hAnsi="Calibri" w:cs="Calibri"/>
                <w:color w:val="000000"/>
                <w:lang w:val="cy-GB"/>
              </w:rPr>
              <w:t xml:space="preserve">78 </w:t>
            </w:r>
            <w:r w:rsidRPr="0079730B">
              <w:rPr>
                <w:rFonts w:ascii="Calibri" w:eastAsia="Times New Roman" w:hAnsi="Calibri" w:cs="Calibri"/>
                <w:color w:val="000000"/>
                <w:lang w:val="cy-GB"/>
              </w:rPr>
              <w:t>wedi’i ganiatáu, gan ein gwneud yn un o 8 ACLl i gael o leiaf un cais o’r fath wedi’</w:t>
            </w:r>
            <w:r w:rsidR="00ED2D68" w:rsidRPr="0079730B">
              <w:rPr>
                <w:rFonts w:ascii="Calibri" w:eastAsia="Times New Roman" w:hAnsi="Calibri" w:cs="Calibri"/>
                <w:color w:val="000000"/>
                <w:lang w:val="cy-GB"/>
              </w:rPr>
              <w:t>i ganiatáu yn y flwyddyn</w:t>
            </w:r>
            <w:r w:rsidR="005A4BF1" w:rsidRPr="0079730B">
              <w:rPr>
                <w:rFonts w:ascii="Calibri" w:eastAsia="Times New Roman" w:hAnsi="Calibri" w:cs="Calibri"/>
                <w:color w:val="000000"/>
                <w:lang w:val="cy-GB"/>
              </w:rPr>
              <w:t>.</w:t>
            </w:r>
          </w:p>
          <w:p w:rsidR="009C7173" w:rsidRPr="0079730B" w:rsidRDefault="003147A4" w:rsidP="004A503D">
            <w:pPr>
              <w:rPr>
                <w:rFonts w:ascii="Calibri" w:hAnsi="Calibri" w:cs="Calibri"/>
                <w:lang w:val="cy-GB"/>
              </w:rPr>
            </w:pPr>
            <w:r w:rsidRPr="0079730B">
              <w:rPr>
                <w:rFonts w:ascii="Calibri" w:hAnsi="Calibri" w:cs="Calibri"/>
                <w:lang w:val="cy-GB"/>
              </w:rPr>
              <w:t>Achos oedd hwn lle’r oedd adeiladau amaethyddol heb gael caniatâd a lle penderfynwyd gennym i beidio â delio â chais cynllunio ôl-weithredol gan ei fod yn ddetholus ac ond yn cwmpasu rhan o’r adeiladau a’r ardaloedd atodol oedd yn gorfod cael caniatâd.</w:t>
            </w:r>
            <w:r w:rsidR="00604CBC">
              <w:rPr>
                <w:rFonts w:ascii="Calibri" w:hAnsi="Calibri" w:cs="Calibri"/>
                <w:lang w:val="cy-GB"/>
              </w:rPr>
              <w:t xml:space="preserve"> </w:t>
            </w:r>
            <w:r w:rsidRPr="0079730B">
              <w:rPr>
                <w:rFonts w:ascii="Calibri" w:hAnsi="Calibri" w:cs="Calibri"/>
                <w:lang w:val="cy-GB"/>
              </w:rPr>
              <w:t xml:space="preserve"> </w:t>
            </w:r>
            <w:r w:rsidRPr="0079730B">
              <w:rPr>
                <w:rFonts w:ascii="Calibri" w:hAnsi="Calibri" w:cs="Calibri"/>
                <w:color w:val="000000"/>
                <w:lang w:val="cy-GB"/>
              </w:rPr>
              <w:t>Rhaid oedd cael dyfarniad</w:t>
            </w:r>
            <w:r w:rsidRPr="0079730B">
              <w:rPr>
                <w:rFonts w:ascii="Calibri" w:hAnsi="Calibri" w:cs="Calibri"/>
                <w:lang w:val="cy-GB"/>
              </w:rPr>
              <w:t>, ac roedd yr Arolygydd yn cyd-fynd â diffiniadau cyfreithiol yr apelydd.</w:t>
            </w:r>
            <w:r w:rsidR="00604CBC">
              <w:rPr>
                <w:rFonts w:ascii="Calibri" w:hAnsi="Calibri" w:cs="Calibri"/>
                <w:lang w:val="cy-GB"/>
              </w:rPr>
              <w:t xml:space="preserve"> </w:t>
            </w:r>
            <w:r w:rsidRPr="0079730B">
              <w:rPr>
                <w:rFonts w:ascii="Calibri" w:hAnsi="Calibri" w:cs="Calibri"/>
                <w:lang w:val="cy-GB"/>
              </w:rPr>
              <w:t xml:space="preserve"> Dyfarnwyd costau yn erbyn APCAP yn yr achos hwn.</w:t>
            </w:r>
            <w:r w:rsidR="00604CBC">
              <w:rPr>
                <w:rFonts w:ascii="Calibri" w:hAnsi="Calibri" w:cs="Calibri"/>
                <w:lang w:val="cy-GB"/>
              </w:rPr>
              <w:t xml:space="preserve"> </w:t>
            </w:r>
            <w:r w:rsidRPr="0079730B">
              <w:rPr>
                <w:rFonts w:ascii="Calibri" w:hAnsi="Calibri" w:cs="Calibri"/>
                <w:lang w:val="cy-GB"/>
              </w:rPr>
              <w:t xml:space="preserve"> Mae'r achos hwn yn amlygu'r anawsterau sy’n codi wrth fonitro adeiladau mewn ardaloedd gwledig.</w:t>
            </w:r>
            <w:r w:rsidR="00830E56">
              <w:rPr>
                <w:rFonts w:ascii="Calibri" w:hAnsi="Calibri" w:cs="Calibri"/>
                <w:lang w:val="cy-GB"/>
              </w:rPr>
              <w:t xml:space="preserve"> </w:t>
            </w:r>
            <w:r w:rsidRPr="0079730B">
              <w:rPr>
                <w:rFonts w:ascii="Calibri" w:hAnsi="Calibri" w:cs="Calibri"/>
                <w:lang w:val="cy-GB"/>
              </w:rPr>
              <w:t xml:space="preserve"> Gan </w:t>
            </w:r>
            <w:r w:rsidR="00541774">
              <w:rPr>
                <w:rFonts w:ascii="Calibri" w:hAnsi="Calibri" w:cs="Calibri"/>
                <w:lang w:val="cy-GB"/>
              </w:rPr>
              <w:t>na ch</w:t>
            </w:r>
            <w:r w:rsidRPr="0079730B">
              <w:rPr>
                <w:rFonts w:ascii="Calibri" w:hAnsi="Calibri" w:cs="Calibri"/>
                <w:lang w:val="cy-GB"/>
              </w:rPr>
              <w:t>aniateir erlyn ar ôl pedair blynedd o gwblhau adeilad, prin yw’r gobaith y bydd awdurdodau cynllunio mewn sefyllfa i fonitro'r holl adeiladau heb ganiatâd sydd yn yr ardaloedd gwledig sydd yn aml yn cael eu cuddio gan adeiladau eraill</w:t>
            </w:r>
            <w:r w:rsidR="005A4BF1" w:rsidRPr="0079730B">
              <w:rPr>
                <w:rFonts w:ascii="Calibri" w:eastAsia="Times New Roman" w:hAnsi="Calibri" w:cs="Calibri"/>
                <w:color w:val="000000"/>
                <w:lang w:val="cy-GB"/>
              </w:rPr>
              <w:t>.</w:t>
            </w:r>
          </w:p>
        </w:tc>
      </w:tr>
    </w:tbl>
    <w:p w:rsidR="00627624" w:rsidRPr="0079730B" w:rsidRDefault="00627624" w:rsidP="00627624">
      <w:pPr>
        <w:rPr>
          <w:rFonts w:ascii="Calibri" w:hAnsi="Calibri" w:cs="Calibri"/>
          <w:lang w:val="cy-GB"/>
        </w:rPr>
      </w:pPr>
    </w:p>
    <w:p w:rsidR="00627624" w:rsidRPr="0079730B" w:rsidRDefault="00627624">
      <w:pPr>
        <w:rPr>
          <w:rFonts w:ascii="Calibri" w:hAnsi="Calibri" w:cs="Calibri"/>
          <w:lang w:val="cy-GB"/>
        </w:rPr>
      </w:pPr>
    </w:p>
    <w:p w:rsidR="007D0B01" w:rsidRPr="0079730B" w:rsidRDefault="00ED2D68" w:rsidP="007D0B01">
      <w:pPr>
        <w:rPr>
          <w:rFonts w:ascii="Calibri" w:hAnsi="Calibri" w:cs="Calibri"/>
          <w:b/>
          <w:bCs/>
          <w:lang w:val="cy-GB"/>
        </w:rPr>
      </w:pPr>
      <w:r w:rsidRPr="0079730B">
        <w:rPr>
          <w:rFonts w:ascii="Calibri" w:hAnsi="Calibri" w:cs="Calibri"/>
          <w:b/>
          <w:bCs/>
          <w:lang w:val="cy-GB"/>
        </w:rPr>
        <w:t>ADRAN</w:t>
      </w:r>
      <w:r w:rsidR="007D0B01" w:rsidRPr="0079730B">
        <w:rPr>
          <w:rFonts w:ascii="Calibri" w:hAnsi="Calibri" w:cs="Calibri"/>
          <w:b/>
          <w:bCs/>
          <w:lang w:val="cy-GB"/>
        </w:rPr>
        <w:t xml:space="preserve"> 4 – </w:t>
      </w:r>
      <w:r w:rsidR="00830E56">
        <w:rPr>
          <w:rFonts w:ascii="Calibri" w:hAnsi="Calibri" w:cs="Calibri"/>
          <w:b/>
          <w:bCs/>
          <w:lang w:val="cy-GB"/>
        </w:rPr>
        <w:t>YMGYSYLLTU</w:t>
      </w:r>
    </w:p>
    <w:p w:rsidR="007D0B01" w:rsidRPr="0079730B" w:rsidRDefault="007D0B01" w:rsidP="007D0B01">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7D0B01" w:rsidRPr="0079730B" w:rsidTr="00C80371">
        <w:trPr>
          <w:trHeight w:val="397"/>
        </w:trPr>
        <w:tc>
          <w:tcPr>
            <w:tcW w:w="3320" w:type="dxa"/>
            <w:tcBorders>
              <w:bottom w:val="single" w:sz="4" w:space="0" w:color="auto"/>
            </w:tcBorders>
            <w:shd w:val="clear" w:color="auto" w:fill="D9D9D9"/>
            <w:vAlign w:val="center"/>
          </w:tcPr>
          <w:p w:rsidR="007D0B01" w:rsidRPr="0079730B" w:rsidRDefault="0020157A" w:rsidP="00C80371">
            <w:pPr>
              <w:jc w:val="center"/>
              <w:rPr>
                <w:rFonts w:ascii="Calibri" w:hAnsi="Calibri" w:cs="Calibri"/>
                <w:b/>
                <w:bCs/>
                <w:lang w:val="cy-GB"/>
              </w:rPr>
            </w:pPr>
            <w:r w:rsidRPr="0079730B">
              <w:rPr>
                <w:rFonts w:ascii="Calibri" w:hAnsi="Calibri" w:cs="Calibri"/>
                <w:b/>
                <w:bCs/>
                <w:lang w:val="cy-GB"/>
              </w:rPr>
              <w:t>Dangosydd</w:t>
            </w:r>
          </w:p>
        </w:tc>
        <w:tc>
          <w:tcPr>
            <w:tcW w:w="6642" w:type="dxa"/>
            <w:gridSpan w:val="2"/>
            <w:tcBorders>
              <w:bottom w:val="single" w:sz="4" w:space="0" w:color="auto"/>
            </w:tcBorders>
            <w:shd w:val="clear" w:color="auto" w:fill="auto"/>
            <w:vAlign w:val="center"/>
          </w:tcPr>
          <w:p w:rsidR="007D0B01" w:rsidRPr="0079730B" w:rsidRDefault="007D0B01" w:rsidP="007D0B01">
            <w:pPr>
              <w:rPr>
                <w:rFonts w:ascii="Calibri" w:hAnsi="Calibri" w:cs="Calibri"/>
                <w:b/>
                <w:lang w:val="cy-GB"/>
              </w:rPr>
            </w:pPr>
            <w:r w:rsidRPr="0079730B">
              <w:rPr>
                <w:rFonts w:ascii="Calibri" w:hAnsi="Calibri" w:cs="Calibri"/>
                <w:b/>
                <w:lang w:val="cy-GB"/>
              </w:rPr>
              <w:t xml:space="preserve">12. </w:t>
            </w:r>
            <w:r w:rsidR="007965E0">
              <w:rPr>
                <w:rFonts w:ascii="Calibri" w:hAnsi="Calibri" w:cs="Calibri"/>
                <w:b/>
                <w:lang w:val="cy-GB"/>
              </w:rPr>
              <w:t xml:space="preserve"> </w:t>
            </w:r>
            <w:r w:rsidR="00ED2D68" w:rsidRPr="0079730B">
              <w:rPr>
                <w:rFonts w:ascii="Calibri" w:hAnsi="Calibri" w:cs="Calibri"/>
                <w:b/>
                <w:lang w:val="cy-GB"/>
              </w:rPr>
              <w:t>A yw'r awdurdod cynllunio lleol yn caniatáu i aelodau'r cyhoedd annerch y Pwyllgor Cynllunio</w:t>
            </w:r>
            <w:r w:rsidRPr="0079730B">
              <w:rPr>
                <w:rFonts w:ascii="Calibri" w:hAnsi="Calibri" w:cs="Calibri"/>
                <w:b/>
                <w:lang w:val="cy-GB"/>
              </w:rPr>
              <w:t>?</w:t>
            </w:r>
          </w:p>
        </w:tc>
      </w:tr>
      <w:tr w:rsidR="007D0B01" w:rsidRPr="0079730B" w:rsidTr="003425EF">
        <w:trPr>
          <w:trHeight w:val="397"/>
        </w:trPr>
        <w:tc>
          <w:tcPr>
            <w:tcW w:w="3320" w:type="dxa"/>
            <w:shd w:val="clear" w:color="auto" w:fill="4F6228"/>
            <w:vAlign w:val="center"/>
          </w:tcPr>
          <w:p w:rsidR="007D0B01" w:rsidRPr="0079730B" w:rsidRDefault="007D0B01" w:rsidP="00C80371">
            <w:pPr>
              <w:jc w:val="center"/>
              <w:rPr>
                <w:rFonts w:ascii="Calibri" w:hAnsi="Calibri" w:cs="Calibri"/>
                <w:b/>
                <w:bCs/>
                <w:lang w:val="cy-GB"/>
              </w:rPr>
            </w:pPr>
            <w:r w:rsidRPr="0079730B">
              <w:rPr>
                <w:rFonts w:ascii="Calibri" w:hAnsi="Calibri" w:cs="Calibri"/>
                <w:b/>
                <w:bCs/>
                <w:lang w:val="cy-GB"/>
              </w:rPr>
              <w:t>“</w:t>
            </w:r>
            <w:r w:rsidR="00ED2D68" w:rsidRPr="0079730B">
              <w:rPr>
                <w:rFonts w:ascii="Calibri" w:hAnsi="Calibri" w:cs="Calibri"/>
                <w:b/>
                <w:bCs/>
                <w:lang w:val="cy-GB"/>
              </w:rPr>
              <w:t>Da</w:t>
            </w:r>
            <w:r w:rsidRPr="0079730B">
              <w:rPr>
                <w:rFonts w:ascii="Calibri" w:hAnsi="Calibri" w:cs="Calibri"/>
                <w:b/>
                <w:bCs/>
                <w:lang w:val="cy-GB"/>
              </w:rPr>
              <w:t>”</w:t>
            </w:r>
          </w:p>
        </w:tc>
        <w:tc>
          <w:tcPr>
            <w:tcW w:w="3321" w:type="dxa"/>
            <w:shd w:val="clear" w:color="auto" w:fill="000000"/>
            <w:vAlign w:val="center"/>
          </w:tcPr>
          <w:p w:rsidR="007D0B01" w:rsidRPr="0079730B" w:rsidRDefault="007D0B01" w:rsidP="00C80371">
            <w:pPr>
              <w:jc w:val="center"/>
              <w:rPr>
                <w:rFonts w:ascii="Calibri" w:hAnsi="Calibri" w:cs="Calibri"/>
                <w:b/>
                <w:bCs/>
                <w:lang w:val="cy-GB"/>
              </w:rPr>
            </w:pPr>
          </w:p>
        </w:tc>
        <w:tc>
          <w:tcPr>
            <w:tcW w:w="3321" w:type="dxa"/>
            <w:shd w:val="clear" w:color="auto" w:fill="C00000"/>
            <w:vAlign w:val="center"/>
          </w:tcPr>
          <w:p w:rsidR="007D0B01" w:rsidRPr="0079730B" w:rsidRDefault="007D0B01"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Angen Gwella</w:t>
            </w:r>
            <w:r w:rsidRPr="0079730B">
              <w:rPr>
                <w:rFonts w:ascii="Calibri" w:hAnsi="Calibri" w:cs="Calibri"/>
                <w:b/>
                <w:bCs/>
                <w:lang w:val="cy-GB"/>
              </w:rPr>
              <w:t>”</w:t>
            </w:r>
          </w:p>
        </w:tc>
      </w:tr>
      <w:tr w:rsidR="007D0B01" w:rsidRPr="0079730B" w:rsidTr="003425EF">
        <w:trPr>
          <w:trHeight w:val="397"/>
        </w:trPr>
        <w:tc>
          <w:tcPr>
            <w:tcW w:w="3320" w:type="dxa"/>
            <w:tcBorders>
              <w:bottom w:val="single" w:sz="4" w:space="0" w:color="auto"/>
            </w:tcBorders>
            <w:shd w:val="clear" w:color="auto" w:fill="4F6228"/>
          </w:tcPr>
          <w:p w:rsidR="007D0B01" w:rsidRPr="0079730B" w:rsidRDefault="00ED2D68" w:rsidP="007D0B01">
            <w:pPr>
              <w:rPr>
                <w:rFonts w:ascii="Calibri" w:hAnsi="Calibri" w:cs="Calibri"/>
                <w:lang w:val="cy-GB"/>
              </w:rPr>
            </w:pPr>
            <w:r w:rsidRPr="0079730B">
              <w:rPr>
                <w:rFonts w:ascii="Calibri" w:hAnsi="Calibri" w:cs="Calibri"/>
                <w:lang w:val="cy-GB"/>
              </w:rPr>
              <w:t>Mae aelodau'r cyhoedd yn gallu annerch y Pwyllgor Cynllunio</w:t>
            </w:r>
          </w:p>
        </w:tc>
        <w:tc>
          <w:tcPr>
            <w:tcW w:w="3321" w:type="dxa"/>
            <w:shd w:val="clear" w:color="auto" w:fill="000000"/>
          </w:tcPr>
          <w:p w:rsidR="007D0B01" w:rsidRPr="0079730B" w:rsidRDefault="007D0B01" w:rsidP="007D0B01">
            <w:pPr>
              <w:rPr>
                <w:rFonts w:ascii="Calibri" w:hAnsi="Calibri" w:cs="Calibri"/>
                <w:lang w:val="cy-GB"/>
              </w:rPr>
            </w:pPr>
          </w:p>
        </w:tc>
        <w:tc>
          <w:tcPr>
            <w:tcW w:w="3321" w:type="dxa"/>
            <w:shd w:val="clear" w:color="auto" w:fill="C00000"/>
          </w:tcPr>
          <w:p w:rsidR="007D0B01" w:rsidRPr="0079730B" w:rsidRDefault="00ED2D68" w:rsidP="007D0B01">
            <w:pPr>
              <w:rPr>
                <w:rFonts w:ascii="Calibri" w:hAnsi="Calibri" w:cs="Calibri"/>
                <w:lang w:val="cy-GB"/>
              </w:rPr>
            </w:pPr>
            <w:r w:rsidRPr="0079730B">
              <w:rPr>
                <w:rFonts w:ascii="Calibri" w:hAnsi="Calibri" w:cs="Calibri"/>
                <w:lang w:val="cy-GB"/>
              </w:rPr>
              <w:t>Nid yw aelodau'r cyhoedd yn gallu annerch y Pwyllgor Cynllunio</w:t>
            </w:r>
          </w:p>
        </w:tc>
      </w:tr>
    </w:tbl>
    <w:p w:rsidR="007D0B01" w:rsidRPr="0079730B" w:rsidRDefault="007D0B01" w:rsidP="007D0B01">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75"/>
      </w:tblGrid>
      <w:tr w:rsidR="009C7173" w:rsidRPr="0079730B" w:rsidTr="009B5589">
        <w:trPr>
          <w:trHeight w:val="397"/>
        </w:trPr>
        <w:tc>
          <w:tcPr>
            <w:tcW w:w="3261" w:type="dxa"/>
            <w:tcBorders>
              <w:bottom w:val="single" w:sz="4" w:space="0" w:color="auto"/>
            </w:tcBorders>
            <w:shd w:val="clear" w:color="auto" w:fill="D9D9D9"/>
            <w:vAlign w:val="center"/>
          </w:tcPr>
          <w:p w:rsidR="009C7173" w:rsidRPr="0079730B" w:rsidRDefault="0020157A" w:rsidP="00C80371">
            <w:pPr>
              <w:jc w:val="center"/>
              <w:rPr>
                <w:rFonts w:ascii="Calibri" w:hAnsi="Calibri" w:cs="Calibri"/>
                <w:b/>
                <w:bCs/>
                <w:lang w:val="cy-GB"/>
              </w:rPr>
            </w:pPr>
            <w:r w:rsidRPr="0079730B">
              <w:rPr>
                <w:rFonts w:ascii="Calibri" w:hAnsi="Calibri" w:cs="Calibri"/>
                <w:b/>
                <w:bCs/>
                <w:lang w:val="cy-GB"/>
              </w:rPr>
              <w:t>Perfformiad yr Awdurdod</w:t>
            </w:r>
          </w:p>
        </w:tc>
        <w:tc>
          <w:tcPr>
            <w:tcW w:w="6475" w:type="dxa"/>
            <w:tcBorders>
              <w:bottom w:val="single" w:sz="4" w:space="0" w:color="auto"/>
            </w:tcBorders>
            <w:shd w:val="clear" w:color="auto" w:fill="4F6228"/>
            <w:vAlign w:val="center"/>
          </w:tcPr>
          <w:p w:rsidR="009C7173" w:rsidRPr="0079730B" w:rsidRDefault="00FC55C1" w:rsidP="009C7173">
            <w:pPr>
              <w:rPr>
                <w:rFonts w:ascii="Calibri" w:hAnsi="Calibri" w:cs="Calibri"/>
                <w:lang w:val="cy-GB"/>
              </w:rPr>
            </w:pPr>
            <w:r w:rsidRPr="0079730B">
              <w:rPr>
                <w:rFonts w:ascii="Calibri" w:hAnsi="Calibri" w:cs="Calibri"/>
                <w:lang w:val="cy-GB"/>
              </w:rPr>
              <w:t>Y</w:t>
            </w:r>
            <w:r w:rsidR="004D5777">
              <w:rPr>
                <w:rFonts w:ascii="Calibri" w:hAnsi="Calibri" w:cs="Calibri"/>
                <w:lang w:val="cy-GB"/>
              </w:rPr>
              <w:t>dy</w:t>
            </w:r>
          </w:p>
        </w:tc>
      </w:tr>
      <w:tr w:rsidR="009C7173" w:rsidRPr="0079730B" w:rsidTr="00C80371">
        <w:trPr>
          <w:trHeight w:val="397"/>
        </w:trPr>
        <w:tc>
          <w:tcPr>
            <w:tcW w:w="9736" w:type="dxa"/>
            <w:gridSpan w:val="2"/>
            <w:shd w:val="clear" w:color="auto" w:fill="auto"/>
            <w:vAlign w:val="center"/>
          </w:tcPr>
          <w:p w:rsidR="009C7173" w:rsidRPr="0079730B" w:rsidRDefault="00ED2D68" w:rsidP="007965E0">
            <w:pPr>
              <w:rPr>
                <w:rFonts w:ascii="Calibri" w:hAnsi="Calibri" w:cs="Calibri"/>
                <w:lang w:val="cy-GB"/>
              </w:rPr>
            </w:pPr>
            <w:r w:rsidRPr="0079730B">
              <w:rPr>
                <w:rFonts w:ascii="Calibri" w:hAnsi="Calibri" w:cs="Calibri"/>
                <w:lang w:val="cy-GB"/>
              </w:rPr>
              <w:t xml:space="preserve">Mae aelodau'r cyhoedd yn gallu annerch y pwyllgor </w:t>
            </w:r>
            <w:r w:rsidR="0041287D" w:rsidRPr="0079730B">
              <w:rPr>
                <w:rFonts w:ascii="Calibri" w:hAnsi="Calibri" w:cs="Calibri"/>
                <w:lang w:val="cy-GB"/>
              </w:rPr>
              <w:t xml:space="preserve">– </w:t>
            </w:r>
            <w:r w:rsidRPr="0079730B">
              <w:rPr>
                <w:rFonts w:ascii="Calibri" w:hAnsi="Calibri" w:cs="Calibri"/>
                <w:lang w:val="cy-GB"/>
              </w:rPr>
              <w:t xml:space="preserve">mae’r amser a ganiateir i annerch wedi newid o 3 munud i 5 munud. </w:t>
            </w:r>
            <w:r w:rsidR="004D5777">
              <w:rPr>
                <w:rFonts w:ascii="Calibri" w:hAnsi="Calibri" w:cs="Calibri"/>
                <w:lang w:val="cy-GB"/>
              </w:rPr>
              <w:t xml:space="preserve"> </w:t>
            </w:r>
            <w:r w:rsidRPr="0079730B">
              <w:rPr>
                <w:rFonts w:ascii="Calibri" w:hAnsi="Calibri" w:cs="Calibri"/>
                <w:lang w:val="cy-GB"/>
              </w:rPr>
              <w:t>Hefyd mae Cadeirydd y pwyllgor yn amlach na heb yn gofyn i’r ymgeisydd fod ar gael i ateb unrhyw gwestiwn/ymholiad gan yr Aelodau am ei gyflwyniad</w:t>
            </w:r>
            <w:r w:rsidR="004F3A36" w:rsidRPr="0079730B">
              <w:rPr>
                <w:rFonts w:ascii="Calibri" w:hAnsi="Calibri" w:cs="Calibri"/>
                <w:lang w:val="cy-GB"/>
              </w:rPr>
              <w:t>.</w:t>
            </w:r>
          </w:p>
        </w:tc>
      </w:tr>
    </w:tbl>
    <w:p w:rsidR="007D0B01" w:rsidRPr="0079730B" w:rsidRDefault="007D0B01">
      <w:pPr>
        <w:rPr>
          <w:rFonts w:ascii="Calibri" w:hAnsi="Calibri" w:cs="Calibri"/>
          <w:lang w:val="cy-GB"/>
        </w:rPr>
      </w:pPr>
    </w:p>
    <w:p w:rsidR="007D0B01" w:rsidRPr="0079730B" w:rsidRDefault="007D0B01">
      <w:pPr>
        <w:rPr>
          <w:rFonts w:ascii="Calibri" w:hAnsi="Calibri" w:cs="Calibri"/>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7D0B01" w:rsidRPr="0079730B" w:rsidTr="00C80371">
        <w:trPr>
          <w:trHeight w:val="397"/>
        </w:trPr>
        <w:tc>
          <w:tcPr>
            <w:tcW w:w="3320" w:type="dxa"/>
            <w:tcBorders>
              <w:bottom w:val="single" w:sz="4" w:space="0" w:color="auto"/>
            </w:tcBorders>
            <w:shd w:val="clear" w:color="auto" w:fill="D9D9D9"/>
            <w:vAlign w:val="center"/>
          </w:tcPr>
          <w:p w:rsidR="007D0B01" w:rsidRPr="0079730B" w:rsidRDefault="0020157A" w:rsidP="00C80371">
            <w:pPr>
              <w:jc w:val="center"/>
              <w:rPr>
                <w:rFonts w:ascii="Calibri" w:hAnsi="Calibri" w:cs="Calibri"/>
                <w:b/>
                <w:bCs/>
                <w:lang w:val="cy-GB"/>
              </w:rPr>
            </w:pPr>
            <w:r w:rsidRPr="0079730B">
              <w:rPr>
                <w:rFonts w:ascii="Calibri" w:hAnsi="Calibri" w:cs="Calibri"/>
                <w:b/>
                <w:bCs/>
                <w:lang w:val="cy-GB"/>
              </w:rPr>
              <w:t>Dangosydd</w:t>
            </w:r>
          </w:p>
        </w:tc>
        <w:tc>
          <w:tcPr>
            <w:tcW w:w="6642" w:type="dxa"/>
            <w:gridSpan w:val="2"/>
            <w:tcBorders>
              <w:bottom w:val="single" w:sz="4" w:space="0" w:color="auto"/>
            </w:tcBorders>
            <w:shd w:val="clear" w:color="auto" w:fill="auto"/>
            <w:vAlign w:val="center"/>
          </w:tcPr>
          <w:p w:rsidR="007D0B01" w:rsidRPr="0079730B" w:rsidRDefault="007D0B01" w:rsidP="007D0B01">
            <w:pPr>
              <w:rPr>
                <w:rFonts w:ascii="Calibri" w:hAnsi="Calibri" w:cs="Calibri"/>
                <w:b/>
                <w:lang w:val="cy-GB"/>
              </w:rPr>
            </w:pPr>
            <w:r w:rsidRPr="0079730B">
              <w:rPr>
                <w:rFonts w:ascii="Calibri" w:hAnsi="Calibri" w:cs="Calibri"/>
                <w:b/>
                <w:lang w:val="cy-GB"/>
              </w:rPr>
              <w:t>13.</w:t>
            </w:r>
            <w:r w:rsidR="00ED2D68" w:rsidRPr="0079730B">
              <w:rPr>
                <w:rFonts w:ascii="Calibri" w:hAnsi="Calibri" w:cs="Calibri"/>
                <w:b/>
                <w:lang w:val="cy-GB"/>
              </w:rPr>
              <w:t xml:space="preserve"> </w:t>
            </w:r>
            <w:r w:rsidR="007965E0">
              <w:rPr>
                <w:rFonts w:ascii="Calibri" w:hAnsi="Calibri" w:cs="Calibri"/>
                <w:b/>
                <w:lang w:val="cy-GB"/>
              </w:rPr>
              <w:t xml:space="preserve"> </w:t>
            </w:r>
            <w:r w:rsidR="00ED2D68" w:rsidRPr="0079730B">
              <w:rPr>
                <w:rFonts w:ascii="Calibri" w:hAnsi="Calibri" w:cs="Calibri"/>
                <w:b/>
                <w:lang w:val="cy-GB"/>
              </w:rPr>
              <w:t>A oes gan yr awdurdod cynllunio lleol swyddog ar ddyletswydd i roi cyngor i aelodau'r cyhoedd</w:t>
            </w:r>
            <w:r w:rsidRPr="0079730B">
              <w:rPr>
                <w:rFonts w:ascii="Calibri" w:hAnsi="Calibri" w:cs="Calibri"/>
                <w:b/>
                <w:lang w:val="cy-GB"/>
              </w:rPr>
              <w:t>?</w:t>
            </w:r>
          </w:p>
        </w:tc>
      </w:tr>
      <w:tr w:rsidR="007D0B01" w:rsidRPr="0079730B" w:rsidTr="003425EF">
        <w:trPr>
          <w:trHeight w:val="397"/>
        </w:trPr>
        <w:tc>
          <w:tcPr>
            <w:tcW w:w="3320" w:type="dxa"/>
            <w:shd w:val="clear" w:color="auto" w:fill="4F6228"/>
            <w:vAlign w:val="center"/>
          </w:tcPr>
          <w:p w:rsidR="007D0B01" w:rsidRPr="0079730B" w:rsidRDefault="007D0B01" w:rsidP="00C80371">
            <w:pPr>
              <w:jc w:val="center"/>
              <w:rPr>
                <w:rFonts w:ascii="Calibri" w:hAnsi="Calibri" w:cs="Calibri"/>
                <w:b/>
                <w:bCs/>
                <w:lang w:val="cy-GB"/>
              </w:rPr>
            </w:pPr>
            <w:r w:rsidRPr="0079730B">
              <w:rPr>
                <w:rFonts w:ascii="Calibri" w:hAnsi="Calibri" w:cs="Calibri"/>
                <w:b/>
                <w:bCs/>
                <w:lang w:val="cy-GB"/>
              </w:rPr>
              <w:t>“</w:t>
            </w:r>
            <w:r w:rsidR="00ED2D68" w:rsidRPr="0079730B">
              <w:rPr>
                <w:rFonts w:ascii="Calibri" w:hAnsi="Calibri" w:cs="Calibri"/>
                <w:b/>
                <w:bCs/>
                <w:lang w:val="cy-GB"/>
              </w:rPr>
              <w:t>Da</w:t>
            </w:r>
            <w:r w:rsidRPr="0079730B">
              <w:rPr>
                <w:rFonts w:ascii="Calibri" w:hAnsi="Calibri" w:cs="Calibri"/>
                <w:b/>
                <w:bCs/>
                <w:lang w:val="cy-GB"/>
              </w:rPr>
              <w:t>”</w:t>
            </w:r>
          </w:p>
        </w:tc>
        <w:tc>
          <w:tcPr>
            <w:tcW w:w="3321" w:type="dxa"/>
            <w:shd w:val="clear" w:color="auto" w:fill="000000"/>
            <w:vAlign w:val="center"/>
          </w:tcPr>
          <w:p w:rsidR="007D0B01" w:rsidRPr="0079730B" w:rsidRDefault="007D0B01" w:rsidP="00C80371">
            <w:pPr>
              <w:jc w:val="center"/>
              <w:rPr>
                <w:rFonts w:ascii="Calibri" w:hAnsi="Calibri" w:cs="Calibri"/>
                <w:b/>
                <w:bCs/>
                <w:lang w:val="cy-GB"/>
              </w:rPr>
            </w:pPr>
          </w:p>
        </w:tc>
        <w:tc>
          <w:tcPr>
            <w:tcW w:w="3321" w:type="dxa"/>
            <w:shd w:val="clear" w:color="auto" w:fill="C00000"/>
            <w:vAlign w:val="center"/>
          </w:tcPr>
          <w:p w:rsidR="007D0B01" w:rsidRPr="0079730B" w:rsidRDefault="007D0B01"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Angen Gwella</w:t>
            </w:r>
            <w:r w:rsidRPr="0079730B">
              <w:rPr>
                <w:rFonts w:ascii="Calibri" w:hAnsi="Calibri" w:cs="Calibri"/>
                <w:b/>
                <w:bCs/>
                <w:lang w:val="cy-GB"/>
              </w:rPr>
              <w:t>”</w:t>
            </w:r>
          </w:p>
        </w:tc>
      </w:tr>
      <w:tr w:rsidR="007D0B01" w:rsidRPr="0079730B" w:rsidTr="003425EF">
        <w:trPr>
          <w:trHeight w:val="50"/>
        </w:trPr>
        <w:tc>
          <w:tcPr>
            <w:tcW w:w="3320" w:type="dxa"/>
            <w:tcBorders>
              <w:bottom w:val="single" w:sz="4" w:space="0" w:color="auto"/>
            </w:tcBorders>
            <w:shd w:val="clear" w:color="auto" w:fill="4F6228"/>
          </w:tcPr>
          <w:p w:rsidR="007D0B01" w:rsidRPr="0079730B" w:rsidRDefault="00381F1A" w:rsidP="007D0B01">
            <w:pPr>
              <w:rPr>
                <w:rFonts w:ascii="Calibri" w:hAnsi="Calibri" w:cs="Calibri"/>
                <w:lang w:val="cy-GB"/>
              </w:rPr>
            </w:pPr>
            <w:r w:rsidRPr="0079730B">
              <w:rPr>
                <w:rFonts w:ascii="Calibri" w:hAnsi="Calibri" w:cs="Calibri"/>
                <w:lang w:val="cy-GB"/>
              </w:rPr>
              <w:t>Gall aelodau’r cyhoedd ofyn am gyngor gan swyddog cynllunio ar ddyletswydd</w:t>
            </w:r>
          </w:p>
        </w:tc>
        <w:tc>
          <w:tcPr>
            <w:tcW w:w="3321" w:type="dxa"/>
            <w:shd w:val="clear" w:color="auto" w:fill="000000"/>
          </w:tcPr>
          <w:p w:rsidR="007D0B01" w:rsidRPr="0079730B" w:rsidRDefault="007D0B01" w:rsidP="007D0B01">
            <w:pPr>
              <w:rPr>
                <w:rFonts w:ascii="Calibri" w:hAnsi="Calibri" w:cs="Calibri"/>
                <w:lang w:val="cy-GB"/>
              </w:rPr>
            </w:pPr>
          </w:p>
        </w:tc>
        <w:tc>
          <w:tcPr>
            <w:tcW w:w="3321" w:type="dxa"/>
            <w:shd w:val="clear" w:color="auto" w:fill="C00000"/>
          </w:tcPr>
          <w:p w:rsidR="007D0B01" w:rsidRPr="0079730B" w:rsidRDefault="00381F1A" w:rsidP="007D0B01">
            <w:pPr>
              <w:rPr>
                <w:rFonts w:ascii="Calibri" w:hAnsi="Calibri" w:cs="Calibri"/>
                <w:lang w:val="cy-GB"/>
              </w:rPr>
            </w:pPr>
            <w:r w:rsidRPr="0079730B">
              <w:rPr>
                <w:rFonts w:ascii="Calibri" w:hAnsi="Calibri" w:cs="Calibri"/>
                <w:lang w:val="cy-GB"/>
              </w:rPr>
              <w:t>Nid oes swyddog cynllunio ar gael ar ddyletswydd</w:t>
            </w:r>
          </w:p>
        </w:tc>
      </w:tr>
    </w:tbl>
    <w:p w:rsidR="007D0B01" w:rsidRPr="0079730B" w:rsidRDefault="007D0B01" w:rsidP="007D0B01">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75"/>
      </w:tblGrid>
      <w:tr w:rsidR="009C7173" w:rsidRPr="0079730B" w:rsidTr="009B5589">
        <w:trPr>
          <w:trHeight w:val="397"/>
        </w:trPr>
        <w:tc>
          <w:tcPr>
            <w:tcW w:w="3261" w:type="dxa"/>
            <w:tcBorders>
              <w:bottom w:val="single" w:sz="4" w:space="0" w:color="auto"/>
            </w:tcBorders>
            <w:shd w:val="clear" w:color="auto" w:fill="D9D9D9"/>
            <w:vAlign w:val="center"/>
          </w:tcPr>
          <w:p w:rsidR="009C7173" w:rsidRPr="0079730B" w:rsidRDefault="0020157A" w:rsidP="00C80371">
            <w:pPr>
              <w:jc w:val="center"/>
              <w:rPr>
                <w:rFonts w:ascii="Calibri" w:hAnsi="Calibri" w:cs="Calibri"/>
                <w:b/>
                <w:bCs/>
                <w:lang w:val="cy-GB"/>
              </w:rPr>
            </w:pPr>
            <w:r w:rsidRPr="0079730B">
              <w:rPr>
                <w:rFonts w:ascii="Calibri" w:hAnsi="Calibri" w:cs="Calibri"/>
                <w:b/>
                <w:bCs/>
                <w:lang w:val="cy-GB"/>
              </w:rPr>
              <w:t>Perfformiad yr Awdurdod</w:t>
            </w:r>
          </w:p>
        </w:tc>
        <w:tc>
          <w:tcPr>
            <w:tcW w:w="6475" w:type="dxa"/>
            <w:tcBorders>
              <w:bottom w:val="single" w:sz="4" w:space="0" w:color="auto"/>
            </w:tcBorders>
            <w:shd w:val="clear" w:color="auto" w:fill="4F6228"/>
            <w:vAlign w:val="center"/>
          </w:tcPr>
          <w:p w:rsidR="009C7173" w:rsidRPr="0079730B" w:rsidRDefault="0079730B" w:rsidP="009C7173">
            <w:pPr>
              <w:rPr>
                <w:rFonts w:ascii="Calibri" w:hAnsi="Calibri" w:cs="Calibri"/>
                <w:lang w:val="cy-GB"/>
              </w:rPr>
            </w:pPr>
            <w:r>
              <w:rPr>
                <w:rFonts w:ascii="Calibri" w:hAnsi="Calibri" w:cs="Calibri"/>
                <w:lang w:val="cy-GB"/>
              </w:rPr>
              <w:t>O</w:t>
            </w:r>
            <w:r w:rsidR="00FC55C1" w:rsidRPr="0079730B">
              <w:rPr>
                <w:rFonts w:ascii="Calibri" w:hAnsi="Calibri" w:cs="Calibri"/>
                <w:lang w:val="cy-GB"/>
              </w:rPr>
              <w:t>es</w:t>
            </w:r>
          </w:p>
        </w:tc>
      </w:tr>
      <w:tr w:rsidR="009C7173" w:rsidRPr="0079730B" w:rsidTr="00C80371">
        <w:trPr>
          <w:trHeight w:val="397"/>
        </w:trPr>
        <w:tc>
          <w:tcPr>
            <w:tcW w:w="9736" w:type="dxa"/>
            <w:gridSpan w:val="2"/>
            <w:shd w:val="clear" w:color="auto" w:fill="auto"/>
            <w:vAlign w:val="center"/>
          </w:tcPr>
          <w:p w:rsidR="009C7173" w:rsidRPr="0079730B" w:rsidRDefault="003147A4" w:rsidP="004D5777">
            <w:pPr>
              <w:rPr>
                <w:rFonts w:ascii="Calibri" w:hAnsi="Calibri" w:cs="Calibri"/>
                <w:lang w:val="cy-GB"/>
              </w:rPr>
            </w:pPr>
            <w:r w:rsidRPr="0079730B">
              <w:rPr>
                <w:rFonts w:ascii="Calibri" w:hAnsi="Calibri" w:cs="Calibri"/>
                <w:lang w:val="cy-GB"/>
              </w:rPr>
              <w:t xml:space="preserve">Bob dydd Iau mae gennym ddiwrnod </w:t>
            </w:r>
            <w:r w:rsidR="004D5777">
              <w:rPr>
                <w:rFonts w:ascii="Calibri" w:hAnsi="Calibri" w:cs="Calibri"/>
                <w:lang w:val="cy-GB"/>
              </w:rPr>
              <w:t xml:space="preserve">lle mae swyddog ar ddyletswydd. </w:t>
            </w:r>
            <w:r w:rsidRPr="0079730B">
              <w:rPr>
                <w:rFonts w:ascii="Calibri" w:hAnsi="Calibri" w:cs="Calibri"/>
                <w:lang w:val="cy-GB"/>
              </w:rPr>
              <w:t xml:space="preserve"> Cyfle yw hyn i aelodau'r cyhoedd yn gyffredinol gael gair â swyddog cynllunio i gael cyngor ar ymholiadau cynllunio.</w:t>
            </w:r>
            <w:r w:rsidR="004D5777">
              <w:rPr>
                <w:rFonts w:ascii="Calibri" w:hAnsi="Calibri" w:cs="Calibri"/>
                <w:lang w:val="cy-GB"/>
              </w:rPr>
              <w:t xml:space="preserve"> </w:t>
            </w:r>
            <w:r w:rsidRPr="0079730B">
              <w:rPr>
                <w:rFonts w:ascii="Calibri" w:hAnsi="Calibri" w:cs="Calibri"/>
                <w:lang w:val="cy-GB"/>
              </w:rPr>
              <w:t xml:space="preserve"> Gwasanaeth rhad ac am ddim yw hwn sy'n cael ei werthfawrogi.  Mae'r rhan fwyaf o'r</w:t>
            </w:r>
            <w:r w:rsidRPr="0079730B">
              <w:rPr>
                <w:lang w:val="cy-GB"/>
              </w:rPr>
              <w:t xml:space="preserve"> </w:t>
            </w:r>
            <w:r w:rsidRPr="0079730B">
              <w:rPr>
                <w:rFonts w:ascii="Calibri" w:hAnsi="Calibri" w:cs="Calibri"/>
                <w:lang w:val="cy-GB"/>
              </w:rPr>
              <w:t xml:space="preserve">slotiau hanner awr wedi'u llogi ymlaen llaw. </w:t>
            </w:r>
            <w:r w:rsidR="004D5777">
              <w:rPr>
                <w:rFonts w:ascii="Calibri" w:hAnsi="Calibri" w:cs="Calibri"/>
                <w:lang w:val="cy-GB"/>
              </w:rPr>
              <w:t xml:space="preserve"> </w:t>
            </w:r>
            <w:r w:rsidRPr="0079730B">
              <w:rPr>
                <w:rFonts w:ascii="Calibri" w:hAnsi="Calibri" w:cs="Calibri"/>
                <w:lang w:val="cy-GB"/>
              </w:rPr>
              <w:t>Gall y rhai sy'n cymryd rhan naill ai ddod i'r swyddfa i gael cyfarfod wyneb yn wyneb neu gadw'r slot ar gyfer</w:t>
            </w:r>
            <w:r w:rsidRPr="0079730B">
              <w:rPr>
                <w:lang w:val="cy-GB"/>
              </w:rPr>
              <w:t xml:space="preserve"> </w:t>
            </w:r>
            <w:r w:rsidRPr="0079730B">
              <w:rPr>
                <w:rFonts w:ascii="Calibri" w:hAnsi="Calibri" w:cs="Calibri"/>
                <w:lang w:val="cy-GB"/>
              </w:rPr>
              <w:t>galwad ffôn cynhadledd.  Y gwasanaeth swyddog ar ddyletswydd yw'r gwasanaeth yr oedd yr ymatebwyr i'r arolwg yn ei werthfawrogi fwyaf</w:t>
            </w:r>
            <w:r w:rsidR="00B1294A" w:rsidRPr="0079730B">
              <w:rPr>
                <w:rFonts w:ascii="Calibri" w:hAnsi="Calibri" w:cs="Calibri"/>
                <w:lang w:val="cy-GB"/>
              </w:rPr>
              <w:t>.</w:t>
            </w:r>
          </w:p>
        </w:tc>
      </w:tr>
    </w:tbl>
    <w:p w:rsidR="007D0B01" w:rsidRPr="0079730B" w:rsidRDefault="007D0B01" w:rsidP="007D0B01">
      <w:pPr>
        <w:rPr>
          <w:rFonts w:ascii="Calibri" w:hAnsi="Calibri" w:cs="Calibri"/>
          <w:lang w:val="cy-GB"/>
        </w:rPr>
      </w:pPr>
    </w:p>
    <w:p w:rsidR="004D5777" w:rsidRPr="0079730B" w:rsidRDefault="004D5777" w:rsidP="007D0B01">
      <w:pPr>
        <w:rPr>
          <w:rFonts w:ascii="Calibri" w:hAnsi="Calibri" w:cs="Calibri"/>
          <w:bCs/>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3321"/>
        <w:gridCol w:w="3321"/>
      </w:tblGrid>
      <w:tr w:rsidR="007D0B01" w:rsidRPr="0079730B" w:rsidTr="00C80371">
        <w:tc>
          <w:tcPr>
            <w:tcW w:w="3323" w:type="dxa"/>
            <w:shd w:val="clear" w:color="auto" w:fill="D9D9D9"/>
            <w:vAlign w:val="center"/>
          </w:tcPr>
          <w:p w:rsidR="007D0B01" w:rsidRPr="0079730B" w:rsidRDefault="0020157A" w:rsidP="00C80371">
            <w:pPr>
              <w:jc w:val="center"/>
              <w:rPr>
                <w:rFonts w:ascii="Calibri" w:hAnsi="Calibri" w:cs="Calibri"/>
                <w:bCs/>
                <w:lang w:val="cy-GB"/>
              </w:rPr>
            </w:pPr>
            <w:r w:rsidRPr="0079730B">
              <w:rPr>
                <w:rFonts w:ascii="Calibri" w:hAnsi="Calibri" w:cs="Calibri"/>
                <w:b/>
                <w:bCs/>
                <w:lang w:val="cy-GB"/>
              </w:rPr>
              <w:t>Dangosydd</w:t>
            </w:r>
          </w:p>
        </w:tc>
        <w:tc>
          <w:tcPr>
            <w:tcW w:w="6642" w:type="dxa"/>
            <w:gridSpan w:val="2"/>
            <w:shd w:val="clear" w:color="auto" w:fill="auto"/>
          </w:tcPr>
          <w:p w:rsidR="007D0B01" w:rsidRPr="0079730B" w:rsidRDefault="007D0B01" w:rsidP="007D0B01">
            <w:pPr>
              <w:rPr>
                <w:rFonts w:ascii="Calibri" w:hAnsi="Calibri" w:cs="Calibri"/>
                <w:b/>
                <w:bCs/>
                <w:lang w:val="cy-GB"/>
              </w:rPr>
            </w:pPr>
            <w:r w:rsidRPr="0079730B">
              <w:rPr>
                <w:rFonts w:ascii="Calibri" w:hAnsi="Calibri" w:cs="Calibri"/>
                <w:b/>
                <w:bCs/>
                <w:lang w:val="cy-GB"/>
              </w:rPr>
              <w:t xml:space="preserve">14.  </w:t>
            </w:r>
            <w:r w:rsidR="00807D4E" w:rsidRPr="0079730B">
              <w:rPr>
                <w:rFonts w:ascii="Calibri" w:hAnsi="Calibri" w:cs="Calibri"/>
                <w:b/>
                <w:bCs/>
                <w:lang w:val="cy-GB"/>
              </w:rPr>
              <w:t>A oes gan wefan yr awdurdod cynllunio lleol gofrestr ar-lein o geisiadau cynllunio sydd ar gael i aelodau'r cyhoedd olrhain camau’r ceisiadau (a gweld eu cynnwys</w:t>
            </w:r>
            <w:r w:rsidRPr="0079730B">
              <w:rPr>
                <w:rFonts w:ascii="Calibri" w:hAnsi="Calibri" w:cs="Calibri"/>
                <w:b/>
                <w:bCs/>
                <w:lang w:val="cy-GB"/>
              </w:rPr>
              <w:t>)?</w:t>
            </w:r>
          </w:p>
        </w:tc>
      </w:tr>
      <w:tr w:rsidR="007D0B01" w:rsidRPr="0079730B" w:rsidTr="003425EF">
        <w:trPr>
          <w:trHeight w:val="397"/>
        </w:trPr>
        <w:tc>
          <w:tcPr>
            <w:tcW w:w="3323" w:type="dxa"/>
            <w:shd w:val="clear" w:color="auto" w:fill="4F6228"/>
            <w:vAlign w:val="center"/>
          </w:tcPr>
          <w:p w:rsidR="007D0B01" w:rsidRPr="0079730B" w:rsidRDefault="007D0B01" w:rsidP="00C80371">
            <w:pPr>
              <w:jc w:val="center"/>
              <w:rPr>
                <w:rFonts w:ascii="Calibri" w:hAnsi="Calibri" w:cs="Calibri"/>
                <w:b/>
                <w:bCs/>
                <w:lang w:val="cy-GB"/>
              </w:rPr>
            </w:pPr>
            <w:r w:rsidRPr="0079730B">
              <w:rPr>
                <w:rFonts w:ascii="Calibri" w:hAnsi="Calibri" w:cs="Calibri"/>
                <w:b/>
                <w:bCs/>
                <w:lang w:val="cy-GB"/>
              </w:rPr>
              <w:t>“</w:t>
            </w:r>
            <w:r w:rsidR="00807D4E" w:rsidRPr="0079730B">
              <w:rPr>
                <w:rFonts w:ascii="Calibri" w:hAnsi="Calibri" w:cs="Calibri"/>
                <w:b/>
                <w:bCs/>
                <w:lang w:val="cy-GB"/>
              </w:rPr>
              <w:t>Da</w:t>
            </w:r>
            <w:r w:rsidRPr="0079730B">
              <w:rPr>
                <w:rFonts w:ascii="Calibri" w:hAnsi="Calibri" w:cs="Calibri"/>
                <w:b/>
                <w:bCs/>
                <w:lang w:val="cy-GB"/>
              </w:rPr>
              <w:t>”</w:t>
            </w:r>
          </w:p>
        </w:tc>
        <w:tc>
          <w:tcPr>
            <w:tcW w:w="3321" w:type="dxa"/>
            <w:shd w:val="clear" w:color="auto" w:fill="FFC000"/>
            <w:vAlign w:val="center"/>
          </w:tcPr>
          <w:p w:rsidR="007D0B01" w:rsidRPr="0079730B" w:rsidRDefault="007D0B01"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Gweddol</w:t>
            </w:r>
            <w:r w:rsidRPr="0079730B">
              <w:rPr>
                <w:rFonts w:ascii="Calibri" w:hAnsi="Calibri" w:cs="Calibri"/>
                <w:b/>
                <w:bCs/>
                <w:lang w:val="cy-GB"/>
              </w:rPr>
              <w:t>”</w:t>
            </w:r>
          </w:p>
        </w:tc>
        <w:tc>
          <w:tcPr>
            <w:tcW w:w="3321" w:type="dxa"/>
            <w:shd w:val="clear" w:color="auto" w:fill="C00000"/>
            <w:vAlign w:val="center"/>
          </w:tcPr>
          <w:p w:rsidR="007D0B01" w:rsidRPr="0079730B" w:rsidRDefault="007D0B01"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Angen Gwella</w:t>
            </w:r>
            <w:r w:rsidRPr="0079730B">
              <w:rPr>
                <w:rFonts w:ascii="Calibri" w:hAnsi="Calibri" w:cs="Calibri"/>
                <w:b/>
                <w:bCs/>
                <w:lang w:val="cy-GB"/>
              </w:rPr>
              <w:t>”</w:t>
            </w:r>
          </w:p>
        </w:tc>
      </w:tr>
      <w:tr w:rsidR="007D0B01" w:rsidRPr="0079730B" w:rsidTr="003425EF">
        <w:trPr>
          <w:trHeight w:val="397"/>
        </w:trPr>
        <w:tc>
          <w:tcPr>
            <w:tcW w:w="3323" w:type="dxa"/>
            <w:tcBorders>
              <w:bottom w:val="single" w:sz="4" w:space="0" w:color="auto"/>
            </w:tcBorders>
            <w:shd w:val="clear" w:color="auto" w:fill="4F6228"/>
          </w:tcPr>
          <w:p w:rsidR="007D0B01" w:rsidRPr="0079730B" w:rsidRDefault="00807D4E" w:rsidP="007D0B01">
            <w:pPr>
              <w:rPr>
                <w:rFonts w:ascii="Calibri" w:hAnsi="Calibri" w:cs="Calibri"/>
                <w:lang w:val="cy-GB"/>
              </w:rPr>
            </w:pPr>
            <w:r w:rsidRPr="0079730B">
              <w:rPr>
                <w:rFonts w:ascii="Calibri" w:hAnsi="Calibri" w:cs="Calibri"/>
                <w:lang w:val="cy-GB"/>
              </w:rPr>
              <w:t>Mae pob dogfen ar gael ar-lein</w:t>
            </w:r>
          </w:p>
        </w:tc>
        <w:tc>
          <w:tcPr>
            <w:tcW w:w="3321" w:type="dxa"/>
            <w:shd w:val="clear" w:color="auto" w:fill="FFC000"/>
          </w:tcPr>
          <w:p w:rsidR="007D0B01" w:rsidRPr="0079730B" w:rsidRDefault="00807D4E" w:rsidP="007D0B01">
            <w:pPr>
              <w:rPr>
                <w:rFonts w:ascii="Calibri" w:hAnsi="Calibri" w:cs="Calibri"/>
                <w:lang w:val="cy-GB"/>
              </w:rPr>
            </w:pPr>
            <w:r w:rsidRPr="0079730B">
              <w:rPr>
                <w:rFonts w:ascii="Calibri" w:hAnsi="Calibri" w:cs="Calibri"/>
                <w:lang w:val="cy-GB"/>
              </w:rPr>
              <w:t>Dim ond manylion y cais cynllunio sydd ar gael ar-lein, a rhaid ceisio cael mynediad i  ddogfennau eraill yn uniongyrchol</w:t>
            </w:r>
          </w:p>
        </w:tc>
        <w:tc>
          <w:tcPr>
            <w:tcW w:w="3321" w:type="dxa"/>
            <w:shd w:val="clear" w:color="auto" w:fill="C00000"/>
          </w:tcPr>
          <w:p w:rsidR="007D0B01" w:rsidRPr="0079730B" w:rsidRDefault="00807D4E" w:rsidP="007D0B01">
            <w:pPr>
              <w:rPr>
                <w:rFonts w:ascii="Calibri" w:hAnsi="Calibri" w:cs="Calibri"/>
                <w:lang w:val="cy-GB"/>
              </w:rPr>
            </w:pPr>
            <w:r w:rsidRPr="0079730B">
              <w:rPr>
                <w:rFonts w:ascii="Calibri" w:hAnsi="Calibri" w:cs="Calibri"/>
                <w:lang w:val="cy-GB"/>
              </w:rPr>
              <w:t>Ni chyhoeddir gwybodaeth am geisiadau cynllunio ar-lein</w:t>
            </w:r>
          </w:p>
        </w:tc>
      </w:tr>
    </w:tbl>
    <w:p w:rsidR="007D0B01" w:rsidRPr="0079730B" w:rsidRDefault="007D0B01" w:rsidP="007D0B01">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75"/>
      </w:tblGrid>
      <w:tr w:rsidR="009C7173" w:rsidRPr="0079730B" w:rsidTr="009B5589">
        <w:trPr>
          <w:trHeight w:val="397"/>
        </w:trPr>
        <w:tc>
          <w:tcPr>
            <w:tcW w:w="3261" w:type="dxa"/>
            <w:tcBorders>
              <w:bottom w:val="single" w:sz="4" w:space="0" w:color="auto"/>
            </w:tcBorders>
            <w:shd w:val="clear" w:color="auto" w:fill="D9D9D9"/>
            <w:vAlign w:val="center"/>
          </w:tcPr>
          <w:p w:rsidR="009C7173" w:rsidRPr="0079730B" w:rsidRDefault="0020157A" w:rsidP="00C80371">
            <w:pPr>
              <w:jc w:val="center"/>
              <w:rPr>
                <w:rFonts w:ascii="Calibri" w:hAnsi="Calibri" w:cs="Calibri"/>
                <w:b/>
                <w:bCs/>
                <w:lang w:val="cy-GB"/>
              </w:rPr>
            </w:pPr>
            <w:r w:rsidRPr="0079730B">
              <w:rPr>
                <w:rFonts w:ascii="Calibri" w:hAnsi="Calibri" w:cs="Calibri"/>
                <w:b/>
                <w:bCs/>
                <w:lang w:val="cy-GB"/>
              </w:rPr>
              <w:t>Perfformiad yr Awdurdod</w:t>
            </w:r>
          </w:p>
        </w:tc>
        <w:tc>
          <w:tcPr>
            <w:tcW w:w="6475" w:type="dxa"/>
            <w:tcBorders>
              <w:bottom w:val="single" w:sz="4" w:space="0" w:color="auto"/>
            </w:tcBorders>
            <w:shd w:val="clear" w:color="auto" w:fill="FFC000"/>
            <w:vAlign w:val="center"/>
          </w:tcPr>
          <w:p w:rsidR="009C7173" w:rsidRPr="0079730B" w:rsidRDefault="0079730B" w:rsidP="009C7173">
            <w:pPr>
              <w:rPr>
                <w:rFonts w:ascii="Calibri" w:hAnsi="Calibri" w:cs="Calibri"/>
                <w:lang w:val="cy-GB"/>
              </w:rPr>
            </w:pPr>
            <w:r>
              <w:rPr>
                <w:rFonts w:ascii="Calibri" w:hAnsi="Calibri" w:cs="Calibri"/>
                <w:lang w:val="cy-GB"/>
              </w:rPr>
              <w:t>Yn r</w:t>
            </w:r>
            <w:r w:rsidR="00807D4E" w:rsidRPr="0079730B">
              <w:rPr>
                <w:rFonts w:ascii="Calibri" w:hAnsi="Calibri" w:cs="Calibri"/>
                <w:lang w:val="cy-GB"/>
              </w:rPr>
              <w:t>hannol</w:t>
            </w:r>
          </w:p>
        </w:tc>
      </w:tr>
      <w:tr w:rsidR="009C7173" w:rsidRPr="0079730B" w:rsidTr="00C80371">
        <w:trPr>
          <w:trHeight w:val="397"/>
        </w:trPr>
        <w:tc>
          <w:tcPr>
            <w:tcW w:w="9736" w:type="dxa"/>
            <w:gridSpan w:val="2"/>
            <w:shd w:val="clear" w:color="auto" w:fill="auto"/>
            <w:vAlign w:val="center"/>
          </w:tcPr>
          <w:p w:rsidR="00741D2F" w:rsidRPr="0079730B" w:rsidRDefault="00807D4E" w:rsidP="00741D2F">
            <w:pPr>
              <w:autoSpaceDE w:val="0"/>
              <w:autoSpaceDN w:val="0"/>
              <w:adjustRightInd w:val="0"/>
              <w:rPr>
                <w:rFonts w:ascii="Calibri" w:hAnsi="Calibri" w:cs="Calibri"/>
                <w:lang w:val="cy-GB"/>
              </w:rPr>
            </w:pPr>
            <w:r w:rsidRPr="0079730B">
              <w:rPr>
                <w:rFonts w:ascii="Calibri" w:hAnsi="Calibri" w:cs="Calibri"/>
                <w:lang w:val="cy-GB"/>
              </w:rPr>
              <w:t xml:space="preserve">Mae gan yr Awdurdod y cyfleuster ar-lein lle gellir gweld manylion y cais ar-lein, gan gynnwys disgrifiad, swyddog achos, </w:t>
            </w:r>
            <w:r w:rsidR="0069577D">
              <w:rPr>
                <w:rFonts w:ascii="Calibri" w:hAnsi="Calibri" w:cs="Calibri"/>
                <w:lang w:val="cy-GB"/>
              </w:rPr>
              <w:t xml:space="preserve">penderfyniad a manylion eraill. </w:t>
            </w:r>
            <w:r w:rsidRPr="0079730B">
              <w:rPr>
                <w:rFonts w:ascii="Calibri" w:hAnsi="Calibri" w:cs="Calibri"/>
                <w:lang w:val="cy-GB"/>
              </w:rPr>
              <w:t xml:space="preserve"> Mae adroddiad y Pwyllgor Rheoli Datblygu ar gael ar-lein ac mae'n cynnwys delweddau o'r cynlluniau perthnasol ar gyfer pob cais a ystyrir. </w:t>
            </w:r>
            <w:r w:rsidR="0069577D">
              <w:rPr>
                <w:rFonts w:ascii="Calibri" w:hAnsi="Calibri" w:cs="Calibri"/>
                <w:lang w:val="cy-GB"/>
              </w:rPr>
              <w:t xml:space="preserve"> </w:t>
            </w:r>
            <w:r w:rsidRPr="0079730B">
              <w:rPr>
                <w:rFonts w:ascii="Calibri" w:hAnsi="Calibri" w:cs="Calibri"/>
                <w:lang w:val="cy-GB"/>
              </w:rPr>
              <w:t>Mae’r system yn gyfyngedig o ran nad yw'r dogfennau sy'n ategu’r cais ar gael i'w gweld ar-lein.</w:t>
            </w:r>
            <w:r w:rsidR="0069577D">
              <w:rPr>
                <w:rFonts w:ascii="Calibri" w:hAnsi="Calibri" w:cs="Calibri"/>
                <w:lang w:val="cy-GB"/>
              </w:rPr>
              <w:t xml:space="preserve"> </w:t>
            </w:r>
            <w:r w:rsidRPr="0079730B">
              <w:rPr>
                <w:rFonts w:ascii="Calibri" w:hAnsi="Calibri" w:cs="Calibri"/>
                <w:lang w:val="cy-GB"/>
              </w:rPr>
              <w:t xml:space="preserve"> O ran ceisiadau mawr, mae'r Awdurdod yn lan-lwytho cynlluniau a dogfennau allweddol y cais i'r wefan</w:t>
            </w:r>
            <w:r w:rsidR="00741D2F" w:rsidRPr="0079730B">
              <w:rPr>
                <w:rFonts w:ascii="Calibri" w:hAnsi="Calibri" w:cs="Calibri"/>
                <w:lang w:val="cy-GB"/>
              </w:rPr>
              <w:t>.</w:t>
            </w:r>
          </w:p>
          <w:p w:rsidR="00741D2F" w:rsidRPr="0079730B" w:rsidRDefault="00741D2F" w:rsidP="00741D2F">
            <w:pPr>
              <w:autoSpaceDE w:val="0"/>
              <w:autoSpaceDN w:val="0"/>
              <w:adjustRightInd w:val="0"/>
              <w:rPr>
                <w:rFonts w:ascii="Calibri" w:hAnsi="Calibri" w:cs="Calibri"/>
                <w:lang w:val="cy-GB"/>
              </w:rPr>
            </w:pPr>
          </w:p>
          <w:p w:rsidR="00741D2F" w:rsidRPr="0079730B" w:rsidRDefault="00807D4E" w:rsidP="00741D2F">
            <w:pPr>
              <w:autoSpaceDE w:val="0"/>
              <w:autoSpaceDN w:val="0"/>
              <w:adjustRightInd w:val="0"/>
              <w:rPr>
                <w:rFonts w:ascii="Calibri" w:hAnsi="Calibri" w:cs="Calibri"/>
                <w:lang w:val="cy-GB"/>
              </w:rPr>
            </w:pPr>
            <w:r w:rsidRPr="0079730B">
              <w:rPr>
                <w:rFonts w:ascii="Calibri" w:hAnsi="Calibri" w:cs="Calibri"/>
                <w:lang w:val="cy-GB"/>
              </w:rPr>
              <w:t>Mae'r Awdurdod yn mynd i'r afael â'r</w:t>
            </w:r>
            <w:r w:rsidRPr="0079730B">
              <w:rPr>
                <w:lang w:val="cy-GB"/>
              </w:rPr>
              <w:t xml:space="preserve"> </w:t>
            </w:r>
            <w:r w:rsidRPr="0079730B">
              <w:rPr>
                <w:rFonts w:ascii="Calibri" w:hAnsi="Calibri" w:cs="Calibri"/>
                <w:lang w:val="cy-GB"/>
              </w:rPr>
              <w:t>cyfyngiad hwn, ac yn y broses o weithredu system rheoli dogfennau fydd yn ddefnyddiol iawn i'r cyhoedd, yr ymgeisydd, yr asiant, eraill sydd â budd ac i'r Awdurdod</w:t>
            </w:r>
            <w:r w:rsidR="0069577D">
              <w:rPr>
                <w:rFonts w:ascii="Calibri" w:hAnsi="Calibri" w:cs="Calibri"/>
                <w:lang w:val="cy-GB"/>
              </w:rPr>
              <w:t>.</w:t>
            </w:r>
          </w:p>
          <w:p w:rsidR="00741D2F" w:rsidRPr="0079730B" w:rsidRDefault="00741D2F" w:rsidP="00741D2F">
            <w:pPr>
              <w:autoSpaceDE w:val="0"/>
              <w:autoSpaceDN w:val="0"/>
              <w:adjustRightInd w:val="0"/>
              <w:rPr>
                <w:rFonts w:ascii="Calibri" w:hAnsi="Calibri" w:cs="Calibri"/>
                <w:lang w:val="cy-GB"/>
              </w:rPr>
            </w:pPr>
          </w:p>
          <w:p w:rsidR="009C7173" w:rsidRPr="0079730B" w:rsidRDefault="00807D4E" w:rsidP="007965E0">
            <w:pPr>
              <w:autoSpaceDE w:val="0"/>
              <w:autoSpaceDN w:val="0"/>
              <w:adjustRightInd w:val="0"/>
              <w:rPr>
                <w:rFonts w:ascii="Calibri" w:hAnsi="Calibri" w:cs="Calibri"/>
                <w:lang w:val="cy-GB"/>
              </w:rPr>
            </w:pPr>
            <w:r w:rsidRPr="0079730B">
              <w:rPr>
                <w:rFonts w:ascii="Calibri" w:hAnsi="Calibri" w:cs="Calibri"/>
                <w:lang w:val="cy-GB"/>
              </w:rPr>
              <w:t>Mae rhoi’r system ar waith wedi cymryd yn hirach na’r disgwyl, yn bennaf oherwydd anawsterau technegol o ran yr amgylchedd gwesteia a’r newidiadau a wnaed gan y cyflenwr yn ystod y broses weithredu.</w:t>
            </w:r>
            <w:r w:rsidR="0069577D">
              <w:rPr>
                <w:rFonts w:ascii="Calibri" w:hAnsi="Calibri" w:cs="Calibri"/>
                <w:lang w:val="cy-GB"/>
              </w:rPr>
              <w:t xml:space="preserve"> </w:t>
            </w:r>
            <w:r w:rsidRPr="0079730B">
              <w:rPr>
                <w:rFonts w:ascii="Calibri" w:hAnsi="Calibri" w:cs="Calibri"/>
                <w:lang w:val="cy-GB"/>
              </w:rPr>
              <w:t xml:space="preserve"> Mae’r dyddiad gweithredu wedi’i raglennu a rhagwelir y bydd modd cael mynediad i ddogfennau ar y we erbyn diwedd </w:t>
            </w:r>
            <w:r w:rsidR="00741D2F" w:rsidRPr="0079730B">
              <w:rPr>
                <w:rFonts w:ascii="Calibri" w:hAnsi="Calibri" w:cs="Calibri"/>
                <w:lang w:val="cy-GB"/>
              </w:rPr>
              <w:t>2018.</w:t>
            </w:r>
          </w:p>
        </w:tc>
      </w:tr>
    </w:tbl>
    <w:p w:rsidR="007D0B01" w:rsidRDefault="007D0B01" w:rsidP="007D0B01">
      <w:pPr>
        <w:rPr>
          <w:rFonts w:ascii="Calibri" w:hAnsi="Calibri" w:cs="Calibri"/>
          <w:lang w:val="cy-GB"/>
        </w:rPr>
      </w:pPr>
    </w:p>
    <w:p w:rsidR="0069577D" w:rsidRDefault="0069577D" w:rsidP="007D0B01">
      <w:pPr>
        <w:rPr>
          <w:rFonts w:ascii="Calibri" w:hAnsi="Calibri" w:cs="Calibri"/>
          <w:lang w:val="cy-GB"/>
        </w:rPr>
      </w:pPr>
    </w:p>
    <w:p w:rsidR="007965E0" w:rsidRDefault="007965E0" w:rsidP="007D0B01">
      <w:pPr>
        <w:rPr>
          <w:rFonts w:ascii="Calibri" w:hAnsi="Calibri" w:cs="Calibri"/>
          <w:lang w:val="cy-GB"/>
        </w:rPr>
      </w:pPr>
    </w:p>
    <w:p w:rsidR="007965E0" w:rsidRDefault="007965E0" w:rsidP="007D0B01">
      <w:pPr>
        <w:rPr>
          <w:rFonts w:ascii="Calibri" w:hAnsi="Calibri" w:cs="Calibri"/>
          <w:lang w:val="cy-GB"/>
        </w:rPr>
      </w:pPr>
    </w:p>
    <w:p w:rsidR="007965E0" w:rsidRDefault="007965E0" w:rsidP="007D0B01">
      <w:pPr>
        <w:rPr>
          <w:rFonts w:ascii="Calibri" w:hAnsi="Calibri" w:cs="Calibri"/>
          <w:lang w:val="cy-GB"/>
        </w:rPr>
      </w:pPr>
    </w:p>
    <w:p w:rsidR="007965E0" w:rsidRDefault="007965E0" w:rsidP="007D0B01">
      <w:pPr>
        <w:rPr>
          <w:rFonts w:ascii="Calibri" w:hAnsi="Calibri" w:cs="Calibri"/>
          <w:lang w:val="cy-GB"/>
        </w:rPr>
      </w:pPr>
    </w:p>
    <w:p w:rsidR="007965E0" w:rsidRDefault="007965E0" w:rsidP="007D0B01">
      <w:pPr>
        <w:rPr>
          <w:rFonts w:ascii="Calibri" w:hAnsi="Calibri" w:cs="Calibri"/>
          <w:lang w:val="cy-GB"/>
        </w:rPr>
      </w:pPr>
    </w:p>
    <w:p w:rsidR="007965E0" w:rsidRDefault="007965E0" w:rsidP="007D0B01">
      <w:pPr>
        <w:rPr>
          <w:rFonts w:ascii="Calibri" w:hAnsi="Calibri" w:cs="Calibri"/>
          <w:lang w:val="cy-GB"/>
        </w:rPr>
      </w:pPr>
    </w:p>
    <w:p w:rsidR="007D0B01" w:rsidRPr="0079730B" w:rsidRDefault="0069577D" w:rsidP="007D0B01">
      <w:pPr>
        <w:rPr>
          <w:rFonts w:ascii="Calibri" w:hAnsi="Calibri" w:cs="Calibri"/>
          <w:b/>
          <w:bCs/>
          <w:lang w:val="cy-GB"/>
        </w:rPr>
      </w:pPr>
      <w:r>
        <w:rPr>
          <w:rFonts w:ascii="Calibri" w:hAnsi="Calibri" w:cs="Calibri"/>
          <w:b/>
          <w:bCs/>
          <w:lang w:val="cy-GB"/>
        </w:rPr>
        <w:t>ADRAN 5 – GORFODI</w:t>
      </w:r>
    </w:p>
    <w:p w:rsidR="007D0B01" w:rsidRPr="0079730B" w:rsidRDefault="007D0B01" w:rsidP="007D0B01">
      <w:pPr>
        <w:rPr>
          <w:rFonts w:ascii="Calibri" w:hAnsi="Calibri" w:cs="Calibri"/>
          <w:bCs/>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3321"/>
        <w:gridCol w:w="3321"/>
      </w:tblGrid>
      <w:tr w:rsidR="007D0B01" w:rsidRPr="0079730B" w:rsidTr="00C80371">
        <w:tc>
          <w:tcPr>
            <w:tcW w:w="3323" w:type="dxa"/>
            <w:shd w:val="clear" w:color="auto" w:fill="D9D9D9"/>
            <w:vAlign w:val="center"/>
          </w:tcPr>
          <w:p w:rsidR="007D0B01" w:rsidRPr="0079730B" w:rsidRDefault="0020157A" w:rsidP="00C80371">
            <w:pPr>
              <w:jc w:val="center"/>
              <w:rPr>
                <w:rFonts w:ascii="Calibri" w:hAnsi="Calibri" w:cs="Calibri"/>
                <w:bCs/>
                <w:lang w:val="cy-GB"/>
              </w:rPr>
            </w:pPr>
            <w:r w:rsidRPr="0079730B">
              <w:rPr>
                <w:rFonts w:ascii="Calibri" w:hAnsi="Calibri" w:cs="Calibri"/>
                <w:b/>
                <w:bCs/>
                <w:lang w:val="cy-GB"/>
              </w:rPr>
              <w:t>Dangosydd</w:t>
            </w:r>
          </w:p>
        </w:tc>
        <w:tc>
          <w:tcPr>
            <w:tcW w:w="6642" w:type="dxa"/>
            <w:gridSpan w:val="2"/>
            <w:shd w:val="clear" w:color="auto" w:fill="auto"/>
          </w:tcPr>
          <w:p w:rsidR="007D0B01" w:rsidRPr="0079730B" w:rsidRDefault="007D0B01" w:rsidP="007D0B01">
            <w:pPr>
              <w:rPr>
                <w:rFonts w:ascii="Calibri" w:hAnsi="Calibri" w:cs="Calibri"/>
                <w:b/>
                <w:bCs/>
                <w:lang w:val="cy-GB"/>
              </w:rPr>
            </w:pPr>
            <w:r w:rsidRPr="0079730B">
              <w:rPr>
                <w:rFonts w:ascii="Calibri" w:hAnsi="Calibri" w:cs="Calibri"/>
                <w:b/>
                <w:bCs/>
                <w:lang w:val="cy-GB"/>
              </w:rPr>
              <w:t xml:space="preserve">15.  </w:t>
            </w:r>
            <w:r w:rsidR="00807D4E" w:rsidRPr="0079730B">
              <w:rPr>
                <w:rFonts w:ascii="Calibri" w:hAnsi="Calibri" w:cs="Calibri"/>
                <w:b/>
                <w:bCs/>
                <w:lang w:val="cy-GB"/>
              </w:rPr>
              <w:t>Canran yr achosion gorfodi yr ymchwiliwyd iddynt (i benderfynu a yw rheolaeth gynllunio wedi’i thorri, ac os ydyw, penderfynu a fydd mantais mewn cymryd camau gorfodi) o fewn 84 diwrnod</w:t>
            </w:r>
          </w:p>
        </w:tc>
      </w:tr>
      <w:tr w:rsidR="007D0B01" w:rsidRPr="0079730B" w:rsidTr="003425EF">
        <w:trPr>
          <w:trHeight w:val="397"/>
        </w:trPr>
        <w:tc>
          <w:tcPr>
            <w:tcW w:w="3323" w:type="dxa"/>
            <w:shd w:val="clear" w:color="auto" w:fill="4F6228"/>
            <w:vAlign w:val="center"/>
          </w:tcPr>
          <w:p w:rsidR="007D0B01" w:rsidRPr="0079730B" w:rsidRDefault="007D0B01" w:rsidP="00C80371">
            <w:pPr>
              <w:jc w:val="center"/>
              <w:rPr>
                <w:rFonts w:ascii="Calibri" w:hAnsi="Calibri" w:cs="Calibri"/>
                <w:b/>
                <w:bCs/>
                <w:lang w:val="cy-GB"/>
              </w:rPr>
            </w:pPr>
            <w:r w:rsidRPr="0079730B">
              <w:rPr>
                <w:rFonts w:ascii="Calibri" w:hAnsi="Calibri" w:cs="Calibri"/>
                <w:b/>
                <w:bCs/>
                <w:lang w:val="cy-GB"/>
              </w:rPr>
              <w:t>“</w:t>
            </w:r>
            <w:r w:rsidR="00807D4E" w:rsidRPr="0079730B">
              <w:rPr>
                <w:rFonts w:ascii="Calibri" w:hAnsi="Calibri" w:cs="Calibri"/>
                <w:b/>
                <w:bCs/>
                <w:lang w:val="cy-GB"/>
              </w:rPr>
              <w:t>Da</w:t>
            </w:r>
            <w:r w:rsidRPr="0079730B">
              <w:rPr>
                <w:rFonts w:ascii="Calibri" w:hAnsi="Calibri" w:cs="Calibri"/>
                <w:b/>
                <w:bCs/>
                <w:lang w:val="cy-GB"/>
              </w:rPr>
              <w:t>”</w:t>
            </w:r>
          </w:p>
        </w:tc>
        <w:tc>
          <w:tcPr>
            <w:tcW w:w="3321" w:type="dxa"/>
            <w:shd w:val="clear" w:color="auto" w:fill="FFC000"/>
            <w:vAlign w:val="center"/>
          </w:tcPr>
          <w:p w:rsidR="007D0B01" w:rsidRPr="0079730B" w:rsidRDefault="007D0B01"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Gweddol</w:t>
            </w:r>
            <w:r w:rsidRPr="0079730B">
              <w:rPr>
                <w:rFonts w:ascii="Calibri" w:hAnsi="Calibri" w:cs="Calibri"/>
                <w:b/>
                <w:bCs/>
                <w:lang w:val="cy-GB"/>
              </w:rPr>
              <w:t>”</w:t>
            </w:r>
          </w:p>
        </w:tc>
        <w:tc>
          <w:tcPr>
            <w:tcW w:w="3321" w:type="dxa"/>
            <w:shd w:val="clear" w:color="auto" w:fill="C00000"/>
            <w:vAlign w:val="center"/>
          </w:tcPr>
          <w:p w:rsidR="007D0B01" w:rsidRPr="0079730B" w:rsidRDefault="007D0B01"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Angen Gwella</w:t>
            </w:r>
            <w:r w:rsidRPr="0079730B">
              <w:rPr>
                <w:rFonts w:ascii="Calibri" w:hAnsi="Calibri" w:cs="Calibri"/>
                <w:b/>
                <w:bCs/>
                <w:lang w:val="cy-GB"/>
              </w:rPr>
              <w:t>”</w:t>
            </w:r>
          </w:p>
        </w:tc>
      </w:tr>
      <w:tr w:rsidR="007D0B01" w:rsidRPr="0079730B" w:rsidTr="003425EF">
        <w:trPr>
          <w:trHeight w:val="397"/>
        </w:trPr>
        <w:tc>
          <w:tcPr>
            <w:tcW w:w="3323" w:type="dxa"/>
            <w:tcBorders>
              <w:bottom w:val="single" w:sz="4" w:space="0" w:color="auto"/>
            </w:tcBorders>
            <w:shd w:val="clear" w:color="auto" w:fill="4F6228"/>
          </w:tcPr>
          <w:p w:rsidR="00313E9D" w:rsidRPr="0079730B" w:rsidRDefault="00313E9D" w:rsidP="00313E9D">
            <w:pPr>
              <w:autoSpaceDE w:val="0"/>
              <w:autoSpaceDN w:val="0"/>
              <w:adjustRightInd w:val="0"/>
              <w:rPr>
                <w:rFonts w:ascii="Calibri" w:hAnsi="Calibri" w:cs="Calibri"/>
                <w:lang w:val="cy-GB"/>
              </w:rPr>
            </w:pPr>
            <w:r w:rsidRPr="0079730B">
              <w:rPr>
                <w:rFonts w:ascii="Calibri" w:hAnsi="Calibri" w:cs="Calibri"/>
                <w:lang w:val="cy-GB"/>
              </w:rPr>
              <w:t>M</w:t>
            </w:r>
            <w:r w:rsidR="007613FD" w:rsidRPr="0079730B">
              <w:rPr>
                <w:rFonts w:ascii="Calibri" w:hAnsi="Calibri" w:cs="Calibri"/>
                <w:lang w:val="cy-GB"/>
              </w:rPr>
              <w:t xml:space="preserve">wy nag </w:t>
            </w:r>
            <w:r w:rsidRPr="0079730B">
              <w:rPr>
                <w:rFonts w:ascii="Calibri" w:hAnsi="Calibri" w:cs="Calibri"/>
                <w:lang w:val="cy-GB"/>
              </w:rPr>
              <w:t>80% o</w:t>
            </w:r>
            <w:r w:rsidR="007613FD" w:rsidRPr="0079730B">
              <w:rPr>
                <w:rFonts w:ascii="Calibri" w:hAnsi="Calibri" w:cs="Calibri"/>
                <w:lang w:val="cy-GB"/>
              </w:rPr>
              <w:t xml:space="preserve"> achosion gorfodi wedi’u hymchwilio mewn </w:t>
            </w:r>
            <w:r w:rsidRPr="0079730B">
              <w:rPr>
                <w:rFonts w:ascii="Calibri" w:hAnsi="Calibri" w:cs="Calibri"/>
                <w:lang w:val="cy-GB"/>
              </w:rPr>
              <w:t>84 d</w:t>
            </w:r>
            <w:r w:rsidR="0069577D">
              <w:rPr>
                <w:rFonts w:ascii="Calibri" w:hAnsi="Calibri" w:cs="Calibri"/>
                <w:lang w:val="cy-GB"/>
              </w:rPr>
              <w:t>iwrnod</w:t>
            </w:r>
          </w:p>
          <w:p w:rsidR="007D0B01" w:rsidRPr="0079730B" w:rsidRDefault="007D0B01" w:rsidP="007D0B01">
            <w:pPr>
              <w:rPr>
                <w:rFonts w:ascii="Calibri" w:hAnsi="Calibri" w:cs="Calibri"/>
                <w:lang w:val="cy-GB"/>
              </w:rPr>
            </w:pPr>
          </w:p>
        </w:tc>
        <w:tc>
          <w:tcPr>
            <w:tcW w:w="3321" w:type="dxa"/>
            <w:shd w:val="clear" w:color="auto" w:fill="FFC000"/>
          </w:tcPr>
          <w:p w:rsidR="007D0B01" w:rsidRPr="0079730B" w:rsidRDefault="007613FD" w:rsidP="007D0B01">
            <w:pPr>
              <w:rPr>
                <w:rFonts w:ascii="Calibri" w:hAnsi="Calibri" w:cs="Calibri"/>
                <w:lang w:val="cy-GB"/>
              </w:rPr>
            </w:pPr>
            <w:r w:rsidRPr="0079730B">
              <w:rPr>
                <w:rFonts w:ascii="Calibri" w:hAnsi="Calibri" w:cs="Calibri"/>
                <w:lang w:val="cy-GB"/>
              </w:rPr>
              <w:t xml:space="preserve">Rhwng </w:t>
            </w:r>
            <w:r w:rsidR="006D361C" w:rsidRPr="0079730B">
              <w:rPr>
                <w:rFonts w:ascii="Calibri" w:hAnsi="Calibri" w:cs="Calibri"/>
                <w:lang w:val="cy-GB"/>
              </w:rPr>
              <w:t>70</w:t>
            </w:r>
            <w:r w:rsidR="00313E9D" w:rsidRPr="0079730B">
              <w:rPr>
                <w:rFonts w:ascii="Calibri" w:hAnsi="Calibri" w:cs="Calibri"/>
                <w:lang w:val="cy-GB"/>
              </w:rPr>
              <w:t>% a</w:t>
            </w:r>
            <w:r w:rsidRPr="0079730B">
              <w:rPr>
                <w:rFonts w:ascii="Calibri" w:hAnsi="Calibri" w:cs="Calibri"/>
                <w:lang w:val="cy-GB"/>
              </w:rPr>
              <w:t>c</w:t>
            </w:r>
            <w:r w:rsidR="00313E9D" w:rsidRPr="0079730B">
              <w:rPr>
                <w:rFonts w:ascii="Calibri" w:hAnsi="Calibri" w:cs="Calibri"/>
                <w:lang w:val="cy-GB"/>
              </w:rPr>
              <w:t xml:space="preserve"> 80% o</w:t>
            </w:r>
            <w:r w:rsidRPr="0079730B">
              <w:rPr>
                <w:rFonts w:ascii="Calibri" w:hAnsi="Calibri" w:cs="Calibri"/>
                <w:lang w:val="cy-GB"/>
              </w:rPr>
              <w:t xml:space="preserve"> achosion gorfodi wedi’u hymchwilio mewn 84 diwrnod</w:t>
            </w:r>
          </w:p>
        </w:tc>
        <w:tc>
          <w:tcPr>
            <w:tcW w:w="3321" w:type="dxa"/>
            <w:shd w:val="clear" w:color="auto" w:fill="C00000"/>
          </w:tcPr>
          <w:p w:rsidR="007D0B01" w:rsidRPr="0079730B" w:rsidRDefault="00313E9D" w:rsidP="007613FD">
            <w:pPr>
              <w:autoSpaceDE w:val="0"/>
              <w:autoSpaceDN w:val="0"/>
              <w:adjustRightInd w:val="0"/>
              <w:rPr>
                <w:rFonts w:ascii="Calibri" w:hAnsi="Calibri" w:cs="Calibri"/>
                <w:lang w:val="cy-GB"/>
              </w:rPr>
            </w:pPr>
            <w:r w:rsidRPr="0079730B">
              <w:rPr>
                <w:rFonts w:ascii="Calibri" w:hAnsi="Calibri" w:cs="Calibri"/>
                <w:lang w:val="cy-GB"/>
              </w:rPr>
              <w:t>L</w:t>
            </w:r>
            <w:r w:rsidR="007613FD" w:rsidRPr="0079730B">
              <w:rPr>
                <w:rFonts w:ascii="Calibri" w:hAnsi="Calibri" w:cs="Calibri"/>
                <w:lang w:val="cy-GB"/>
              </w:rPr>
              <w:t xml:space="preserve">lai na </w:t>
            </w:r>
            <w:r w:rsidRPr="0079730B">
              <w:rPr>
                <w:rFonts w:ascii="Calibri" w:hAnsi="Calibri" w:cs="Calibri"/>
                <w:lang w:val="cy-GB"/>
              </w:rPr>
              <w:t>70% o</w:t>
            </w:r>
            <w:r w:rsidR="007613FD" w:rsidRPr="0079730B">
              <w:rPr>
                <w:rFonts w:ascii="Calibri" w:hAnsi="Calibri" w:cs="Calibri"/>
                <w:lang w:val="cy-GB"/>
              </w:rPr>
              <w:t xml:space="preserve"> achosion gorfodi wedi’u hymchwilio mewn 84 diwrnod</w:t>
            </w:r>
          </w:p>
        </w:tc>
      </w:tr>
    </w:tbl>
    <w:p w:rsidR="007D0B01" w:rsidRPr="0079730B" w:rsidRDefault="007D0B01" w:rsidP="007D0B01">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75"/>
      </w:tblGrid>
      <w:tr w:rsidR="009C7173" w:rsidRPr="0079730B" w:rsidTr="009B5589">
        <w:trPr>
          <w:trHeight w:val="397"/>
        </w:trPr>
        <w:tc>
          <w:tcPr>
            <w:tcW w:w="3261" w:type="dxa"/>
            <w:tcBorders>
              <w:bottom w:val="single" w:sz="4" w:space="0" w:color="auto"/>
            </w:tcBorders>
            <w:shd w:val="clear" w:color="auto" w:fill="D9D9D9"/>
            <w:vAlign w:val="center"/>
          </w:tcPr>
          <w:p w:rsidR="009C7173" w:rsidRPr="0079730B" w:rsidRDefault="0020157A" w:rsidP="00C80371">
            <w:pPr>
              <w:jc w:val="center"/>
              <w:rPr>
                <w:rFonts w:ascii="Calibri" w:hAnsi="Calibri" w:cs="Calibri"/>
                <w:b/>
                <w:bCs/>
                <w:lang w:val="cy-GB"/>
              </w:rPr>
            </w:pPr>
            <w:r w:rsidRPr="0079730B">
              <w:rPr>
                <w:rFonts w:ascii="Calibri" w:hAnsi="Calibri" w:cs="Calibri"/>
                <w:b/>
                <w:bCs/>
                <w:lang w:val="cy-GB"/>
              </w:rPr>
              <w:t>Perfformiad yr Awdurdod</w:t>
            </w:r>
          </w:p>
        </w:tc>
        <w:tc>
          <w:tcPr>
            <w:tcW w:w="6475" w:type="dxa"/>
            <w:tcBorders>
              <w:bottom w:val="single" w:sz="4" w:space="0" w:color="auto"/>
            </w:tcBorders>
            <w:shd w:val="clear" w:color="auto" w:fill="FFC000"/>
            <w:vAlign w:val="center"/>
          </w:tcPr>
          <w:p w:rsidR="009C7173" w:rsidRPr="0079730B" w:rsidRDefault="00FC55C1" w:rsidP="009C7173">
            <w:pPr>
              <w:rPr>
                <w:rFonts w:ascii="Calibri" w:hAnsi="Calibri" w:cs="Calibri"/>
                <w:lang w:val="cy-GB"/>
              </w:rPr>
            </w:pPr>
            <w:r w:rsidRPr="0079730B">
              <w:rPr>
                <w:rFonts w:ascii="Calibri" w:hAnsi="Calibri" w:cs="Calibri"/>
                <w:lang w:val="cy-GB"/>
              </w:rPr>
              <w:t>70</w:t>
            </w:r>
          </w:p>
        </w:tc>
      </w:tr>
      <w:tr w:rsidR="009C7173" w:rsidRPr="0079730B" w:rsidTr="00C80371">
        <w:trPr>
          <w:trHeight w:val="397"/>
        </w:trPr>
        <w:tc>
          <w:tcPr>
            <w:tcW w:w="9736" w:type="dxa"/>
            <w:gridSpan w:val="2"/>
            <w:shd w:val="clear" w:color="auto" w:fill="auto"/>
            <w:vAlign w:val="center"/>
          </w:tcPr>
          <w:p w:rsidR="009C7173" w:rsidRPr="0079730B" w:rsidRDefault="00E801AE" w:rsidP="007965E0">
            <w:pPr>
              <w:autoSpaceDE w:val="0"/>
              <w:autoSpaceDN w:val="0"/>
              <w:adjustRightInd w:val="0"/>
              <w:rPr>
                <w:rFonts w:ascii="Calibri" w:hAnsi="Calibri" w:cs="Calibri"/>
                <w:lang w:val="cy-GB"/>
              </w:rPr>
            </w:pPr>
            <w:r w:rsidRPr="0079730B">
              <w:rPr>
                <w:rFonts w:ascii="Calibri" w:hAnsi="Calibri" w:cs="Calibri"/>
                <w:lang w:val="cy-GB"/>
              </w:rPr>
              <w:t>Roedd yr Awdurdod wedi syrthio i’r categori ‘Gweddol’ yn y dangosydd hwn</w:t>
            </w:r>
            <w:r w:rsidR="00741D2F" w:rsidRPr="0079730B">
              <w:rPr>
                <w:rFonts w:ascii="Calibri" w:hAnsi="Calibri" w:cs="Calibri"/>
                <w:lang w:val="cy-GB"/>
              </w:rPr>
              <w:t xml:space="preserve">. </w:t>
            </w:r>
            <w:r w:rsidR="003E3884" w:rsidRPr="0079730B">
              <w:rPr>
                <w:rFonts w:ascii="Calibri" w:hAnsi="Calibri" w:cs="Calibri"/>
                <w:lang w:val="cy-GB"/>
              </w:rPr>
              <w:t xml:space="preserve"> </w:t>
            </w:r>
            <w:r w:rsidRPr="0079730B">
              <w:rPr>
                <w:rFonts w:ascii="Calibri" w:hAnsi="Calibri" w:cs="Calibri"/>
                <w:lang w:val="cy-GB"/>
              </w:rPr>
              <w:t>Mae hyn i’w briodoli yn rhannol i'r ffaith mai ond un swyddog gorfodi oedd yn yr adran Rheoli Datblygu am gyfnod o 4 mis o'r cyfnod adrodd, ac mae hefyd yn amlygu’r gwaith cadarnhaol a wnaed o ran clirio’r ôl-groniad hanesyddol o achosion</w:t>
            </w:r>
            <w:r w:rsidR="008331B2" w:rsidRPr="0079730B">
              <w:rPr>
                <w:rFonts w:ascii="Calibri" w:hAnsi="Calibri" w:cs="Calibri"/>
                <w:lang w:val="cy-GB"/>
              </w:rPr>
              <w:t>.</w:t>
            </w:r>
          </w:p>
        </w:tc>
      </w:tr>
    </w:tbl>
    <w:p w:rsidR="007D0B01" w:rsidRDefault="007D0B01" w:rsidP="007D0B01">
      <w:pPr>
        <w:rPr>
          <w:rFonts w:ascii="Calibri" w:hAnsi="Calibri" w:cs="Calibri"/>
          <w:lang w:val="cy-GB"/>
        </w:rPr>
      </w:pPr>
    </w:p>
    <w:p w:rsidR="00142D65" w:rsidRPr="0079730B" w:rsidRDefault="00142D65" w:rsidP="007D0B01">
      <w:pPr>
        <w:rPr>
          <w:rFonts w:ascii="Calibri" w:hAnsi="Calibri" w:cs="Calibri"/>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3321"/>
        <w:gridCol w:w="3321"/>
      </w:tblGrid>
      <w:tr w:rsidR="007D0B01" w:rsidRPr="0079730B" w:rsidTr="00C80371">
        <w:tc>
          <w:tcPr>
            <w:tcW w:w="3323" w:type="dxa"/>
            <w:shd w:val="clear" w:color="auto" w:fill="D9D9D9"/>
            <w:vAlign w:val="center"/>
          </w:tcPr>
          <w:p w:rsidR="007D0B01" w:rsidRPr="0079730B" w:rsidRDefault="0020157A" w:rsidP="00C80371">
            <w:pPr>
              <w:jc w:val="center"/>
              <w:rPr>
                <w:rFonts w:ascii="Calibri" w:hAnsi="Calibri" w:cs="Calibri"/>
                <w:bCs/>
                <w:lang w:val="cy-GB"/>
              </w:rPr>
            </w:pPr>
            <w:r w:rsidRPr="0079730B">
              <w:rPr>
                <w:rFonts w:ascii="Calibri" w:hAnsi="Calibri" w:cs="Calibri"/>
                <w:b/>
                <w:bCs/>
                <w:lang w:val="cy-GB"/>
              </w:rPr>
              <w:t>Dangosydd</w:t>
            </w:r>
          </w:p>
        </w:tc>
        <w:tc>
          <w:tcPr>
            <w:tcW w:w="6642" w:type="dxa"/>
            <w:gridSpan w:val="2"/>
            <w:shd w:val="clear" w:color="auto" w:fill="auto"/>
          </w:tcPr>
          <w:p w:rsidR="007D0B01" w:rsidRPr="0079730B" w:rsidRDefault="006D361C" w:rsidP="007D0B01">
            <w:pPr>
              <w:rPr>
                <w:rFonts w:ascii="Calibri" w:hAnsi="Calibri" w:cs="Calibri"/>
                <w:b/>
                <w:bCs/>
                <w:lang w:val="cy-GB"/>
              </w:rPr>
            </w:pPr>
            <w:r w:rsidRPr="0079730B">
              <w:rPr>
                <w:rFonts w:ascii="Calibri" w:hAnsi="Calibri" w:cs="Calibri"/>
                <w:b/>
                <w:bCs/>
                <w:lang w:val="cy-GB"/>
              </w:rPr>
              <w:t>16</w:t>
            </w:r>
            <w:r w:rsidR="007D0B01" w:rsidRPr="0079730B">
              <w:rPr>
                <w:rFonts w:ascii="Calibri" w:hAnsi="Calibri" w:cs="Calibri"/>
                <w:b/>
                <w:bCs/>
                <w:lang w:val="cy-GB"/>
              </w:rPr>
              <w:t xml:space="preserve">.  </w:t>
            </w:r>
            <w:r w:rsidR="00E801AE" w:rsidRPr="0079730B">
              <w:rPr>
                <w:rFonts w:ascii="Calibri" w:hAnsi="Calibri" w:cs="Calibri"/>
                <w:b/>
                <w:bCs/>
                <w:lang w:val="cy-GB"/>
              </w:rPr>
              <w:t>Yr amser ar gyfartaledd a gymerwyd i gymryd camau gorfodi cadarnhaol</w:t>
            </w:r>
          </w:p>
        </w:tc>
      </w:tr>
      <w:tr w:rsidR="007D0B01" w:rsidRPr="0079730B" w:rsidTr="003425EF">
        <w:trPr>
          <w:trHeight w:val="397"/>
        </w:trPr>
        <w:tc>
          <w:tcPr>
            <w:tcW w:w="3323" w:type="dxa"/>
            <w:shd w:val="clear" w:color="auto" w:fill="4F6228"/>
            <w:vAlign w:val="center"/>
          </w:tcPr>
          <w:p w:rsidR="007D0B01" w:rsidRPr="0079730B" w:rsidRDefault="007D0B01" w:rsidP="00C80371">
            <w:pPr>
              <w:jc w:val="center"/>
              <w:rPr>
                <w:rFonts w:ascii="Calibri" w:hAnsi="Calibri" w:cs="Calibri"/>
                <w:b/>
                <w:bCs/>
                <w:lang w:val="cy-GB"/>
              </w:rPr>
            </w:pPr>
            <w:r w:rsidRPr="0079730B">
              <w:rPr>
                <w:rFonts w:ascii="Calibri" w:hAnsi="Calibri" w:cs="Calibri"/>
                <w:b/>
                <w:bCs/>
                <w:lang w:val="cy-GB"/>
              </w:rPr>
              <w:t>“</w:t>
            </w:r>
            <w:r w:rsidR="00E801AE" w:rsidRPr="0079730B">
              <w:rPr>
                <w:rFonts w:ascii="Calibri" w:hAnsi="Calibri" w:cs="Calibri"/>
                <w:b/>
                <w:bCs/>
                <w:lang w:val="cy-GB"/>
              </w:rPr>
              <w:t>Da</w:t>
            </w:r>
            <w:r w:rsidRPr="0079730B">
              <w:rPr>
                <w:rFonts w:ascii="Calibri" w:hAnsi="Calibri" w:cs="Calibri"/>
                <w:b/>
                <w:bCs/>
                <w:lang w:val="cy-GB"/>
              </w:rPr>
              <w:t>”</w:t>
            </w:r>
          </w:p>
        </w:tc>
        <w:tc>
          <w:tcPr>
            <w:tcW w:w="3321" w:type="dxa"/>
            <w:shd w:val="clear" w:color="auto" w:fill="FFC000"/>
            <w:vAlign w:val="center"/>
          </w:tcPr>
          <w:p w:rsidR="007D0B01" w:rsidRPr="0079730B" w:rsidRDefault="007D0B01"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Gweddol</w:t>
            </w:r>
            <w:r w:rsidRPr="0079730B">
              <w:rPr>
                <w:rFonts w:ascii="Calibri" w:hAnsi="Calibri" w:cs="Calibri"/>
                <w:b/>
                <w:bCs/>
                <w:lang w:val="cy-GB"/>
              </w:rPr>
              <w:t>”</w:t>
            </w:r>
          </w:p>
        </w:tc>
        <w:tc>
          <w:tcPr>
            <w:tcW w:w="3321" w:type="dxa"/>
            <w:shd w:val="clear" w:color="auto" w:fill="C00000"/>
            <w:vAlign w:val="center"/>
          </w:tcPr>
          <w:p w:rsidR="007D0B01" w:rsidRPr="0079730B" w:rsidRDefault="007D0B01" w:rsidP="00C80371">
            <w:pPr>
              <w:jc w:val="center"/>
              <w:rPr>
                <w:rFonts w:ascii="Calibri" w:hAnsi="Calibri" w:cs="Calibri"/>
                <w:b/>
                <w:bCs/>
                <w:lang w:val="cy-GB"/>
              </w:rPr>
            </w:pPr>
            <w:r w:rsidRPr="0079730B">
              <w:rPr>
                <w:rFonts w:ascii="Calibri" w:hAnsi="Calibri" w:cs="Calibri"/>
                <w:b/>
                <w:bCs/>
                <w:lang w:val="cy-GB"/>
              </w:rPr>
              <w:t>“</w:t>
            </w:r>
            <w:r w:rsidR="004E5882" w:rsidRPr="0079730B">
              <w:rPr>
                <w:rFonts w:ascii="Calibri" w:hAnsi="Calibri" w:cs="Calibri"/>
                <w:b/>
                <w:bCs/>
                <w:lang w:val="cy-GB"/>
              </w:rPr>
              <w:t>Angen Gwella</w:t>
            </w:r>
            <w:r w:rsidRPr="0079730B">
              <w:rPr>
                <w:rFonts w:ascii="Calibri" w:hAnsi="Calibri" w:cs="Calibri"/>
                <w:b/>
                <w:bCs/>
                <w:lang w:val="cy-GB"/>
              </w:rPr>
              <w:t>”</w:t>
            </w:r>
          </w:p>
        </w:tc>
      </w:tr>
      <w:tr w:rsidR="007D0B01" w:rsidRPr="0079730B" w:rsidTr="003425EF">
        <w:trPr>
          <w:trHeight w:val="397"/>
        </w:trPr>
        <w:tc>
          <w:tcPr>
            <w:tcW w:w="3323" w:type="dxa"/>
            <w:tcBorders>
              <w:bottom w:val="single" w:sz="4" w:space="0" w:color="auto"/>
            </w:tcBorders>
            <w:shd w:val="clear" w:color="auto" w:fill="4F6228"/>
          </w:tcPr>
          <w:p w:rsidR="007D0B01" w:rsidRPr="0079730B" w:rsidRDefault="00E801AE" w:rsidP="007D0B01">
            <w:pPr>
              <w:rPr>
                <w:rFonts w:ascii="Calibri" w:hAnsi="Calibri" w:cs="Calibri"/>
                <w:lang w:val="cy-GB"/>
              </w:rPr>
            </w:pPr>
            <w:r w:rsidRPr="0079730B">
              <w:rPr>
                <w:rFonts w:ascii="Calibri" w:hAnsi="Calibri" w:cs="Calibri"/>
                <w:lang w:val="cy-GB"/>
              </w:rPr>
              <w:t>Y targed i’w feincnodi</w:t>
            </w:r>
          </w:p>
        </w:tc>
        <w:tc>
          <w:tcPr>
            <w:tcW w:w="3321" w:type="dxa"/>
            <w:shd w:val="clear" w:color="auto" w:fill="FFC000"/>
          </w:tcPr>
          <w:p w:rsidR="007D0B01" w:rsidRPr="0079730B" w:rsidRDefault="00E801AE" w:rsidP="007D0B01">
            <w:pPr>
              <w:rPr>
                <w:rFonts w:ascii="Calibri" w:hAnsi="Calibri" w:cs="Calibri"/>
                <w:lang w:val="cy-GB"/>
              </w:rPr>
            </w:pPr>
            <w:r w:rsidRPr="0079730B">
              <w:rPr>
                <w:rFonts w:ascii="Calibri" w:hAnsi="Calibri" w:cs="Calibri"/>
                <w:lang w:val="cy-GB"/>
              </w:rPr>
              <w:t>Y targed i’w feincnodi</w:t>
            </w:r>
          </w:p>
        </w:tc>
        <w:tc>
          <w:tcPr>
            <w:tcW w:w="3321" w:type="dxa"/>
            <w:shd w:val="clear" w:color="auto" w:fill="C00000"/>
          </w:tcPr>
          <w:p w:rsidR="007D0B01" w:rsidRPr="0079730B" w:rsidRDefault="00E801AE" w:rsidP="007D0B01">
            <w:pPr>
              <w:rPr>
                <w:rFonts w:ascii="Calibri" w:hAnsi="Calibri" w:cs="Calibri"/>
                <w:lang w:val="cy-GB"/>
              </w:rPr>
            </w:pPr>
            <w:r w:rsidRPr="0079730B">
              <w:rPr>
                <w:rFonts w:ascii="Calibri" w:hAnsi="Calibri" w:cs="Calibri"/>
                <w:lang w:val="cy-GB"/>
              </w:rPr>
              <w:t>Y targed i’w feincnodi</w:t>
            </w:r>
          </w:p>
        </w:tc>
      </w:tr>
    </w:tbl>
    <w:p w:rsidR="007D0B01" w:rsidRPr="0079730B" w:rsidRDefault="007D0B01" w:rsidP="007D0B01">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75"/>
      </w:tblGrid>
      <w:tr w:rsidR="009C7173" w:rsidRPr="0079730B" w:rsidTr="00C80371">
        <w:trPr>
          <w:trHeight w:val="397"/>
        </w:trPr>
        <w:tc>
          <w:tcPr>
            <w:tcW w:w="3261" w:type="dxa"/>
            <w:tcBorders>
              <w:bottom w:val="single" w:sz="4" w:space="0" w:color="auto"/>
            </w:tcBorders>
            <w:shd w:val="clear" w:color="auto" w:fill="D9D9D9"/>
            <w:vAlign w:val="center"/>
          </w:tcPr>
          <w:p w:rsidR="009C7173" w:rsidRPr="0079730B" w:rsidRDefault="004E5882" w:rsidP="00C80371">
            <w:pPr>
              <w:jc w:val="center"/>
              <w:rPr>
                <w:rFonts w:ascii="Calibri" w:hAnsi="Calibri" w:cs="Calibri"/>
                <w:b/>
                <w:bCs/>
                <w:lang w:val="cy-GB"/>
              </w:rPr>
            </w:pPr>
            <w:r w:rsidRPr="0079730B">
              <w:rPr>
                <w:rFonts w:ascii="Calibri" w:hAnsi="Calibri" w:cs="Calibri"/>
                <w:b/>
                <w:bCs/>
                <w:lang w:val="cy-GB"/>
              </w:rPr>
              <w:t>Perfformiad yr Awdurdod</w:t>
            </w:r>
          </w:p>
        </w:tc>
        <w:tc>
          <w:tcPr>
            <w:tcW w:w="6475" w:type="dxa"/>
            <w:tcBorders>
              <w:bottom w:val="single" w:sz="4" w:space="0" w:color="auto"/>
            </w:tcBorders>
            <w:shd w:val="clear" w:color="auto" w:fill="auto"/>
            <w:vAlign w:val="center"/>
          </w:tcPr>
          <w:p w:rsidR="009C7173" w:rsidRPr="0079730B" w:rsidRDefault="00FC55C1" w:rsidP="009C7173">
            <w:pPr>
              <w:rPr>
                <w:rFonts w:ascii="Calibri" w:hAnsi="Calibri" w:cs="Calibri"/>
                <w:lang w:val="cy-GB"/>
              </w:rPr>
            </w:pPr>
            <w:r w:rsidRPr="0079730B">
              <w:rPr>
                <w:rFonts w:ascii="Calibri" w:hAnsi="Calibri" w:cs="Calibri"/>
                <w:lang w:val="cy-GB"/>
              </w:rPr>
              <w:t>468</w:t>
            </w:r>
          </w:p>
        </w:tc>
      </w:tr>
      <w:tr w:rsidR="009C7173" w:rsidRPr="0079730B" w:rsidTr="00C80371">
        <w:trPr>
          <w:trHeight w:val="397"/>
        </w:trPr>
        <w:tc>
          <w:tcPr>
            <w:tcW w:w="9736" w:type="dxa"/>
            <w:gridSpan w:val="2"/>
            <w:shd w:val="clear" w:color="auto" w:fill="auto"/>
            <w:vAlign w:val="center"/>
          </w:tcPr>
          <w:p w:rsidR="005408BF" w:rsidRPr="0079730B" w:rsidRDefault="003537A6" w:rsidP="007965E0">
            <w:pPr>
              <w:autoSpaceDE w:val="0"/>
              <w:autoSpaceDN w:val="0"/>
              <w:adjustRightInd w:val="0"/>
              <w:rPr>
                <w:rFonts w:ascii="Calibri" w:hAnsi="Calibri" w:cs="Calibri"/>
                <w:lang w:val="cy-GB"/>
              </w:rPr>
            </w:pPr>
            <w:r w:rsidRPr="0079730B">
              <w:rPr>
                <w:rFonts w:ascii="Calibri" w:hAnsi="Calibri" w:cs="Calibri"/>
                <w:lang w:val="cy-GB"/>
              </w:rPr>
              <w:t xml:space="preserve">Nid yw'r targed hwn wedi'i feincnodi. </w:t>
            </w:r>
            <w:r w:rsidR="005408BF">
              <w:rPr>
                <w:rFonts w:ascii="Calibri" w:hAnsi="Calibri" w:cs="Calibri"/>
                <w:lang w:val="cy-GB"/>
              </w:rPr>
              <w:t xml:space="preserve"> </w:t>
            </w:r>
            <w:r w:rsidRPr="0079730B">
              <w:rPr>
                <w:rFonts w:ascii="Calibri" w:hAnsi="Calibri" w:cs="Calibri"/>
                <w:lang w:val="cy-GB"/>
              </w:rPr>
              <w:t xml:space="preserve">Fodd bynnag mae nifer y diwrnodau </w:t>
            </w:r>
            <w:r w:rsidR="0064789B" w:rsidRPr="0079730B">
              <w:rPr>
                <w:rFonts w:ascii="Calibri" w:hAnsi="Calibri" w:cs="Calibri"/>
                <w:lang w:val="cy-GB"/>
              </w:rPr>
              <w:t xml:space="preserve">a gymerwyd </w:t>
            </w:r>
            <w:r w:rsidRPr="0079730B">
              <w:rPr>
                <w:rFonts w:ascii="Calibri" w:hAnsi="Calibri" w:cs="Calibri"/>
                <w:lang w:val="cy-GB"/>
              </w:rPr>
              <w:t>i gymryd camau gorfodi cadarnhaol lawer yn uwch na chyfartaledd Cymru o 184 diwrnod</w:t>
            </w:r>
            <w:r w:rsidR="008331B2" w:rsidRPr="0079730B">
              <w:rPr>
                <w:rFonts w:ascii="Calibri" w:hAnsi="Calibri" w:cs="Calibri"/>
                <w:lang w:val="cy-GB"/>
              </w:rPr>
              <w:t>.</w:t>
            </w:r>
            <w:r w:rsidR="005408BF">
              <w:rPr>
                <w:rFonts w:ascii="Calibri" w:hAnsi="Calibri" w:cs="Calibri"/>
                <w:lang w:val="cy-GB"/>
              </w:rPr>
              <w:t xml:space="preserve"> </w:t>
            </w:r>
            <w:r w:rsidR="008331B2" w:rsidRPr="0079730B">
              <w:rPr>
                <w:rFonts w:ascii="Calibri" w:hAnsi="Calibri" w:cs="Calibri"/>
                <w:lang w:val="cy-GB"/>
              </w:rPr>
              <w:t xml:space="preserve"> </w:t>
            </w:r>
            <w:r w:rsidRPr="0079730B">
              <w:rPr>
                <w:rFonts w:ascii="Calibri" w:hAnsi="Calibri" w:cs="Calibri"/>
                <w:lang w:val="cy-GB"/>
              </w:rPr>
              <w:t>Mae hyn i’w briodoli yn bennaf i’r ffaith bod yr adran Gorfodi wedi cymryd camau cadarnhaol i leihau’r llwyth achosion hanesyddol, yr oedd rhai ohonynt yn dyddio’n ôl i 2011.</w:t>
            </w:r>
            <w:r w:rsidR="005408BF">
              <w:rPr>
                <w:rFonts w:ascii="Calibri" w:hAnsi="Calibri" w:cs="Calibri"/>
                <w:lang w:val="cy-GB"/>
              </w:rPr>
              <w:t xml:space="preserve"> </w:t>
            </w:r>
            <w:r w:rsidRPr="0079730B">
              <w:rPr>
                <w:rFonts w:ascii="Calibri" w:hAnsi="Calibri" w:cs="Calibri"/>
                <w:lang w:val="cy-GB"/>
              </w:rPr>
              <w:t xml:space="preserve"> Unwaith y bydd y llwyth achosion hanesyddol wedi’i glirio dylid gweld gwelliant sylweddol yn y cyfnodau amser a gymerir i gymryd camau cadarnhaol</w:t>
            </w:r>
            <w:r w:rsidR="008331B2" w:rsidRPr="0079730B">
              <w:rPr>
                <w:rFonts w:ascii="Calibri" w:hAnsi="Calibri" w:cs="Calibri"/>
                <w:sz w:val="22"/>
                <w:szCs w:val="22"/>
                <w:lang w:val="cy-GB"/>
              </w:rPr>
              <w:t>.</w:t>
            </w:r>
          </w:p>
        </w:tc>
      </w:tr>
    </w:tbl>
    <w:p w:rsidR="007D0B01" w:rsidRDefault="007D0B01" w:rsidP="007D0B01">
      <w:pPr>
        <w:rPr>
          <w:rFonts w:ascii="Calibri" w:hAnsi="Calibri" w:cs="Calibri"/>
          <w:lang w:val="cy-GB"/>
        </w:rPr>
      </w:pPr>
    </w:p>
    <w:p w:rsidR="0069577D" w:rsidRDefault="0069577D" w:rsidP="007D0B01">
      <w:pPr>
        <w:rPr>
          <w:rFonts w:ascii="Calibri" w:hAnsi="Calibri" w:cs="Calibri"/>
          <w:lang w:val="cy-GB"/>
        </w:rPr>
      </w:pPr>
    </w:p>
    <w:p w:rsidR="00AC60B8" w:rsidRPr="0079730B" w:rsidRDefault="0064789B" w:rsidP="00AC60B8">
      <w:pPr>
        <w:rPr>
          <w:rFonts w:ascii="Calibri" w:hAnsi="Calibri" w:cs="Calibri"/>
          <w:b/>
          <w:bCs/>
          <w:lang w:val="cy-GB"/>
        </w:rPr>
      </w:pPr>
      <w:r w:rsidRPr="0079730B">
        <w:rPr>
          <w:rFonts w:ascii="Calibri" w:hAnsi="Calibri" w:cs="Calibri"/>
          <w:b/>
          <w:bCs/>
          <w:lang w:val="cy-GB"/>
        </w:rPr>
        <w:t>ADRAN 6 – DANGOSYDDI</w:t>
      </w:r>
      <w:r w:rsidR="005408BF">
        <w:rPr>
          <w:rFonts w:ascii="Calibri" w:hAnsi="Calibri" w:cs="Calibri"/>
          <w:b/>
          <w:bCs/>
          <w:lang w:val="cy-GB"/>
        </w:rPr>
        <w:t>ON YNGHYLCH DATBLYGU CYNALIADWY</w:t>
      </w:r>
    </w:p>
    <w:p w:rsidR="008D564A" w:rsidRPr="0079730B" w:rsidRDefault="008D564A" w:rsidP="00AC60B8">
      <w:pPr>
        <w:rPr>
          <w:rFonts w:ascii="Calibri" w:hAnsi="Calibri" w:cs="Calibri"/>
          <w:b/>
          <w:bCs/>
          <w:lang w:val="cy-GB"/>
        </w:rPr>
      </w:pPr>
    </w:p>
    <w:p w:rsidR="005E4A37" w:rsidRPr="0079730B" w:rsidRDefault="005E4A37" w:rsidP="005E4A37">
      <w:pPr>
        <w:autoSpaceDE w:val="0"/>
        <w:autoSpaceDN w:val="0"/>
        <w:adjustRightInd w:val="0"/>
        <w:rPr>
          <w:rFonts w:ascii="Calibri" w:hAnsi="Calibri" w:cs="Calibri"/>
          <w:color w:val="000000"/>
          <w:lang w:val="cy-GB"/>
        </w:rPr>
      </w:pPr>
      <w:r w:rsidRPr="0079730B">
        <w:rPr>
          <w:rFonts w:ascii="Calibri" w:hAnsi="Calibri" w:cs="Calibri"/>
          <w:color w:val="000000"/>
          <w:lang w:val="cy-GB"/>
        </w:rPr>
        <w:t>Diben y dangosyddion Datblygu Cynaliadwy yw mesur y cyfraniad y mae’r system gynllunio yn ei wneud i dd</w:t>
      </w:r>
      <w:r w:rsidR="005408BF">
        <w:rPr>
          <w:rFonts w:ascii="Calibri" w:hAnsi="Calibri" w:cs="Calibri"/>
          <w:color w:val="000000"/>
          <w:lang w:val="cy-GB"/>
        </w:rPr>
        <w:t>atblygu cynaliadwy yng Nghymru.</w:t>
      </w:r>
    </w:p>
    <w:p w:rsidR="005E4A37" w:rsidRPr="0079730B" w:rsidRDefault="005E4A37" w:rsidP="005E4A37">
      <w:pPr>
        <w:autoSpaceDE w:val="0"/>
        <w:autoSpaceDN w:val="0"/>
        <w:adjustRightInd w:val="0"/>
        <w:rPr>
          <w:rFonts w:ascii="Calibri" w:hAnsi="Calibri" w:cs="Calibri"/>
          <w:color w:val="000000"/>
          <w:lang w:val="cy-GB"/>
        </w:rPr>
      </w:pPr>
    </w:p>
    <w:p w:rsidR="00442BF3" w:rsidRPr="0079730B" w:rsidRDefault="005E4A37" w:rsidP="00AC60B8">
      <w:pPr>
        <w:rPr>
          <w:rFonts w:ascii="Calibri" w:hAnsi="Calibri" w:cs="Calibri"/>
          <w:bCs/>
          <w:lang w:val="cy-GB"/>
        </w:rPr>
      </w:pPr>
      <w:r w:rsidRPr="0079730B">
        <w:rPr>
          <w:rFonts w:ascii="Calibri" w:hAnsi="Calibri" w:cs="Calibri"/>
          <w:color w:val="000000"/>
          <w:lang w:val="cy-GB"/>
        </w:rPr>
        <w:t>Bydd y Dangosyddion Datblygu Cynaliadwy yn cael eu defnyddio i fesur y camau a gymerwyd yn erbyn yr amcanion cenedlaethol ar gynaliadwyedd cynllunio, a nodir ym Mholisi Cynllunio Cymru, a gellir eu defnyddio i ddangos i'n rhanddeiliaid rôl a chwmpas y system gynllunio o ran cyflawni amcanion ehangach.</w:t>
      </w:r>
      <w:r w:rsidR="005408BF">
        <w:rPr>
          <w:rFonts w:ascii="Calibri" w:hAnsi="Calibri" w:cs="Calibri"/>
          <w:color w:val="000000"/>
          <w:lang w:val="cy-GB"/>
        </w:rPr>
        <w:t xml:space="preserve"> </w:t>
      </w:r>
      <w:r w:rsidRPr="0079730B">
        <w:rPr>
          <w:rFonts w:ascii="Calibri" w:hAnsi="Calibri" w:cs="Calibri"/>
          <w:color w:val="000000"/>
          <w:lang w:val="cy-GB"/>
        </w:rPr>
        <w:t xml:space="preserve"> Hefyd bydd y wybodaeth yn ddefnyddiol i awdurdodau cynllunio lleol ddeall mwy am ganlyniadau'r system gynllunio ac yn helpu i lywio penderfyniadau yn y dyfodol</w:t>
      </w:r>
      <w:r w:rsidR="00446F4A" w:rsidRPr="0079730B">
        <w:rPr>
          <w:rFonts w:ascii="Calibri" w:hAnsi="Calibri" w:cs="Calibri"/>
          <w:bCs/>
          <w:lang w:val="cy-GB"/>
        </w:rPr>
        <w:t>.</w:t>
      </w:r>
    </w:p>
    <w:p w:rsidR="001A2801" w:rsidRDefault="001A2801" w:rsidP="00AC60B8">
      <w:pPr>
        <w:rPr>
          <w:rFonts w:ascii="Calibri" w:hAnsi="Calibri" w:cs="Calibri"/>
          <w:lang w:val="cy-GB"/>
        </w:rPr>
      </w:pPr>
    </w:p>
    <w:p w:rsidR="006E605D" w:rsidRDefault="006E605D" w:rsidP="00AC60B8">
      <w:pPr>
        <w:rPr>
          <w:rFonts w:ascii="Calibri" w:hAnsi="Calibri" w:cs="Calibri"/>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6642"/>
      </w:tblGrid>
      <w:tr w:rsidR="00AC60B8" w:rsidRPr="0079730B" w:rsidTr="00C80371">
        <w:tc>
          <w:tcPr>
            <w:tcW w:w="3323" w:type="dxa"/>
            <w:shd w:val="clear" w:color="auto" w:fill="D9D9D9"/>
            <w:vAlign w:val="center"/>
          </w:tcPr>
          <w:p w:rsidR="00AC60B8" w:rsidRPr="0079730B" w:rsidRDefault="0020157A" w:rsidP="00C80371">
            <w:pPr>
              <w:jc w:val="center"/>
              <w:rPr>
                <w:rFonts w:ascii="Calibri" w:hAnsi="Calibri" w:cs="Calibri"/>
                <w:bCs/>
                <w:lang w:val="cy-GB"/>
              </w:rPr>
            </w:pPr>
            <w:r w:rsidRPr="0079730B">
              <w:rPr>
                <w:rFonts w:ascii="Calibri" w:hAnsi="Calibri" w:cs="Calibri"/>
                <w:b/>
                <w:bCs/>
                <w:lang w:val="cy-GB"/>
              </w:rPr>
              <w:t>Dangosydd</w:t>
            </w:r>
          </w:p>
        </w:tc>
        <w:tc>
          <w:tcPr>
            <w:tcW w:w="6642" w:type="dxa"/>
            <w:shd w:val="clear" w:color="auto" w:fill="auto"/>
          </w:tcPr>
          <w:p w:rsidR="00AC60B8" w:rsidRPr="0079730B" w:rsidRDefault="00AC60B8" w:rsidP="00AE244E">
            <w:pPr>
              <w:rPr>
                <w:rFonts w:ascii="Calibri" w:hAnsi="Calibri" w:cs="Calibri"/>
                <w:b/>
                <w:bCs/>
                <w:lang w:val="cy-GB"/>
              </w:rPr>
            </w:pPr>
            <w:r w:rsidRPr="0079730B">
              <w:rPr>
                <w:rFonts w:ascii="Calibri" w:hAnsi="Calibri" w:cs="Calibri"/>
                <w:b/>
                <w:bCs/>
                <w:lang w:val="cy-GB"/>
              </w:rPr>
              <w:t>D</w:t>
            </w:r>
            <w:r w:rsidR="00142D65">
              <w:rPr>
                <w:rFonts w:ascii="Calibri" w:hAnsi="Calibri" w:cs="Calibri"/>
                <w:b/>
                <w:bCs/>
                <w:lang w:val="cy-GB"/>
              </w:rPr>
              <w:t>C</w:t>
            </w:r>
            <w:r w:rsidRPr="0079730B">
              <w:rPr>
                <w:rFonts w:ascii="Calibri" w:hAnsi="Calibri" w:cs="Calibri"/>
                <w:b/>
                <w:bCs/>
                <w:lang w:val="cy-GB"/>
              </w:rPr>
              <w:t>1.</w:t>
            </w:r>
            <w:r w:rsidR="007965E0">
              <w:rPr>
                <w:rFonts w:ascii="Calibri" w:hAnsi="Calibri" w:cs="Calibri"/>
                <w:b/>
                <w:bCs/>
                <w:lang w:val="cy-GB"/>
              </w:rPr>
              <w:t xml:space="preserve"> </w:t>
            </w:r>
            <w:r w:rsidRPr="0079730B">
              <w:rPr>
                <w:rFonts w:ascii="Calibri" w:hAnsi="Calibri" w:cs="Calibri"/>
                <w:b/>
                <w:bCs/>
                <w:lang w:val="cy-GB"/>
              </w:rPr>
              <w:t xml:space="preserve"> </w:t>
            </w:r>
            <w:r w:rsidR="005E4A37" w:rsidRPr="0079730B">
              <w:rPr>
                <w:rFonts w:ascii="Calibri" w:hAnsi="Calibri" w:cs="Calibri"/>
                <w:b/>
                <w:bCs/>
                <w:lang w:val="cy-GB"/>
              </w:rPr>
              <w:t>Yr arwynebedd llawr (metrau sgwâr) ar gyfer datblygiad economaidd newydd y rhoddwyd neu y gwrthodwyd caniatâd ar ei gyfer ar safleoedd cyflogaeth a ddyrannwyd yn ystod y flwyddyn</w:t>
            </w:r>
            <w:r w:rsidRPr="0079730B">
              <w:rPr>
                <w:rFonts w:ascii="Calibri" w:hAnsi="Calibri" w:cs="Calibri"/>
                <w:b/>
                <w:bCs/>
                <w:lang w:val="cy-GB"/>
              </w:rPr>
              <w:t>.</w:t>
            </w:r>
          </w:p>
        </w:tc>
      </w:tr>
    </w:tbl>
    <w:p w:rsidR="00AC60B8" w:rsidRPr="0079730B" w:rsidRDefault="00AC60B8" w:rsidP="00AC60B8">
      <w:pPr>
        <w:rPr>
          <w:rFonts w:ascii="Calibri" w:hAnsi="Calibri" w:cs="Calibri"/>
          <w:bCs/>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6642"/>
      </w:tblGrid>
      <w:tr w:rsidR="00AC60B8" w:rsidRPr="0079730B" w:rsidTr="00C80371">
        <w:tc>
          <w:tcPr>
            <w:tcW w:w="9965" w:type="dxa"/>
            <w:gridSpan w:val="2"/>
            <w:shd w:val="clear" w:color="auto" w:fill="auto"/>
          </w:tcPr>
          <w:p w:rsidR="00AC60B8" w:rsidRPr="0079730B" w:rsidRDefault="005E4A37" w:rsidP="00C80371">
            <w:pPr>
              <w:jc w:val="center"/>
              <w:rPr>
                <w:rFonts w:ascii="Calibri" w:hAnsi="Calibri" w:cs="Calibri"/>
                <w:b/>
                <w:bCs/>
                <w:lang w:val="cy-GB"/>
              </w:rPr>
            </w:pPr>
            <w:r w:rsidRPr="0079730B">
              <w:rPr>
                <w:rFonts w:ascii="Calibri" w:hAnsi="Calibri" w:cs="Calibri"/>
                <w:b/>
                <w:bCs/>
                <w:lang w:val="cy-GB"/>
              </w:rPr>
              <w:t>Caniatawyd (metrau sgwâr</w:t>
            </w:r>
            <w:r w:rsidR="00AC60B8" w:rsidRPr="0079730B">
              <w:rPr>
                <w:rFonts w:ascii="Calibri" w:hAnsi="Calibri" w:cs="Calibri"/>
                <w:b/>
                <w:bCs/>
                <w:lang w:val="cy-GB"/>
              </w:rPr>
              <w:t>)</w:t>
            </w:r>
          </w:p>
        </w:tc>
      </w:tr>
      <w:tr w:rsidR="00AC60B8" w:rsidRPr="0079730B" w:rsidTr="00C80371">
        <w:trPr>
          <w:trHeight w:val="397"/>
        </w:trPr>
        <w:tc>
          <w:tcPr>
            <w:tcW w:w="3323" w:type="dxa"/>
            <w:tcBorders>
              <w:bottom w:val="single" w:sz="4" w:space="0" w:color="auto"/>
            </w:tcBorders>
            <w:shd w:val="clear" w:color="auto" w:fill="D9D9D9"/>
            <w:vAlign w:val="center"/>
          </w:tcPr>
          <w:p w:rsidR="00AC60B8" w:rsidRPr="0079730B" w:rsidRDefault="005E4A37" w:rsidP="00C80371">
            <w:pPr>
              <w:jc w:val="center"/>
              <w:rPr>
                <w:rFonts w:ascii="Calibri" w:hAnsi="Calibri" w:cs="Calibri"/>
                <w:b/>
                <w:bCs/>
                <w:lang w:val="cy-GB"/>
              </w:rPr>
            </w:pPr>
            <w:r w:rsidRPr="0079730B">
              <w:rPr>
                <w:rFonts w:ascii="Calibri" w:hAnsi="Calibri" w:cs="Calibri"/>
                <w:b/>
                <w:bCs/>
                <w:lang w:val="cy-GB"/>
              </w:rPr>
              <w:t>Data’r Awdurdod</w:t>
            </w:r>
          </w:p>
        </w:tc>
        <w:tc>
          <w:tcPr>
            <w:tcW w:w="6642" w:type="dxa"/>
            <w:tcBorders>
              <w:bottom w:val="single" w:sz="4" w:space="0" w:color="auto"/>
            </w:tcBorders>
            <w:shd w:val="clear" w:color="auto" w:fill="auto"/>
            <w:vAlign w:val="center"/>
          </w:tcPr>
          <w:p w:rsidR="00AC60B8" w:rsidRPr="0079730B" w:rsidRDefault="00FC55C1" w:rsidP="00D9452D">
            <w:pPr>
              <w:rPr>
                <w:rFonts w:ascii="Calibri" w:hAnsi="Calibri" w:cs="Calibri"/>
                <w:lang w:val="cy-GB"/>
              </w:rPr>
            </w:pPr>
            <w:r w:rsidRPr="0079730B">
              <w:rPr>
                <w:rFonts w:ascii="Calibri" w:eastAsia="Times New Roman" w:hAnsi="Calibri" w:cs="Calibri"/>
                <w:color w:val="000000"/>
                <w:lang w:val="cy-GB"/>
              </w:rPr>
              <w:t>0</w:t>
            </w:r>
          </w:p>
        </w:tc>
      </w:tr>
    </w:tbl>
    <w:p w:rsidR="00AC60B8" w:rsidRPr="0079730B" w:rsidRDefault="00AC60B8" w:rsidP="00AC60B8">
      <w:pPr>
        <w:rPr>
          <w:rFonts w:ascii="Calibri" w:hAnsi="Calibri" w:cs="Calibri"/>
          <w:bCs/>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6642"/>
      </w:tblGrid>
      <w:tr w:rsidR="00AC60B8" w:rsidRPr="0079730B" w:rsidTr="00C80371">
        <w:tc>
          <w:tcPr>
            <w:tcW w:w="9965" w:type="dxa"/>
            <w:gridSpan w:val="2"/>
            <w:shd w:val="clear" w:color="auto" w:fill="auto"/>
          </w:tcPr>
          <w:p w:rsidR="00AC60B8" w:rsidRPr="0079730B" w:rsidRDefault="005E4A37" w:rsidP="00C80371">
            <w:pPr>
              <w:jc w:val="center"/>
              <w:rPr>
                <w:rFonts w:ascii="Calibri" w:hAnsi="Calibri" w:cs="Calibri"/>
                <w:b/>
                <w:bCs/>
                <w:lang w:val="cy-GB"/>
              </w:rPr>
            </w:pPr>
            <w:r w:rsidRPr="0079730B">
              <w:rPr>
                <w:rFonts w:ascii="Calibri" w:hAnsi="Calibri" w:cs="Calibri"/>
                <w:b/>
                <w:bCs/>
                <w:lang w:val="cy-GB"/>
              </w:rPr>
              <w:t>Gwrthodwyd (metrau sgwâr</w:t>
            </w:r>
            <w:r w:rsidR="00AC60B8" w:rsidRPr="0079730B">
              <w:rPr>
                <w:rFonts w:ascii="Calibri" w:hAnsi="Calibri" w:cs="Calibri"/>
                <w:b/>
                <w:bCs/>
                <w:lang w:val="cy-GB"/>
              </w:rPr>
              <w:t>)</w:t>
            </w:r>
          </w:p>
        </w:tc>
      </w:tr>
      <w:tr w:rsidR="00AC60B8" w:rsidRPr="0079730B" w:rsidTr="00C80371">
        <w:trPr>
          <w:trHeight w:val="397"/>
        </w:trPr>
        <w:tc>
          <w:tcPr>
            <w:tcW w:w="3323" w:type="dxa"/>
            <w:tcBorders>
              <w:bottom w:val="single" w:sz="4" w:space="0" w:color="auto"/>
            </w:tcBorders>
            <w:shd w:val="clear" w:color="auto" w:fill="D9D9D9"/>
            <w:vAlign w:val="center"/>
          </w:tcPr>
          <w:p w:rsidR="00AC60B8" w:rsidRPr="0079730B" w:rsidRDefault="005E4A37" w:rsidP="00C80371">
            <w:pPr>
              <w:jc w:val="center"/>
              <w:rPr>
                <w:rFonts w:ascii="Calibri" w:hAnsi="Calibri" w:cs="Calibri"/>
                <w:b/>
                <w:bCs/>
                <w:lang w:val="cy-GB"/>
              </w:rPr>
            </w:pPr>
            <w:r w:rsidRPr="0079730B">
              <w:rPr>
                <w:rFonts w:ascii="Calibri" w:hAnsi="Calibri" w:cs="Calibri"/>
                <w:b/>
                <w:bCs/>
                <w:lang w:val="cy-GB"/>
              </w:rPr>
              <w:t>Data’r Awdurdod</w:t>
            </w:r>
          </w:p>
        </w:tc>
        <w:tc>
          <w:tcPr>
            <w:tcW w:w="6642" w:type="dxa"/>
            <w:tcBorders>
              <w:bottom w:val="single" w:sz="4" w:space="0" w:color="auto"/>
            </w:tcBorders>
            <w:shd w:val="clear" w:color="auto" w:fill="auto"/>
            <w:vAlign w:val="center"/>
          </w:tcPr>
          <w:p w:rsidR="00AC60B8" w:rsidRPr="0079730B" w:rsidRDefault="00FC55C1" w:rsidP="00D9452D">
            <w:pPr>
              <w:rPr>
                <w:rFonts w:ascii="Calibri" w:hAnsi="Calibri" w:cs="Calibri"/>
                <w:lang w:val="cy-GB"/>
              </w:rPr>
            </w:pPr>
            <w:r w:rsidRPr="0079730B">
              <w:rPr>
                <w:rFonts w:ascii="Calibri" w:eastAsia="Times New Roman" w:hAnsi="Calibri" w:cs="Calibri"/>
                <w:color w:val="000000"/>
                <w:lang w:val="cy-GB"/>
              </w:rPr>
              <w:t>0</w:t>
            </w:r>
            <w:r w:rsidR="00893CAF" w:rsidRPr="0079730B">
              <w:rPr>
                <w:rFonts w:ascii="Calibri" w:eastAsia="Times New Roman" w:hAnsi="Calibri" w:cs="Calibri"/>
                <w:color w:val="000000"/>
                <w:lang w:val="cy-GB"/>
              </w:rPr>
              <w:t xml:space="preserve">  </w:t>
            </w:r>
          </w:p>
        </w:tc>
      </w:tr>
    </w:tbl>
    <w:p w:rsidR="00AC60B8" w:rsidRPr="0079730B" w:rsidRDefault="00AC60B8" w:rsidP="00AC60B8">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AC60B8" w:rsidRPr="0079730B" w:rsidTr="00C80371">
        <w:trPr>
          <w:trHeight w:val="397"/>
        </w:trPr>
        <w:tc>
          <w:tcPr>
            <w:tcW w:w="9962" w:type="dxa"/>
            <w:shd w:val="clear" w:color="auto" w:fill="auto"/>
            <w:vAlign w:val="center"/>
          </w:tcPr>
          <w:p w:rsidR="001C5482" w:rsidRPr="0079730B" w:rsidRDefault="00D62274" w:rsidP="001C5482">
            <w:pPr>
              <w:rPr>
                <w:rFonts w:ascii="Calibri" w:hAnsi="Calibri" w:cs="Calibri"/>
                <w:lang w:val="cy-GB"/>
              </w:rPr>
            </w:pPr>
            <w:r w:rsidRPr="0079730B">
              <w:rPr>
                <w:rFonts w:ascii="Calibri" w:hAnsi="Calibri" w:cs="Calibri"/>
                <w:lang w:val="cy-GB"/>
              </w:rPr>
              <w:t xml:space="preserve">O ran y Cynllun Datblygu Lleol cyfredol (a fabwysiadwyd yn </w:t>
            </w:r>
            <w:r w:rsidR="001C5482" w:rsidRPr="0079730B">
              <w:rPr>
                <w:rFonts w:ascii="Calibri" w:hAnsi="Calibri" w:cs="Calibri"/>
                <w:lang w:val="cy-GB"/>
              </w:rPr>
              <w:t>2010)</w:t>
            </w:r>
            <w:r w:rsidRPr="0079730B">
              <w:rPr>
                <w:rFonts w:ascii="Calibri" w:hAnsi="Calibri" w:cs="Calibri"/>
                <w:lang w:val="cy-GB"/>
              </w:rPr>
              <w:t xml:space="preserve"> y </w:t>
            </w:r>
            <w:r w:rsidR="001C5482" w:rsidRPr="0079730B">
              <w:rPr>
                <w:rFonts w:ascii="Calibri" w:hAnsi="Calibri" w:cs="Calibri"/>
                <w:lang w:val="cy-GB"/>
              </w:rPr>
              <w:t>targe</w:t>
            </w:r>
            <w:r w:rsidRPr="0079730B">
              <w:rPr>
                <w:rFonts w:ascii="Calibri" w:hAnsi="Calibri" w:cs="Calibri"/>
                <w:lang w:val="cy-GB"/>
              </w:rPr>
              <w:t xml:space="preserve">d oedd bod </w:t>
            </w:r>
            <w:r w:rsidR="001C5482" w:rsidRPr="0079730B">
              <w:rPr>
                <w:rFonts w:ascii="Calibri" w:hAnsi="Calibri" w:cs="Calibri"/>
                <w:lang w:val="cy-GB"/>
              </w:rPr>
              <w:t>33% o</w:t>
            </w:r>
            <w:r w:rsidRPr="0079730B">
              <w:rPr>
                <w:rFonts w:ascii="Calibri" w:hAnsi="Calibri" w:cs="Calibri"/>
                <w:lang w:val="cy-GB"/>
              </w:rPr>
              <w:t xml:space="preserve">’r tir a ddyrannwyd wedi cael caniatâd erbyn diwedd blwyddyn ariannol </w:t>
            </w:r>
            <w:r w:rsidR="001C5482" w:rsidRPr="0079730B">
              <w:rPr>
                <w:rFonts w:ascii="Calibri" w:hAnsi="Calibri" w:cs="Calibri"/>
                <w:lang w:val="cy-GB"/>
              </w:rPr>
              <w:t xml:space="preserve">2014/15 </w:t>
            </w:r>
            <w:r w:rsidRPr="0079730B">
              <w:rPr>
                <w:rFonts w:ascii="Calibri" w:hAnsi="Calibri" w:cs="Calibri"/>
                <w:lang w:val="cy-GB"/>
              </w:rPr>
              <w:t xml:space="preserve">neu ar ddiwedd blwyddyn ariannol </w:t>
            </w:r>
            <w:r w:rsidR="001C5482" w:rsidRPr="0079730B">
              <w:rPr>
                <w:rFonts w:ascii="Calibri" w:hAnsi="Calibri" w:cs="Calibri"/>
                <w:lang w:val="cy-GB"/>
              </w:rPr>
              <w:t xml:space="preserve">2015-16.  </w:t>
            </w:r>
            <w:r w:rsidR="005E4A37" w:rsidRPr="0079730B">
              <w:rPr>
                <w:rFonts w:ascii="Calibri" w:hAnsi="Calibri" w:cs="Calibri"/>
                <w:lang w:val="cy-GB"/>
              </w:rPr>
              <w:t>Mae 3 safle wedi’u dyrannu ac nid yw’r gwaith datblygu yn mynd rhagddo</w:t>
            </w:r>
            <w:r w:rsidR="005408BF">
              <w:rPr>
                <w:rFonts w:ascii="Calibri" w:hAnsi="Calibri" w:cs="Calibri"/>
                <w:lang w:val="cy-GB"/>
              </w:rPr>
              <w:t>.</w:t>
            </w:r>
          </w:p>
          <w:p w:rsidR="001C5482" w:rsidRPr="0079730B" w:rsidRDefault="001C5482" w:rsidP="001C5482">
            <w:pPr>
              <w:rPr>
                <w:rFonts w:ascii="Calibri" w:hAnsi="Calibri" w:cs="Calibri"/>
                <w:lang w:val="cy-GB"/>
              </w:rPr>
            </w:pPr>
          </w:p>
          <w:p w:rsidR="001C5482" w:rsidRPr="0079730B" w:rsidRDefault="00D62274" w:rsidP="001C5482">
            <w:pPr>
              <w:rPr>
                <w:rFonts w:ascii="Calibri" w:hAnsi="Calibri" w:cs="Calibri"/>
                <w:lang w:val="cy-GB"/>
              </w:rPr>
            </w:pPr>
            <w:r w:rsidRPr="0079730B">
              <w:rPr>
                <w:rFonts w:ascii="Calibri" w:hAnsi="Calibri" w:cs="Calibri"/>
                <w:lang w:val="cy-GB"/>
              </w:rPr>
              <w:t>Ymhlith y rhesymau am hyn mae diffyg diddordeb gan y tirberchennog, diffyg diddordeb gan y datblygwr, a materion sy'n ymwneud â hyfywedd dod â safleoedd cyflogaeth ymlaen lle mae diffyg arian cyhoeddus</w:t>
            </w:r>
            <w:r w:rsidR="001C5482" w:rsidRPr="0079730B">
              <w:rPr>
                <w:rFonts w:ascii="Calibri" w:hAnsi="Calibri" w:cs="Calibri"/>
                <w:lang w:val="cy-GB"/>
              </w:rPr>
              <w:t xml:space="preserve">.  </w:t>
            </w:r>
            <w:r w:rsidRPr="0079730B">
              <w:rPr>
                <w:rFonts w:ascii="Calibri" w:hAnsi="Calibri" w:cs="Calibri"/>
                <w:lang w:val="cy-GB"/>
              </w:rPr>
              <w:t>Mae’r mater hwn yn derbyn sylw fel rhan o’r gwaith o adolygu’r Cynllun Datblygu Lleol</w:t>
            </w:r>
            <w:r w:rsidR="005408BF">
              <w:rPr>
                <w:rFonts w:ascii="Calibri" w:hAnsi="Calibri" w:cs="Calibri"/>
                <w:lang w:val="cy-GB"/>
              </w:rPr>
              <w:t>.</w:t>
            </w:r>
          </w:p>
          <w:p w:rsidR="001C5482" w:rsidRPr="0079730B" w:rsidRDefault="001C5482" w:rsidP="001C5482">
            <w:pPr>
              <w:rPr>
                <w:rFonts w:ascii="Calibri" w:hAnsi="Calibri" w:cs="Calibri"/>
                <w:lang w:val="cy-GB"/>
              </w:rPr>
            </w:pPr>
          </w:p>
          <w:p w:rsidR="00AC60B8" w:rsidRPr="0079730B" w:rsidRDefault="00D62274" w:rsidP="007965E0">
            <w:pPr>
              <w:rPr>
                <w:rFonts w:ascii="Calibri" w:hAnsi="Calibri" w:cs="Calibri"/>
                <w:lang w:val="cy-GB"/>
              </w:rPr>
            </w:pPr>
            <w:r w:rsidRPr="0079730B">
              <w:rPr>
                <w:rFonts w:ascii="Calibri" w:hAnsi="Calibri" w:cs="Calibri"/>
                <w:lang w:val="cy-GB"/>
              </w:rPr>
              <w:t>Fodd bynnag nid yw hyn yn golygu nad yw gweithgareddau cyflogaeth yn cael eu cymeradwyo gan y Parc Cene</w:t>
            </w:r>
            <w:r w:rsidR="002B2D29" w:rsidRPr="0079730B">
              <w:rPr>
                <w:rFonts w:ascii="Calibri" w:hAnsi="Calibri" w:cs="Calibri"/>
                <w:lang w:val="cy-GB"/>
              </w:rPr>
              <w:t>dl</w:t>
            </w:r>
            <w:r w:rsidRPr="0079730B">
              <w:rPr>
                <w:rFonts w:ascii="Calibri" w:hAnsi="Calibri" w:cs="Calibri"/>
                <w:lang w:val="cy-GB"/>
              </w:rPr>
              <w:t>aethol</w:t>
            </w:r>
            <w:r w:rsidR="001C5482" w:rsidRPr="0079730B">
              <w:rPr>
                <w:rFonts w:ascii="Calibri" w:hAnsi="Calibri" w:cs="Calibri"/>
                <w:lang w:val="cy-GB"/>
              </w:rPr>
              <w:t xml:space="preserve">. </w:t>
            </w:r>
            <w:r w:rsidR="005408BF">
              <w:rPr>
                <w:rFonts w:ascii="Calibri" w:hAnsi="Calibri" w:cs="Calibri"/>
                <w:lang w:val="cy-GB"/>
              </w:rPr>
              <w:t xml:space="preserve"> </w:t>
            </w:r>
            <w:r w:rsidRPr="0079730B">
              <w:rPr>
                <w:rFonts w:ascii="Calibri" w:hAnsi="Calibri" w:cs="Calibri"/>
                <w:lang w:val="cy-GB"/>
              </w:rPr>
              <w:t>Fel enghraifft, cafodd 773 o geisiadau eu cymeradwyo ar gyfer defnydd sy’n ymwneud â chyflogaeth yn ystod cyfnod y Cynllun (ar ddiwedd mis Ebrill 2017) ond nid oedd y ceisiadau hyn ar safleoedd a ddyrannwyd. Ni chafodd unrhyw ganiatâd cynllunio ei wrthod ar safleoedd a ddyrannwyd</w:t>
            </w:r>
            <w:r w:rsidR="005408BF">
              <w:rPr>
                <w:rFonts w:ascii="Calibri" w:hAnsi="Calibri" w:cs="Calibri"/>
                <w:lang w:val="cy-GB"/>
              </w:rPr>
              <w:t>.</w:t>
            </w:r>
          </w:p>
        </w:tc>
      </w:tr>
    </w:tbl>
    <w:p w:rsidR="00AC60B8" w:rsidRDefault="00AC60B8" w:rsidP="00AC60B8">
      <w:pPr>
        <w:rPr>
          <w:rFonts w:ascii="Calibri" w:hAnsi="Calibri" w:cs="Calibri"/>
          <w:bCs/>
          <w:lang w:val="cy-GB"/>
        </w:rPr>
      </w:pPr>
    </w:p>
    <w:p w:rsidR="006E605D" w:rsidRPr="0079730B" w:rsidRDefault="006E605D" w:rsidP="00AC60B8">
      <w:pPr>
        <w:rPr>
          <w:rFonts w:ascii="Calibri" w:hAnsi="Calibri" w:cs="Calibri"/>
          <w:bCs/>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6642"/>
      </w:tblGrid>
      <w:tr w:rsidR="00AC60B8" w:rsidRPr="0079730B" w:rsidTr="00C80371">
        <w:tc>
          <w:tcPr>
            <w:tcW w:w="3323" w:type="dxa"/>
            <w:shd w:val="clear" w:color="auto" w:fill="D9D9D9"/>
            <w:vAlign w:val="center"/>
          </w:tcPr>
          <w:p w:rsidR="00AC60B8" w:rsidRPr="0079730B" w:rsidRDefault="0020157A" w:rsidP="00C80371">
            <w:pPr>
              <w:jc w:val="center"/>
              <w:rPr>
                <w:rFonts w:ascii="Calibri" w:hAnsi="Calibri" w:cs="Calibri"/>
                <w:bCs/>
                <w:lang w:val="cy-GB"/>
              </w:rPr>
            </w:pPr>
            <w:r w:rsidRPr="0079730B">
              <w:rPr>
                <w:rFonts w:ascii="Calibri" w:hAnsi="Calibri" w:cs="Calibri"/>
                <w:b/>
                <w:bCs/>
                <w:lang w:val="cy-GB"/>
              </w:rPr>
              <w:t>Dangosydd</w:t>
            </w:r>
          </w:p>
        </w:tc>
        <w:tc>
          <w:tcPr>
            <w:tcW w:w="6642" w:type="dxa"/>
            <w:shd w:val="clear" w:color="auto" w:fill="auto"/>
          </w:tcPr>
          <w:p w:rsidR="00AC60B8" w:rsidRPr="0079730B" w:rsidRDefault="00AC60B8" w:rsidP="00AE244E">
            <w:pPr>
              <w:rPr>
                <w:rFonts w:ascii="Calibri" w:hAnsi="Calibri" w:cs="Calibri"/>
                <w:b/>
                <w:bCs/>
                <w:lang w:val="cy-GB"/>
              </w:rPr>
            </w:pPr>
            <w:r w:rsidRPr="0079730B">
              <w:rPr>
                <w:rFonts w:ascii="Calibri" w:hAnsi="Calibri" w:cs="Calibri"/>
                <w:b/>
                <w:bCs/>
                <w:lang w:val="cy-GB"/>
              </w:rPr>
              <w:t>D</w:t>
            </w:r>
            <w:r w:rsidR="00142D65">
              <w:rPr>
                <w:rFonts w:ascii="Calibri" w:hAnsi="Calibri" w:cs="Calibri"/>
                <w:b/>
                <w:bCs/>
                <w:lang w:val="cy-GB"/>
              </w:rPr>
              <w:t>C</w:t>
            </w:r>
            <w:r w:rsidRPr="0079730B">
              <w:rPr>
                <w:rFonts w:ascii="Calibri" w:hAnsi="Calibri" w:cs="Calibri"/>
                <w:b/>
                <w:bCs/>
                <w:lang w:val="cy-GB"/>
              </w:rPr>
              <w:t xml:space="preserve">2. </w:t>
            </w:r>
            <w:r w:rsidR="007965E0">
              <w:rPr>
                <w:rFonts w:ascii="Calibri" w:hAnsi="Calibri" w:cs="Calibri"/>
                <w:b/>
                <w:bCs/>
                <w:lang w:val="cy-GB"/>
              </w:rPr>
              <w:t xml:space="preserve"> </w:t>
            </w:r>
            <w:r w:rsidR="002B2D29" w:rsidRPr="0079730B">
              <w:rPr>
                <w:rFonts w:ascii="Calibri" w:hAnsi="Calibri" w:cs="Calibri"/>
                <w:b/>
                <w:bCs/>
                <w:lang w:val="cy-GB"/>
              </w:rPr>
              <w:t>Caniatâd cynllunio a roddwyd ar gyfer datblygu ynni adnewyddadwy a charbon isel yn ystod y flwyddyn</w:t>
            </w:r>
            <w:r w:rsidRPr="0079730B">
              <w:rPr>
                <w:rFonts w:ascii="Calibri" w:hAnsi="Calibri" w:cs="Calibri"/>
                <w:b/>
                <w:bCs/>
                <w:lang w:val="cy-GB"/>
              </w:rPr>
              <w:t>.</w:t>
            </w:r>
          </w:p>
        </w:tc>
      </w:tr>
    </w:tbl>
    <w:p w:rsidR="00AC60B8" w:rsidRPr="0079730B" w:rsidRDefault="00AC60B8" w:rsidP="00AC60B8">
      <w:pPr>
        <w:rPr>
          <w:rFonts w:ascii="Calibri" w:hAnsi="Calibri" w:cs="Calibri"/>
          <w:bCs/>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6642"/>
      </w:tblGrid>
      <w:tr w:rsidR="00AC60B8" w:rsidRPr="0079730B" w:rsidTr="00C80371">
        <w:tc>
          <w:tcPr>
            <w:tcW w:w="9965" w:type="dxa"/>
            <w:gridSpan w:val="2"/>
            <w:shd w:val="clear" w:color="auto" w:fill="auto"/>
          </w:tcPr>
          <w:p w:rsidR="00AC60B8" w:rsidRPr="0079730B" w:rsidRDefault="002B2D29" w:rsidP="00C80371">
            <w:pPr>
              <w:jc w:val="center"/>
              <w:rPr>
                <w:rFonts w:ascii="Calibri" w:hAnsi="Calibri" w:cs="Calibri"/>
                <w:b/>
                <w:bCs/>
                <w:lang w:val="cy-GB"/>
              </w:rPr>
            </w:pPr>
            <w:r w:rsidRPr="0079730B">
              <w:rPr>
                <w:rFonts w:ascii="Calibri" w:hAnsi="Calibri" w:cs="Calibri"/>
                <w:b/>
                <w:bCs/>
                <w:lang w:val="cy-GB"/>
              </w:rPr>
              <w:t>Caniatawyd (nifer y ceisiadau</w:t>
            </w:r>
            <w:r w:rsidR="00AC60B8" w:rsidRPr="0079730B">
              <w:rPr>
                <w:rFonts w:ascii="Calibri" w:hAnsi="Calibri" w:cs="Calibri"/>
                <w:b/>
                <w:bCs/>
                <w:lang w:val="cy-GB"/>
              </w:rPr>
              <w:t>)</w:t>
            </w:r>
          </w:p>
        </w:tc>
      </w:tr>
      <w:tr w:rsidR="00AC60B8" w:rsidRPr="0079730B" w:rsidTr="00C80371">
        <w:trPr>
          <w:trHeight w:val="397"/>
        </w:trPr>
        <w:tc>
          <w:tcPr>
            <w:tcW w:w="3323" w:type="dxa"/>
            <w:tcBorders>
              <w:bottom w:val="single" w:sz="4" w:space="0" w:color="auto"/>
            </w:tcBorders>
            <w:shd w:val="clear" w:color="auto" w:fill="D9D9D9"/>
            <w:vAlign w:val="center"/>
          </w:tcPr>
          <w:p w:rsidR="00AC60B8" w:rsidRPr="0079730B" w:rsidRDefault="005E4A37" w:rsidP="00C80371">
            <w:pPr>
              <w:jc w:val="center"/>
              <w:rPr>
                <w:rFonts w:ascii="Calibri" w:hAnsi="Calibri" w:cs="Calibri"/>
                <w:b/>
                <w:bCs/>
                <w:lang w:val="cy-GB"/>
              </w:rPr>
            </w:pPr>
            <w:r w:rsidRPr="0079730B">
              <w:rPr>
                <w:rFonts w:ascii="Calibri" w:hAnsi="Calibri" w:cs="Calibri"/>
                <w:b/>
                <w:bCs/>
                <w:lang w:val="cy-GB"/>
              </w:rPr>
              <w:t>Data’r Awdurdod</w:t>
            </w:r>
          </w:p>
        </w:tc>
        <w:tc>
          <w:tcPr>
            <w:tcW w:w="6642" w:type="dxa"/>
            <w:tcBorders>
              <w:bottom w:val="single" w:sz="4" w:space="0" w:color="auto"/>
            </w:tcBorders>
            <w:shd w:val="clear" w:color="auto" w:fill="auto"/>
            <w:vAlign w:val="center"/>
          </w:tcPr>
          <w:p w:rsidR="00AC60B8" w:rsidRPr="0079730B" w:rsidRDefault="00FC55C1" w:rsidP="00D9452D">
            <w:pPr>
              <w:rPr>
                <w:rFonts w:ascii="Calibri" w:hAnsi="Calibri" w:cs="Calibri"/>
                <w:lang w:val="cy-GB"/>
              </w:rPr>
            </w:pPr>
            <w:r w:rsidRPr="0079730B">
              <w:rPr>
                <w:rFonts w:ascii="Calibri" w:eastAsia="Times New Roman" w:hAnsi="Calibri" w:cs="Calibri"/>
                <w:color w:val="000000"/>
                <w:lang w:val="cy-GB"/>
              </w:rPr>
              <w:t>2</w:t>
            </w:r>
          </w:p>
        </w:tc>
      </w:tr>
    </w:tbl>
    <w:p w:rsidR="00AC60B8" w:rsidRPr="0079730B" w:rsidRDefault="00AC60B8" w:rsidP="00AC60B8">
      <w:pPr>
        <w:rPr>
          <w:rFonts w:ascii="Calibri" w:hAnsi="Calibri" w:cs="Calibri"/>
          <w:bCs/>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6642"/>
      </w:tblGrid>
      <w:tr w:rsidR="00AC60B8" w:rsidRPr="0079730B" w:rsidTr="00C80371">
        <w:tc>
          <w:tcPr>
            <w:tcW w:w="9965" w:type="dxa"/>
            <w:gridSpan w:val="2"/>
            <w:shd w:val="clear" w:color="auto" w:fill="auto"/>
          </w:tcPr>
          <w:p w:rsidR="00AC60B8" w:rsidRPr="0079730B" w:rsidRDefault="002B2D29" w:rsidP="00C80371">
            <w:pPr>
              <w:jc w:val="center"/>
              <w:rPr>
                <w:rFonts w:ascii="Calibri" w:hAnsi="Calibri" w:cs="Calibri"/>
                <w:b/>
                <w:bCs/>
                <w:lang w:val="cy-GB"/>
              </w:rPr>
            </w:pPr>
            <w:r w:rsidRPr="0079730B">
              <w:rPr>
                <w:rFonts w:ascii="Calibri" w:hAnsi="Calibri" w:cs="Calibri"/>
                <w:b/>
                <w:bCs/>
                <w:lang w:val="cy-GB"/>
              </w:rPr>
              <w:t>Caniatawyd (yr ynni MW a gynhyrchwyd</w:t>
            </w:r>
            <w:r w:rsidR="00AC60B8" w:rsidRPr="0079730B">
              <w:rPr>
                <w:rFonts w:ascii="Calibri" w:hAnsi="Calibri" w:cs="Calibri"/>
                <w:b/>
                <w:bCs/>
                <w:lang w:val="cy-GB"/>
              </w:rPr>
              <w:t>)</w:t>
            </w:r>
          </w:p>
        </w:tc>
      </w:tr>
      <w:tr w:rsidR="00AC60B8" w:rsidRPr="0079730B" w:rsidTr="00C80371">
        <w:trPr>
          <w:trHeight w:val="397"/>
        </w:trPr>
        <w:tc>
          <w:tcPr>
            <w:tcW w:w="3323" w:type="dxa"/>
            <w:tcBorders>
              <w:bottom w:val="single" w:sz="4" w:space="0" w:color="auto"/>
            </w:tcBorders>
            <w:shd w:val="clear" w:color="auto" w:fill="D9D9D9"/>
            <w:vAlign w:val="center"/>
          </w:tcPr>
          <w:p w:rsidR="00AC60B8" w:rsidRPr="0079730B" w:rsidRDefault="005E4A37" w:rsidP="00C80371">
            <w:pPr>
              <w:jc w:val="center"/>
              <w:rPr>
                <w:rFonts w:ascii="Calibri" w:hAnsi="Calibri" w:cs="Calibri"/>
                <w:b/>
                <w:bCs/>
                <w:lang w:val="cy-GB"/>
              </w:rPr>
            </w:pPr>
            <w:r w:rsidRPr="0079730B">
              <w:rPr>
                <w:rFonts w:ascii="Calibri" w:hAnsi="Calibri" w:cs="Calibri"/>
                <w:b/>
                <w:bCs/>
                <w:lang w:val="cy-GB"/>
              </w:rPr>
              <w:t>Data’r Awdurdod</w:t>
            </w:r>
          </w:p>
        </w:tc>
        <w:tc>
          <w:tcPr>
            <w:tcW w:w="6642" w:type="dxa"/>
            <w:tcBorders>
              <w:bottom w:val="single" w:sz="4" w:space="0" w:color="auto"/>
            </w:tcBorders>
            <w:shd w:val="clear" w:color="auto" w:fill="auto"/>
            <w:vAlign w:val="center"/>
          </w:tcPr>
          <w:p w:rsidR="00AC60B8" w:rsidRPr="0079730B" w:rsidRDefault="00FC55C1" w:rsidP="00BC09A9">
            <w:pPr>
              <w:rPr>
                <w:rFonts w:ascii="Calibri" w:hAnsi="Calibri" w:cs="Calibri"/>
                <w:lang w:val="cy-GB"/>
              </w:rPr>
            </w:pPr>
            <w:r w:rsidRPr="0079730B">
              <w:rPr>
                <w:rFonts w:ascii="Calibri" w:eastAsia="Times New Roman" w:hAnsi="Calibri" w:cs="Calibri"/>
                <w:color w:val="000000"/>
                <w:lang w:val="cy-GB"/>
              </w:rPr>
              <w:t>32</w:t>
            </w:r>
          </w:p>
        </w:tc>
      </w:tr>
    </w:tbl>
    <w:p w:rsidR="00AC60B8" w:rsidRPr="0079730B" w:rsidRDefault="00AC60B8" w:rsidP="00AC60B8">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AC60B8" w:rsidRPr="0079730B" w:rsidTr="00C80371">
        <w:trPr>
          <w:trHeight w:val="397"/>
        </w:trPr>
        <w:tc>
          <w:tcPr>
            <w:tcW w:w="9962" w:type="dxa"/>
            <w:shd w:val="clear" w:color="auto" w:fill="auto"/>
            <w:vAlign w:val="center"/>
          </w:tcPr>
          <w:p w:rsidR="00E014A3" w:rsidRPr="0079730B" w:rsidRDefault="00CC7636" w:rsidP="00E014A3">
            <w:pPr>
              <w:rPr>
                <w:rFonts w:ascii="Calibri" w:hAnsi="Calibri" w:cs="Calibri"/>
                <w:lang w:val="cy-GB"/>
              </w:rPr>
            </w:pPr>
            <w:r w:rsidRPr="0079730B">
              <w:rPr>
                <w:rFonts w:ascii="Calibri" w:hAnsi="Calibri" w:cs="Calibri"/>
                <w:lang w:val="cy-GB"/>
              </w:rPr>
              <w:t xml:space="preserve">Adroddiad Monitro Blynyddol </w:t>
            </w:r>
            <w:r w:rsidR="002C3F49" w:rsidRPr="0079730B">
              <w:rPr>
                <w:rFonts w:ascii="Calibri" w:hAnsi="Calibri" w:cs="Calibri"/>
                <w:lang w:val="cy-GB"/>
              </w:rPr>
              <w:t xml:space="preserve">2017-2018: </w:t>
            </w:r>
            <w:r w:rsidRPr="0079730B">
              <w:rPr>
                <w:rFonts w:ascii="Calibri" w:hAnsi="Calibri" w:cs="Calibri"/>
                <w:lang w:val="cy-GB"/>
              </w:rPr>
              <w:t xml:space="preserve">Mae Cynhyrchu Gwh (amcangyfrif) o Drydan yn cyfateb i rhyw 7.85 Gwh y flwyddyn os gweithredir pob caniatâd a roddwyd ers 2006. </w:t>
            </w:r>
            <w:r w:rsidR="005408BF">
              <w:rPr>
                <w:rFonts w:ascii="Calibri" w:hAnsi="Calibri" w:cs="Calibri"/>
                <w:lang w:val="cy-GB"/>
              </w:rPr>
              <w:t xml:space="preserve"> </w:t>
            </w:r>
            <w:r w:rsidRPr="0079730B">
              <w:rPr>
                <w:rFonts w:ascii="Calibri" w:hAnsi="Calibri" w:cs="Calibri"/>
                <w:lang w:val="cy-GB"/>
              </w:rPr>
              <w:t>Mae hyn yn gynnydd o 0.057 Gwh o'r cyfnod monitro blaenorol.</w:t>
            </w:r>
            <w:r w:rsidR="005408BF">
              <w:rPr>
                <w:rFonts w:ascii="Calibri" w:hAnsi="Calibri" w:cs="Calibri"/>
                <w:lang w:val="cy-GB"/>
              </w:rPr>
              <w:t xml:space="preserve"> </w:t>
            </w:r>
            <w:r w:rsidRPr="0079730B">
              <w:rPr>
                <w:rFonts w:ascii="Calibri" w:hAnsi="Calibri" w:cs="Calibri"/>
                <w:lang w:val="cy-GB"/>
              </w:rPr>
              <w:t xml:space="preserve"> Mae'r cynigion yn y cyfnod monitro hwn yn bennaf ar gyfer paneli haul ffotofoltäig </w:t>
            </w:r>
            <w:r w:rsidR="00541774">
              <w:rPr>
                <w:rFonts w:ascii="Calibri" w:hAnsi="Calibri" w:cs="Calibri"/>
                <w:lang w:val="cy-GB"/>
              </w:rPr>
              <w:t xml:space="preserve">ar raddfa fach </w:t>
            </w:r>
            <w:r w:rsidRPr="0079730B">
              <w:rPr>
                <w:rFonts w:ascii="Calibri" w:hAnsi="Calibri" w:cs="Calibri"/>
                <w:lang w:val="cy-GB"/>
              </w:rPr>
              <w:t>sydd wedi’u hymgorffori mewn dyluniadau adeiladau yn gyffredinol</w:t>
            </w:r>
            <w:r w:rsidR="00E014A3" w:rsidRPr="0079730B">
              <w:rPr>
                <w:rFonts w:ascii="Calibri" w:hAnsi="Calibri" w:cs="Calibri"/>
                <w:lang w:val="cy-GB"/>
              </w:rPr>
              <w:t>.</w:t>
            </w:r>
            <w:r w:rsidR="005408BF">
              <w:rPr>
                <w:rFonts w:ascii="Calibri" w:hAnsi="Calibri" w:cs="Calibri"/>
                <w:lang w:val="cy-GB"/>
              </w:rPr>
              <w:t xml:space="preserve"> </w:t>
            </w:r>
            <w:r w:rsidR="00E014A3" w:rsidRPr="0079730B">
              <w:rPr>
                <w:rFonts w:ascii="Calibri" w:hAnsi="Calibri" w:cs="Calibri"/>
                <w:lang w:val="cy-GB"/>
              </w:rPr>
              <w:t xml:space="preserve"> </w:t>
            </w:r>
            <w:r w:rsidRPr="0079730B">
              <w:rPr>
                <w:rFonts w:ascii="Calibri" w:hAnsi="Calibri" w:cs="Calibri"/>
                <w:lang w:val="cy-GB"/>
              </w:rPr>
              <w:t>Hefyd cafodd un arae p</w:t>
            </w:r>
            <w:bookmarkStart w:id="18" w:name="cysill"/>
            <w:bookmarkEnd w:id="18"/>
            <w:r w:rsidRPr="0079730B">
              <w:rPr>
                <w:rFonts w:ascii="Calibri" w:hAnsi="Calibri" w:cs="Calibri"/>
                <w:lang w:val="cy-GB"/>
              </w:rPr>
              <w:t xml:space="preserve">aneli solar domestig annibynnol </w:t>
            </w:r>
            <w:r w:rsidR="00E014A3" w:rsidRPr="0079730B">
              <w:rPr>
                <w:rFonts w:ascii="Calibri" w:hAnsi="Calibri" w:cs="Calibri"/>
                <w:lang w:val="cy-GB"/>
              </w:rPr>
              <w:t xml:space="preserve">4Kw </w:t>
            </w:r>
            <w:r w:rsidRPr="0079730B">
              <w:rPr>
                <w:rFonts w:ascii="Calibri" w:hAnsi="Calibri" w:cs="Calibri"/>
                <w:lang w:val="cy-GB"/>
              </w:rPr>
              <w:t>ei gymeradwyo</w:t>
            </w:r>
            <w:r w:rsidR="00E014A3" w:rsidRPr="0079730B">
              <w:rPr>
                <w:rFonts w:ascii="Calibri" w:hAnsi="Calibri" w:cs="Calibri"/>
                <w:lang w:val="cy-GB"/>
              </w:rPr>
              <w:t>.</w:t>
            </w:r>
          </w:p>
          <w:p w:rsidR="00E014A3" w:rsidRPr="0079730B" w:rsidRDefault="00E014A3" w:rsidP="00E014A3">
            <w:pPr>
              <w:rPr>
                <w:rFonts w:ascii="Calibri" w:hAnsi="Calibri" w:cs="Calibri"/>
                <w:lang w:val="cy-GB"/>
              </w:rPr>
            </w:pPr>
          </w:p>
          <w:p w:rsidR="00AC60B8" w:rsidRPr="0079730B" w:rsidRDefault="002B2D29" w:rsidP="007965E0">
            <w:pPr>
              <w:rPr>
                <w:rFonts w:ascii="Calibri" w:hAnsi="Calibri" w:cs="Calibri"/>
                <w:lang w:val="cy-GB"/>
              </w:rPr>
            </w:pPr>
            <w:r w:rsidRPr="0079730B">
              <w:rPr>
                <w:rFonts w:ascii="Calibri" w:hAnsi="Calibri" w:cs="Calibri"/>
                <w:lang w:val="cy-GB"/>
              </w:rPr>
              <w:t>Mae Cynhyrchu Gwh (amcangyfrif) o Wres y flwyddyn yn cyfateb i rhyw 4.239 Gwh y flwyddyn, sef cynnydd o 0.0035 Gwh o’r cyfnod monitro blaenorol o ddau system thermol solar domestig.  Nid yw'r ceisiadau a ddisgwyliwyd, megis ceisiadau am fwyleri biomas mwy o fa</w:t>
            </w:r>
            <w:r w:rsidR="005408BF">
              <w:rPr>
                <w:rFonts w:ascii="Calibri" w:hAnsi="Calibri" w:cs="Calibri"/>
                <w:lang w:val="cy-GB"/>
              </w:rPr>
              <w:t xml:space="preserve">int i ysgolion, wedi dod i law. </w:t>
            </w:r>
            <w:r w:rsidRPr="0079730B">
              <w:rPr>
                <w:rFonts w:ascii="Calibri" w:hAnsi="Calibri" w:cs="Calibri"/>
                <w:lang w:val="cy-GB"/>
              </w:rPr>
              <w:t xml:space="preserve"> Fodd bynnag, mae fframwaith polisi cadarnhaol yn dal ar waith</w:t>
            </w:r>
            <w:r w:rsidR="005408BF">
              <w:rPr>
                <w:rFonts w:ascii="Calibri" w:hAnsi="Calibri" w:cs="Calibri"/>
                <w:lang w:val="cy-GB"/>
              </w:rPr>
              <w:t>.</w:t>
            </w:r>
          </w:p>
        </w:tc>
      </w:tr>
    </w:tbl>
    <w:p w:rsidR="00AC60B8" w:rsidRPr="0079730B" w:rsidRDefault="00AC60B8" w:rsidP="007D0B01">
      <w:pPr>
        <w:rPr>
          <w:rFonts w:ascii="Calibri" w:hAnsi="Calibri" w:cs="Calibri"/>
          <w:lang w:val="cy-GB"/>
        </w:rPr>
      </w:pPr>
    </w:p>
    <w:p w:rsidR="00AC60B8" w:rsidRPr="0079730B" w:rsidRDefault="00AC60B8">
      <w:pPr>
        <w:rPr>
          <w:rFonts w:ascii="Calibri" w:hAnsi="Calibri" w:cs="Calibri"/>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6642"/>
      </w:tblGrid>
      <w:tr w:rsidR="00AC60B8" w:rsidRPr="0079730B" w:rsidTr="00C80371">
        <w:tc>
          <w:tcPr>
            <w:tcW w:w="3323" w:type="dxa"/>
            <w:shd w:val="clear" w:color="auto" w:fill="D9D9D9"/>
            <w:vAlign w:val="center"/>
          </w:tcPr>
          <w:p w:rsidR="00AC60B8" w:rsidRPr="0079730B" w:rsidRDefault="0020157A" w:rsidP="00C80371">
            <w:pPr>
              <w:jc w:val="center"/>
              <w:rPr>
                <w:rFonts w:ascii="Calibri" w:hAnsi="Calibri" w:cs="Calibri"/>
                <w:bCs/>
                <w:lang w:val="cy-GB"/>
              </w:rPr>
            </w:pPr>
            <w:r w:rsidRPr="0079730B">
              <w:rPr>
                <w:rFonts w:ascii="Calibri" w:hAnsi="Calibri" w:cs="Calibri"/>
                <w:b/>
                <w:bCs/>
                <w:lang w:val="cy-GB"/>
              </w:rPr>
              <w:t>Dangosydd</w:t>
            </w:r>
          </w:p>
        </w:tc>
        <w:tc>
          <w:tcPr>
            <w:tcW w:w="6642" w:type="dxa"/>
            <w:shd w:val="clear" w:color="auto" w:fill="auto"/>
          </w:tcPr>
          <w:p w:rsidR="00AC60B8" w:rsidRPr="0079730B" w:rsidRDefault="00AC60B8" w:rsidP="00AE244E">
            <w:pPr>
              <w:rPr>
                <w:rFonts w:ascii="Calibri" w:hAnsi="Calibri" w:cs="Calibri"/>
                <w:b/>
                <w:bCs/>
                <w:lang w:val="cy-GB"/>
              </w:rPr>
            </w:pPr>
            <w:r w:rsidRPr="0079730B">
              <w:rPr>
                <w:rFonts w:ascii="Calibri" w:hAnsi="Calibri" w:cs="Calibri"/>
                <w:b/>
                <w:bCs/>
                <w:lang w:val="cy-GB"/>
              </w:rPr>
              <w:t>D</w:t>
            </w:r>
            <w:r w:rsidR="00142D65">
              <w:rPr>
                <w:rFonts w:ascii="Calibri" w:hAnsi="Calibri" w:cs="Calibri"/>
                <w:b/>
                <w:bCs/>
                <w:lang w:val="cy-GB"/>
              </w:rPr>
              <w:t>C</w:t>
            </w:r>
            <w:r w:rsidRPr="0079730B">
              <w:rPr>
                <w:rFonts w:ascii="Calibri" w:hAnsi="Calibri" w:cs="Calibri"/>
                <w:b/>
                <w:bCs/>
                <w:lang w:val="cy-GB"/>
              </w:rPr>
              <w:t>3.</w:t>
            </w:r>
            <w:r w:rsidR="007965E0">
              <w:rPr>
                <w:rFonts w:ascii="Calibri" w:hAnsi="Calibri" w:cs="Calibri"/>
                <w:b/>
                <w:bCs/>
                <w:lang w:val="cy-GB"/>
              </w:rPr>
              <w:t xml:space="preserve"> </w:t>
            </w:r>
            <w:r w:rsidRPr="0079730B">
              <w:rPr>
                <w:rFonts w:ascii="Calibri" w:hAnsi="Calibri" w:cs="Calibri"/>
                <w:b/>
                <w:bCs/>
                <w:lang w:val="cy-GB"/>
              </w:rPr>
              <w:t xml:space="preserve"> </w:t>
            </w:r>
            <w:r w:rsidR="00CC7636" w:rsidRPr="0079730B">
              <w:rPr>
                <w:rFonts w:ascii="Calibri" w:hAnsi="Calibri" w:cs="Calibri"/>
                <w:b/>
                <w:bCs/>
                <w:lang w:val="cy-GB"/>
              </w:rPr>
              <w:t>Nifer yr anheddau y rhoddwyd caniatâd cynllunio ar eu cyfer yn ystod y flwyddyn</w:t>
            </w:r>
            <w:r w:rsidRPr="0079730B">
              <w:rPr>
                <w:rFonts w:ascii="Calibri" w:hAnsi="Calibri" w:cs="Calibri"/>
                <w:b/>
                <w:bCs/>
                <w:lang w:val="cy-GB"/>
              </w:rPr>
              <w:t>.</w:t>
            </w:r>
          </w:p>
        </w:tc>
      </w:tr>
    </w:tbl>
    <w:p w:rsidR="00AC60B8" w:rsidRPr="0079730B" w:rsidRDefault="00AC60B8" w:rsidP="00AC60B8">
      <w:pPr>
        <w:rPr>
          <w:rFonts w:ascii="Calibri" w:hAnsi="Calibri" w:cs="Calibri"/>
          <w:bCs/>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6642"/>
      </w:tblGrid>
      <w:tr w:rsidR="00AC60B8" w:rsidRPr="0079730B" w:rsidTr="00C80371">
        <w:tc>
          <w:tcPr>
            <w:tcW w:w="9965" w:type="dxa"/>
            <w:gridSpan w:val="2"/>
            <w:shd w:val="clear" w:color="auto" w:fill="auto"/>
          </w:tcPr>
          <w:p w:rsidR="00AC60B8" w:rsidRPr="0079730B" w:rsidRDefault="00CC7636" w:rsidP="00C80371">
            <w:pPr>
              <w:jc w:val="center"/>
              <w:rPr>
                <w:rFonts w:ascii="Calibri" w:hAnsi="Calibri" w:cs="Calibri"/>
                <w:b/>
                <w:bCs/>
                <w:lang w:val="cy-GB"/>
              </w:rPr>
            </w:pPr>
            <w:r w:rsidRPr="0079730B">
              <w:rPr>
                <w:rFonts w:ascii="Calibri" w:hAnsi="Calibri" w:cs="Calibri"/>
                <w:b/>
                <w:bCs/>
                <w:lang w:val="cy-GB"/>
              </w:rPr>
              <w:t>Tai’r farchnad agored (nifer yr unedau</w:t>
            </w:r>
            <w:r w:rsidR="00AE244E" w:rsidRPr="0079730B">
              <w:rPr>
                <w:rFonts w:ascii="Calibri" w:hAnsi="Calibri" w:cs="Calibri"/>
                <w:b/>
                <w:bCs/>
                <w:lang w:val="cy-GB"/>
              </w:rPr>
              <w:t>)</w:t>
            </w:r>
          </w:p>
        </w:tc>
      </w:tr>
      <w:tr w:rsidR="00AC60B8" w:rsidRPr="0079730B" w:rsidTr="00C80371">
        <w:trPr>
          <w:trHeight w:val="397"/>
        </w:trPr>
        <w:tc>
          <w:tcPr>
            <w:tcW w:w="3323" w:type="dxa"/>
            <w:tcBorders>
              <w:bottom w:val="single" w:sz="4" w:space="0" w:color="auto"/>
            </w:tcBorders>
            <w:shd w:val="clear" w:color="auto" w:fill="D9D9D9"/>
            <w:vAlign w:val="center"/>
          </w:tcPr>
          <w:p w:rsidR="00AC60B8" w:rsidRPr="0079730B" w:rsidRDefault="005E4A37" w:rsidP="00C80371">
            <w:pPr>
              <w:jc w:val="center"/>
              <w:rPr>
                <w:rFonts w:ascii="Calibri" w:hAnsi="Calibri" w:cs="Calibri"/>
                <w:b/>
                <w:bCs/>
                <w:lang w:val="cy-GB"/>
              </w:rPr>
            </w:pPr>
            <w:r w:rsidRPr="0079730B">
              <w:rPr>
                <w:rFonts w:ascii="Calibri" w:hAnsi="Calibri" w:cs="Calibri"/>
                <w:b/>
                <w:bCs/>
                <w:lang w:val="cy-GB"/>
              </w:rPr>
              <w:t>Data’r Awdurdod</w:t>
            </w:r>
          </w:p>
        </w:tc>
        <w:tc>
          <w:tcPr>
            <w:tcW w:w="6642" w:type="dxa"/>
            <w:tcBorders>
              <w:bottom w:val="single" w:sz="4" w:space="0" w:color="auto"/>
            </w:tcBorders>
            <w:shd w:val="clear" w:color="auto" w:fill="auto"/>
            <w:vAlign w:val="center"/>
          </w:tcPr>
          <w:p w:rsidR="00AC60B8" w:rsidRPr="0079730B" w:rsidRDefault="002C3F49" w:rsidP="00BC09A9">
            <w:pPr>
              <w:rPr>
                <w:rFonts w:ascii="Calibri" w:hAnsi="Calibri" w:cs="Calibri"/>
                <w:lang w:val="cy-GB"/>
              </w:rPr>
            </w:pPr>
            <w:r w:rsidRPr="0079730B">
              <w:rPr>
                <w:rFonts w:ascii="Calibri" w:hAnsi="Calibri" w:cs="Calibri"/>
                <w:lang w:val="cy-GB"/>
              </w:rPr>
              <w:t>61</w:t>
            </w:r>
          </w:p>
        </w:tc>
      </w:tr>
    </w:tbl>
    <w:p w:rsidR="00AC60B8" w:rsidRPr="0079730B" w:rsidRDefault="00AC60B8" w:rsidP="00AC60B8">
      <w:pPr>
        <w:rPr>
          <w:rFonts w:ascii="Calibri" w:hAnsi="Calibri" w:cs="Calibri"/>
          <w:bCs/>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6642"/>
      </w:tblGrid>
      <w:tr w:rsidR="00AC60B8" w:rsidRPr="0079730B" w:rsidTr="00C80371">
        <w:tc>
          <w:tcPr>
            <w:tcW w:w="9965" w:type="dxa"/>
            <w:gridSpan w:val="2"/>
            <w:shd w:val="clear" w:color="auto" w:fill="auto"/>
          </w:tcPr>
          <w:p w:rsidR="00AC60B8" w:rsidRPr="0079730B" w:rsidRDefault="00CC7636" w:rsidP="00C80371">
            <w:pPr>
              <w:jc w:val="center"/>
              <w:rPr>
                <w:rFonts w:ascii="Calibri" w:hAnsi="Calibri" w:cs="Calibri"/>
                <w:b/>
                <w:bCs/>
                <w:lang w:val="cy-GB"/>
              </w:rPr>
            </w:pPr>
            <w:r w:rsidRPr="0079730B">
              <w:rPr>
                <w:rFonts w:ascii="Calibri" w:hAnsi="Calibri" w:cs="Calibri"/>
                <w:b/>
                <w:bCs/>
                <w:lang w:val="cy-GB"/>
              </w:rPr>
              <w:t>Tai fforddiadwy (nifer yr unedau</w:t>
            </w:r>
            <w:r w:rsidR="00AE244E" w:rsidRPr="0079730B">
              <w:rPr>
                <w:rFonts w:ascii="Calibri" w:hAnsi="Calibri" w:cs="Calibri"/>
                <w:b/>
                <w:bCs/>
                <w:lang w:val="cy-GB"/>
              </w:rPr>
              <w:t>)</w:t>
            </w:r>
          </w:p>
        </w:tc>
      </w:tr>
      <w:tr w:rsidR="00AC60B8" w:rsidRPr="0079730B" w:rsidTr="00C80371">
        <w:trPr>
          <w:trHeight w:val="397"/>
        </w:trPr>
        <w:tc>
          <w:tcPr>
            <w:tcW w:w="3323" w:type="dxa"/>
            <w:tcBorders>
              <w:bottom w:val="single" w:sz="4" w:space="0" w:color="auto"/>
            </w:tcBorders>
            <w:shd w:val="clear" w:color="auto" w:fill="D9D9D9"/>
            <w:vAlign w:val="center"/>
          </w:tcPr>
          <w:p w:rsidR="00AC60B8" w:rsidRPr="0079730B" w:rsidRDefault="005E4A37" w:rsidP="00C80371">
            <w:pPr>
              <w:jc w:val="center"/>
              <w:rPr>
                <w:rFonts w:ascii="Calibri" w:hAnsi="Calibri" w:cs="Calibri"/>
                <w:b/>
                <w:bCs/>
                <w:lang w:val="cy-GB"/>
              </w:rPr>
            </w:pPr>
            <w:r w:rsidRPr="0079730B">
              <w:rPr>
                <w:rFonts w:ascii="Calibri" w:hAnsi="Calibri" w:cs="Calibri"/>
                <w:b/>
                <w:bCs/>
                <w:lang w:val="cy-GB"/>
              </w:rPr>
              <w:t>Data’r Awdurdod</w:t>
            </w:r>
          </w:p>
        </w:tc>
        <w:tc>
          <w:tcPr>
            <w:tcW w:w="6642" w:type="dxa"/>
            <w:tcBorders>
              <w:bottom w:val="single" w:sz="4" w:space="0" w:color="auto"/>
            </w:tcBorders>
            <w:shd w:val="clear" w:color="auto" w:fill="auto"/>
            <w:vAlign w:val="center"/>
          </w:tcPr>
          <w:p w:rsidR="00AC60B8" w:rsidRPr="0079730B" w:rsidRDefault="002C3F49" w:rsidP="00BC09A9">
            <w:pPr>
              <w:rPr>
                <w:rFonts w:ascii="Calibri" w:hAnsi="Calibri" w:cs="Calibri"/>
                <w:lang w:val="cy-GB"/>
              </w:rPr>
            </w:pPr>
            <w:r w:rsidRPr="0079730B">
              <w:rPr>
                <w:rFonts w:ascii="Calibri" w:hAnsi="Calibri" w:cs="Calibri"/>
                <w:lang w:val="cy-GB"/>
              </w:rPr>
              <w:t>9</w:t>
            </w:r>
          </w:p>
        </w:tc>
      </w:tr>
    </w:tbl>
    <w:p w:rsidR="00AC60B8" w:rsidRPr="0079730B" w:rsidRDefault="00AC60B8" w:rsidP="00AC60B8">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AC60B8" w:rsidRPr="0079730B" w:rsidTr="00C80371">
        <w:trPr>
          <w:trHeight w:val="397"/>
        </w:trPr>
        <w:tc>
          <w:tcPr>
            <w:tcW w:w="9962" w:type="dxa"/>
            <w:shd w:val="clear" w:color="auto" w:fill="auto"/>
            <w:vAlign w:val="center"/>
          </w:tcPr>
          <w:p w:rsidR="002C3F49" w:rsidRPr="0079730B" w:rsidRDefault="007613FD" w:rsidP="002C3F49">
            <w:pPr>
              <w:rPr>
                <w:rFonts w:ascii="Calibri" w:hAnsi="Calibri" w:cs="Calibri"/>
                <w:lang w:val="cy-GB"/>
              </w:rPr>
            </w:pPr>
            <w:r w:rsidRPr="0079730B">
              <w:rPr>
                <w:rFonts w:ascii="Calibri" w:hAnsi="Calibri" w:cs="Calibri"/>
                <w:lang w:val="cy-GB"/>
              </w:rPr>
              <w:t>Tai a gwblhawyd: Cyfanswm y tai a gwblhawyd (tai marchnad a fforddiadwy) ers 2007 yw 619 (h.y. tan fis Ebrill 2018), sef 62% o'r targed cyffredinol oedd yn 90 y flwyddyn dros 11 mlynedd (1,000).  Fodd bynnag, anodd yw cael tir i’w ddatblygu (safleoedd i’w dyrannu yn bennaf) sydd wedi’i gydnabod ac sy’n derbyn sylw yn y Cynllun Datblygu Lleol newydd sydd yn  yr arfaeth</w:t>
            </w:r>
            <w:r w:rsidR="006E605D">
              <w:rPr>
                <w:rFonts w:ascii="Calibri" w:hAnsi="Calibri" w:cs="Calibri"/>
                <w:lang w:val="cy-GB"/>
              </w:rPr>
              <w:t>.</w:t>
            </w:r>
          </w:p>
          <w:p w:rsidR="00055DA8" w:rsidRPr="0079730B" w:rsidRDefault="00055DA8" w:rsidP="002C3F49">
            <w:pPr>
              <w:rPr>
                <w:rFonts w:ascii="Calibri" w:hAnsi="Calibri" w:cs="Calibri"/>
                <w:lang w:val="cy-GB"/>
              </w:rPr>
            </w:pPr>
          </w:p>
          <w:p w:rsidR="00453ACB" w:rsidRPr="0079730B" w:rsidRDefault="007613FD" w:rsidP="002C3F49">
            <w:pPr>
              <w:rPr>
                <w:rFonts w:ascii="Calibri" w:hAnsi="Calibri" w:cs="Calibri"/>
                <w:lang w:val="cy-GB"/>
              </w:rPr>
            </w:pPr>
            <w:r w:rsidRPr="0079730B">
              <w:rPr>
                <w:rFonts w:ascii="Calibri" w:hAnsi="Calibri" w:cs="Calibri"/>
                <w:lang w:val="cy-GB"/>
              </w:rPr>
              <w:t>Tai Fforddiadwy: Roedd y targed o 530 o dai fforddiadwy dros gyfnod y Cynllun yn seiliedig ar gyfraniadau a ragwelwyd o ddyraniadau tir ar gyfer tai a safleoedd annisgwyl fel y nodir yn y Cynllun Datblygu Lleol a fabwysiadwyd</w:t>
            </w:r>
            <w:r w:rsidR="006E605D">
              <w:rPr>
                <w:rFonts w:ascii="Calibri" w:hAnsi="Calibri" w:cs="Calibri"/>
                <w:lang w:val="cy-GB"/>
              </w:rPr>
              <w:t>.</w:t>
            </w:r>
          </w:p>
          <w:p w:rsidR="007613FD" w:rsidRPr="0079730B" w:rsidRDefault="007613FD" w:rsidP="007613FD">
            <w:pPr>
              <w:spacing w:after="160" w:line="259" w:lineRule="auto"/>
              <w:rPr>
                <w:lang w:val="cy-GB"/>
              </w:rPr>
            </w:pPr>
            <w:r w:rsidRPr="0079730B">
              <w:rPr>
                <w:rFonts w:ascii="Calibri" w:hAnsi="Calibri" w:cs="Calibri"/>
                <w:lang w:val="cy-GB"/>
              </w:rPr>
              <w:t>Mae mabwysiadu'r canllawiau cynllunio atodol ar dai fforddiadwy yn golygu na ellir cyrraedd y targed o ystyried y niferoedd is o dai fforddiadwy y gellir eu cyflawni o ganlyniad i'r hyn a ystyriwyd yn bosibl yn 2014.</w:t>
            </w:r>
          </w:p>
          <w:p w:rsidR="007613FD" w:rsidRPr="0079730B" w:rsidRDefault="007613FD" w:rsidP="007613FD">
            <w:pPr>
              <w:spacing w:after="160" w:line="259" w:lineRule="auto"/>
              <w:rPr>
                <w:rFonts w:ascii="Calibri" w:hAnsi="Calibri" w:cs="Calibri"/>
                <w:lang w:val="cy-GB"/>
              </w:rPr>
            </w:pPr>
            <w:r w:rsidRPr="0079730B">
              <w:rPr>
                <w:rFonts w:ascii="Calibri" w:hAnsi="Calibri" w:cs="Calibri"/>
                <w:lang w:val="cy-GB"/>
              </w:rPr>
              <w:t>Cyfanswm y tai fforddiadwy a gwblhawyd erbyn diwedd y flwyddyn</w:t>
            </w:r>
            <w:r w:rsidR="006E605D">
              <w:rPr>
                <w:rFonts w:ascii="Calibri" w:hAnsi="Calibri" w:cs="Calibri"/>
                <w:lang w:val="cy-GB"/>
              </w:rPr>
              <w:t xml:space="preserve"> ariannol 2017 i 2018 oedd 90.</w:t>
            </w:r>
          </w:p>
          <w:p w:rsidR="002C3F49" w:rsidRPr="0079730B" w:rsidRDefault="007613FD" w:rsidP="002C3F49">
            <w:pPr>
              <w:rPr>
                <w:rFonts w:ascii="Calibri" w:hAnsi="Calibri" w:cs="Calibri"/>
                <w:lang w:val="cy-GB"/>
              </w:rPr>
            </w:pPr>
            <w:r w:rsidRPr="0079730B">
              <w:rPr>
                <w:rFonts w:ascii="Calibri" w:hAnsi="Calibri" w:cs="Calibri"/>
                <w:lang w:val="cy-GB"/>
              </w:rPr>
              <w:t>Cyngor Sir Penfro sy’n dal ac yn gweinyddu’r cyfraniadau tai fforddiadwy.</w:t>
            </w:r>
            <w:r w:rsidR="006E605D">
              <w:rPr>
                <w:rFonts w:ascii="Calibri" w:hAnsi="Calibri" w:cs="Calibri"/>
                <w:lang w:val="cy-GB"/>
              </w:rPr>
              <w:t xml:space="preserve"> </w:t>
            </w:r>
            <w:r w:rsidRPr="0079730B">
              <w:rPr>
                <w:rFonts w:ascii="Calibri" w:hAnsi="Calibri" w:cs="Calibri"/>
                <w:lang w:val="cy-GB"/>
              </w:rPr>
              <w:t xml:space="preserve"> Mae’r prosiectau cyfredol sydd wedi'u clustnodi yn cynnwys Dinbych-y-pysgod, Tyddewi a Threfdraeth</w:t>
            </w:r>
            <w:r w:rsidR="006E605D">
              <w:rPr>
                <w:rFonts w:ascii="Calibri" w:hAnsi="Calibri" w:cs="Calibri"/>
                <w:lang w:val="cy-GB"/>
              </w:rPr>
              <w:t>.</w:t>
            </w:r>
          </w:p>
          <w:p w:rsidR="00055DA8" w:rsidRPr="0079730B" w:rsidRDefault="00055DA8" w:rsidP="002C3F49">
            <w:pPr>
              <w:rPr>
                <w:rFonts w:ascii="Calibri" w:hAnsi="Calibri" w:cs="Calibri"/>
                <w:lang w:val="cy-GB"/>
              </w:rPr>
            </w:pPr>
          </w:p>
          <w:p w:rsidR="00AC60B8" w:rsidRPr="0079730B" w:rsidRDefault="007613FD" w:rsidP="007965E0">
            <w:pPr>
              <w:rPr>
                <w:rFonts w:ascii="Calibri" w:hAnsi="Calibri" w:cs="Calibri"/>
                <w:lang w:val="cy-GB"/>
              </w:rPr>
            </w:pPr>
            <w:r w:rsidRPr="0079730B">
              <w:rPr>
                <w:rFonts w:ascii="Calibri" w:hAnsi="Calibri" w:cs="Calibri"/>
                <w:lang w:val="cy-GB"/>
              </w:rPr>
              <w:t>Casgliad: Mae Adroddiad yr Awdurdod ar Adolygu’r Cynllun Datblygu Lleol a'r Cynllun Datblygu Lleol Adneuol newydd drafft yn clustnodi'r newidiadau sy'n dod i'r amlwg</w:t>
            </w:r>
            <w:r w:rsidR="006E605D">
              <w:rPr>
                <w:rFonts w:ascii="Calibri" w:hAnsi="Calibri" w:cs="Calibri"/>
                <w:lang w:val="cy-GB"/>
              </w:rPr>
              <w:t>.</w:t>
            </w:r>
          </w:p>
        </w:tc>
      </w:tr>
    </w:tbl>
    <w:p w:rsidR="00AC60B8" w:rsidRDefault="00AC60B8" w:rsidP="007D0B01">
      <w:pPr>
        <w:rPr>
          <w:rFonts w:ascii="Calibri" w:hAnsi="Calibri" w:cs="Calibri"/>
          <w:lang w:val="cy-GB"/>
        </w:rPr>
      </w:pPr>
    </w:p>
    <w:p w:rsidR="006E605D" w:rsidRDefault="006E605D" w:rsidP="007D0B01">
      <w:pPr>
        <w:rPr>
          <w:rFonts w:ascii="Calibri" w:hAnsi="Calibri" w:cs="Calibri"/>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6642"/>
      </w:tblGrid>
      <w:tr w:rsidR="00AC60B8" w:rsidRPr="0079730B" w:rsidTr="00C80371">
        <w:tc>
          <w:tcPr>
            <w:tcW w:w="3323" w:type="dxa"/>
            <w:shd w:val="clear" w:color="auto" w:fill="D9D9D9"/>
            <w:vAlign w:val="center"/>
          </w:tcPr>
          <w:p w:rsidR="00AC60B8" w:rsidRPr="0079730B" w:rsidRDefault="0020157A" w:rsidP="006E605D">
            <w:pPr>
              <w:jc w:val="center"/>
              <w:rPr>
                <w:rFonts w:ascii="Calibri" w:hAnsi="Calibri" w:cs="Calibri"/>
                <w:bCs/>
                <w:lang w:val="cy-GB"/>
              </w:rPr>
            </w:pPr>
            <w:r w:rsidRPr="0079730B">
              <w:rPr>
                <w:rFonts w:ascii="Calibri" w:hAnsi="Calibri" w:cs="Calibri"/>
                <w:b/>
                <w:bCs/>
                <w:lang w:val="cy-GB"/>
              </w:rPr>
              <w:t>Dangosydd</w:t>
            </w:r>
          </w:p>
        </w:tc>
        <w:tc>
          <w:tcPr>
            <w:tcW w:w="6642" w:type="dxa"/>
            <w:shd w:val="clear" w:color="auto" w:fill="auto"/>
          </w:tcPr>
          <w:p w:rsidR="00AC60B8" w:rsidRPr="0079730B" w:rsidRDefault="00AC60B8" w:rsidP="00AE244E">
            <w:pPr>
              <w:rPr>
                <w:rFonts w:ascii="Calibri" w:hAnsi="Calibri" w:cs="Calibri"/>
                <w:b/>
                <w:bCs/>
                <w:lang w:val="cy-GB"/>
              </w:rPr>
            </w:pPr>
            <w:r w:rsidRPr="0079730B">
              <w:rPr>
                <w:rFonts w:ascii="Calibri" w:hAnsi="Calibri" w:cs="Calibri"/>
                <w:b/>
                <w:bCs/>
                <w:lang w:val="cy-GB"/>
              </w:rPr>
              <w:t>D</w:t>
            </w:r>
            <w:r w:rsidR="00142D65">
              <w:rPr>
                <w:rFonts w:ascii="Calibri" w:hAnsi="Calibri" w:cs="Calibri"/>
                <w:b/>
                <w:bCs/>
                <w:lang w:val="cy-GB"/>
              </w:rPr>
              <w:t>C</w:t>
            </w:r>
            <w:r w:rsidRPr="0079730B">
              <w:rPr>
                <w:rFonts w:ascii="Calibri" w:hAnsi="Calibri" w:cs="Calibri"/>
                <w:b/>
                <w:bCs/>
                <w:lang w:val="cy-GB"/>
              </w:rPr>
              <w:t xml:space="preserve">4. </w:t>
            </w:r>
            <w:r w:rsidR="007965E0">
              <w:rPr>
                <w:rFonts w:ascii="Calibri" w:hAnsi="Calibri" w:cs="Calibri"/>
                <w:b/>
                <w:bCs/>
                <w:lang w:val="cy-GB"/>
              </w:rPr>
              <w:t xml:space="preserve"> </w:t>
            </w:r>
            <w:r w:rsidR="002F58DA" w:rsidRPr="0079730B">
              <w:rPr>
                <w:rFonts w:ascii="Calibri" w:hAnsi="Calibri" w:cs="Calibri"/>
                <w:b/>
                <w:bCs/>
                <w:lang w:val="cy-GB"/>
              </w:rPr>
              <w:t>Nifer y ceisiadau am ganiatâd cynllunio i ddatblygu ar orlifdiroedd C1 a C2 a ganiatawyd ac a wrthodwyd yn ystod y flwyddyn</w:t>
            </w:r>
            <w:r w:rsidRPr="0079730B">
              <w:rPr>
                <w:rFonts w:ascii="Calibri" w:hAnsi="Calibri" w:cs="Calibri"/>
                <w:b/>
                <w:bCs/>
                <w:lang w:val="cy-GB"/>
              </w:rPr>
              <w:t>.</w:t>
            </w:r>
          </w:p>
        </w:tc>
      </w:tr>
    </w:tbl>
    <w:p w:rsidR="00AC60B8" w:rsidRPr="0079730B" w:rsidRDefault="00AC60B8" w:rsidP="00AC60B8">
      <w:pPr>
        <w:rPr>
          <w:rFonts w:ascii="Calibri" w:hAnsi="Calibri" w:cs="Calibri"/>
          <w:bCs/>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6642"/>
      </w:tblGrid>
      <w:tr w:rsidR="00D74879" w:rsidRPr="0079730B" w:rsidTr="00D850FF">
        <w:tc>
          <w:tcPr>
            <w:tcW w:w="9965" w:type="dxa"/>
            <w:gridSpan w:val="2"/>
            <w:shd w:val="clear" w:color="auto" w:fill="auto"/>
          </w:tcPr>
          <w:p w:rsidR="00D74879" w:rsidRPr="0079730B" w:rsidRDefault="002F58DA" w:rsidP="00D850FF">
            <w:pPr>
              <w:jc w:val="center"/>
              <w:rPr>
                <w:rFonts w:ascii="Calibri" w:hAnsi="Calibri" w:cs="Calibri"/>
                <w:b/>
                <w:bCs/>
                <w:lang w:val="cy-GB"/>
              </w:rPr>
            </w:pPr>
            <w:r w:rsidRPr="0079730B">
              <w:rPr>
                <w:rFonts w:ascii="Calibri" w:hAnsi="Calibri" w:cs="Calibri"/>
                <w:b/>
                <w:bCs/>
                <w:lang w:val="cy-GB"/>
              </w:rPr>
              <w:t>Nifer yr unedau preswyl (a nifer hectarau’r unedau amhreswyl) y RHODDWYD caniatâd ar eu cyfer</w:t>
            </w:r>
          </w:p>
        </w:tc>
      </w:tr>
      <w:tr w:rsidR="00D74879" w:rsidRPr="0079730B" w:rsidTr="00D850FF">
        <w:trPr>
          <w:trHeight w:val="397"/>
        </w:trPr>
        <w:tc>
          <w:tcPr>
            <w:tcW w:w="3323" w:type="dxa"/>
            <w:tcBorders>
              <w:bottom w:val="single" w:sz="4" w:space="0" w:color="auto"/>
            </w:tcBorders>
            <w:shd w:val="clear" w:color="auto" w:fill="D9D9D9"/>
            <w:vAlign w:val="center"/>
          </w:tcPr>
          <w:p w:rsidR="00D74879" w:rsidRPr="0079730B" w:rsidRDefault="005E4A37" w:rsidP="00D850FF">
            <w:pPr>
              <w:jc w:val="center"/>
              <w:rPr>
                <w:rFonts w:ascii="Calibri" w:hAnsi="Calibri" w:cs="Calibri"/>
                <w:b/>
                <w:bCs/>
                <w:lang w:val="cy-GB"/>
              </w:rPr>
            </w:pPr>
            <w:r w:rsidRPr="0079730B">
              <w:rPr>
                <w:rFonts w:ascii="Calibri" w:hAnsi="Calibri" w:cs="Calibri"/>
                <w:b/>
                <w:bCs/>
                <w:lang w:val="cy-GB"/>
              </w:rPr>
              <w:t>Data’r Awdurdod</w:t>
            </w:r>
          </w:p>
        </w:tc>
        <w:tc>
          <w:tcPr>
            <w:tcW w:w="6642" w:type="dxa"/>
            <w:tcBorders>
              <w:bottom w:val="single" w:sz="4" w:space="0" w:color="auto"/>
            </w:tcBorders>
            <w:shd w:val="clear" w:color="auto" w:fill="auto"/>
            <w:vAlign w:val="center"/>
          </w:tcPr>
          <w:p w:rsidR="00D74879" w:rsidRPr="0079730B" w:rsidRDefault="00453ACB" w:rsidP="00D850FF">
            <w:pPr>
              <w:rPr>
                <w:rFonts w:ascii="Calibri" w:hAnsi="Calibri" w:cs="Calibri"/>
                <w:lang w:val="cy-GB"/>
              </w:rPr>
            </w:pPr>
            <w:r w:rsidRPr="0079730B">
              <w:rPr>
                <w:rFonts w:ascii="Calibri" w:eastAsia="Times New Roman" w:hAnsi="Calibri" w:cs="Calibri"/>
                <w:color w:val="000000"/>
                <w:lang w:val="cy-GB"/>
              </w:rPr>
              <w:t>1 un</w:t>
            </w:r>
            <w:r w:rsidR="002F58DA" w:rsidRPr="0079730B">
              <w:rPr>
                <w:rFonts w:ascii="Calibri" w:eastAsia="Times New Roman" w:hAnsi="Calibri" w:cs="Calibri"/>
                <w:color w:val="000000"/>
                <w:lang w:val="cy-GB"/>
              </w:rPr>
              <w:t>ed</w:t>
            </w:r>
          </w:p>
        </w:tc>
      </w:tr>
    </w:tbl>
    <w:p w:rsidR="00D74879" w:rsidRPr="0079730B" w:rsidRDefault="00D74879" w:rsidP="00D74879">
      <w:pPr>
        <w:rPr>
          <w:rFonts w:ascii="Calibri" w:hAnsi="Calibri" w:cs="Calibri"/>
          <w:bCs/>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6642"/>
      </w:tblGrid>
      <w:tr w:rsidR="00D74879" w:rsidRPr="0079730B" w:rsidTr="00D850FF">
        <w:tc>
          <w:tcPr>
            <w:tcW w:w="9965" w:type="dxa"/>
            <w:gridSpan w:val="2"/>
            <w:shd w:val="clear" w:color="auto" w:fill="auto"/>
          </w:tcPr>
          <w:p w:rsidR="00D74879" w:rsidRPr="0079730B" w:rsidRDefault="002F58DA" w:rsidP="00D850FF">
            <w:pPr>
              <w:jc w:val="center"/>
              <w:rPr>
                <w:rFonts w:ascii="Calibri" w:hAnsi="Calibri" w:cs="Calibri"/>
                <w:b/>
                <w:bCs/>
                <w:lang w:val="cy-GB"/>
              </w:rPr>
            </w:pPr>
            <w:r w:rsidRPr="0079730B">
              <w:rPr>
                <w:rFonts w:ascii="Calibri" w:hAnsi="Calibri" w:cs="Calibri"/>
                <w:b/>
                <w:bCs/>
                <w:lang w:val="cy-GB"/>
              </w:rPr>
              <w:t>Nifer yr unedau preswyl (a nifer hectarau’r unedau amhreswyl) NA RODDWYD caniatâd ar eu cyfer ar sail risg llifogydd</w:t>
            </w:r>
          </w:p>
        </w:tc>
      </w:tr>
      <w:tr w:rsidR="00D74879" w:rsidRPr="0079730B" w:rsidTr="00D850FF">
        <w:trPr>
          <w:trHeight w:val="397"/>
        </w:trPr>
        <w:tc>
          <w:tcPr>
            <w:tcW w:w="3323" w:type="dxa"/>
            <w:tcBorders>
              <w:bottom w:val="single" w:sz="4" w:space="0" w:color="auto"/>
            </w:tcBorders>
            <w:shd w:val="clear" w:color="auto" w:fill="D9D9D9"/>
            <w:vAlign w:val="center"/>
          </w:tcPr>
          <w:p w:rsidR="00D74879" w:rsidRPr="0079730B" w:rsidRDefault="005E4A37" w:rsidP="00D850FF">
            <w:pPr>
              <w:jc w:val="center"/>
              <w:rPr>
                <w:rFonts w:ascii="Calibri" w:hAnsi="Calibri" w:cs="Calibri"/>
                <w:b/>
                <w:bCs/>
                <w:lang w:val="cy-GB"/>
              </w:rPr>
            </w:pPr>
            <w:r w:rsidRPr="0079730B">
              <w:rPr>
                <w:rFonts w:ascii="Calibri" w:hAnsi="Calibri" w:cs="Calibri"/>
                <w:b/>
                <w:bCs/>
                <w:lang w:val="cy-GB"/>
              </w:rPr>
              <w:t>Data’r Awdurdod</w:t>
            </w:r>
          </w:p>
        </w:tc>
        <w:tc>
          <w:tcPr>
            <w:tcW w:w="6642" w:type="dxa"/>
            <w:tcBorders>
              <w:bottom w:val="single" w:sz="4" w:space="0" w:color="auto"/>
            </w:tcBorders>
            <w:shd w:val="clear" w:color="auto" w:fill="auto"/>
            <w:vAlign w:val="center"/>
          </w:tcPr>
          <w:p w:rsidR="00D74879" w:rsidRPr="0079730B" w:rsidRDefault="00893CAF" w:rsidP="00D850FF">
            <w:pPr>
              <w:rPr>
                <w:rFonts w:ascii="Calibri" w:hAnsi="Calibri" w:cs="Calibri"/>
                <w:lang w:val="cy-GB"/>
              </w:rPr>
            </w:pPr>
            <w:r w:rsidRPr="0079730B">
              <w:rPr>
                <w:rFonts w:ascii="Calibri" w:eastAsia="Times New Roman" w:hAnsi="Calibri" w:cs="Calibri"/>
                <w:color w:val="000000"/>
                <w:lang w:val="cy-GB"/>
              </w:rPr>
              <w:t>N</w:t>
            </w:r>
            <w:r w:rsidR="002F58DA" w:rsidRPr="0079730B">
              <w:rPr>
                <w:rFonts w:ascii="Calibri" w:eastAsia="Times New Roman" w:hAnsi="Calibri" w:cs="Calibri"/>
                <w:color w:val="000000"/>
                <w:lang w:val="cy-GB"/>
              </w:rPr>
              <w:t xml:space="preserve">id oes </w:t>
            </w:r>
            <w:r w:rsidRPr="0079730B">
              <w:rPr>
                <w:rFonts w:ascii="Calibri" w:eastAsia="Times New Roman" w:hAnsi="Calibri" w:cs="Calibri"/>
                <w:color w:val="000000"/>
                <w:lang w:val="cy-GB"/>
              </w:rPr>
              <w:t>data a</w:t>
            </w:r>
            <w:r w:rsidR="002F58DA" w:rsidRPr="0079730B">
              <w:rPr>
                <w:rFonts w:ascii="Calibri" w:eastAsia="Times New Roman" w:hAnsi="Calibri" w:cs="Calibri"/>
                <w:color w:val="000000"/>
                <w:lang w:val="cy-GB"/>
              </w:rPr>
              <w:t>r gael</w:t>
            </w:r>
          </w:p>
        </w:tc>
      </w:tr>
    </w:tbl>
    <w:p w:rsidR="00D74879" w:rsidRPr="0079730B" w:rsidRDefault="00D74879" w:rsidP="00AC60B8">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AC60B8" w:rsidRPr="0079730B" w:rsidTr="00C80371">
        <w:trPr>
          <w:trHeight w:val="397"/>
        </w:trPr>
        <w:tc>
          <w:tcPr>
            <w:tcW w:w="9962" w:type="dxa"/>
            <w:shd w:val="clear" w:color="auto" w:fill="auto"/>
            <w:vAlign w:val="center"/>
          </w:tcPr>
          <w:p w:rsidR="007613FD" w:rsidRPr="0079730B" w:rsidRDefault="007613FD" w:rsidP="007613FD">
            <w:pPr>
              <w:spacing w:after="160" w:line="259" w:lineRule="auto"/>
              <w:rPr>
                <w:lang w:val="cy-GB"/>
              </w:rPr>
            </w:pPr>
            <w:r w:rsidRPr="0079730B">
              <w:rPr>
                <w:rFonts w:ascii="Calibri" w:hAnsi="Calibri" w:cs="Calibri"/>
                <w:lang w:val="cy-GB"/>
              </w:rPr>
              <w:t>Bu’r Awdurdod Parc Cenedlaethol yn ystyried un cais fis Ionawr</w:t>
            </w:r>
            <w:r w:rsidRPr="0079730B">
              <w:rPr>
                <w:lang w:val="cy-GB"/>
              </w:rPr>
              <w:t xml:space="preserve"> </w:t>
            </w:r>
            <w:r w:rsidRPr="0079730B">
              <w:rPr>
                <w:rFonts w:ascii="Calibri" w:hAnsi="Calibri" w:cs="Calibri"/>
                <w:lang w:val="cy-GB"/>
              </w:rPr>
              <w:t xml:space="preserve">2018 oedd yn ceisio dwysáu’r defnydd preswyl </w:t>
            </w:r>
            <w:r w:rsidR="0079730B" w:rsidRPr="0079730B">
              <w:rPr>
                <w:rFonts w:ascii="Calibri" w:hAnsi="Calibri" w:cs="Calibri"/>
                <w:lang w:val="cy-GB"/>
              </w:rPr>
              <w:t xml:space="preserve">presennol </w:t>
            </w:r>
            <w:r w:rsidRPr="0079730B">
              <w:rPr>
                <w:rFonts w:ascii="Calibri" w:hAnsi="Calibri" w:cs="Calibri"/>
                <w:lang w:val="cy-GB"/>
              </w:rPr>
              <w:t>o eiddo yn Amroth.  Roedd y</w:t>
            </w:r>
            <w:r w:rsidRPr="0079730B">
              <w:rPr>
                <w:lang w:val="cy-GB"/>
              </w:rPr>
              <w:t xml:space="preserve"> </w:t>
            </w:r>
            <w:r w:rsidRPr="0079730B">
              <w:rPr>
                <w:rFonts w:ascii="Calibri" w:hAnsi="Calibri" w:cs="Calibri"/>
                <w:lang w:val="cy-GB"/>
              </w:rPr>
              <w:t xml:space="preserve">Pwyllgor Rheoli Datblygu o blaid rhoi caniatâd cynllunio yn groes i argymhelliad y Swyddog </w:t>
            </w:r>
            <w:r w:rsidR="006E605D">
              <w:rPr>
                <w:rFonts w:ascii="Calibri" w:hAnsi="Calibri" w:cs="Calibri"/>
                <w:lang w:val="cy-GB"/>
              </w:rPr>
              <w:t>–</w:t>
            </w:r>
            <w:r w:rsidRPr="0079730B">
              <w:rPr>
                <w:rFonts w:ascii="Calibri" w:hAnsi="Calibri" w:cs="Calibri"/>
                <w:lang w:val="cy-GB"/>
              </w:rPr>
              <w:t xml:space="preserve"> cadarnhawyd hyn yng nghyfarfod y Pwyllgor Cynllunio fis Mawrth 2018.  Mae'r</w:t>
            </w:r>
            <w:r w:rsidRPr="0079730B">
              <w:rPr>
                <w:lang w:val="cy-GB"/>
              </w:rPr>
              <w:t xml:space="preserve"> </w:t>
            </w:r>
            <w:r w:rsidRPr="0079730B">
              <w:rPr>
                <w:rFonts w:ascii="Calibri" w:hAnsi="Calibri" w:cs="Calibri"/>
                <w:lang w:val="cy-GB"/>
              </w:rPr>
              <w:t xml:space="preserve">safle yn gyfan gwbl o fewn parth llifogydd C2, ac ar sail y wybodaeth a gynhwysir yng Nghynllun Rheoli Traethlin De Cymru, mae perygl hefyd o lifogydd o'r môr </w:t>
            </w:r>
            <w:r w:rsidR="006E605D">
              <w:rPr>
                <w:rFonts w:ascii="Calibri" w:hAnsi="Calibri" w:cs="Calibri"/>
                <w:lang w:val="cy-GB"/>
              </w:rPr>
              <w:t>–</w:t>
            </w:r>
            <w:r w:rsidRPr="0079730B">
              <w:rPr>
                <w:rFonts w:ascii="Calibri" w:hAnsi="Calibri" w:cs="Calibri"/>
                <w:lang w:val="cy-GB"/>
              </w:rPr>
              <w:t xml:space="preserve"> risg y rhagwelir fydd yn cynyddu yn y dyfodol oherwydd newid yn yr hinsawdd a lefel y môr </w:t>
            </w:r>
            <w:r w:rsidR="0079730B" w:rsidRPr="0079730B">
              <w:rPr>
                <w:rFonts w:ascii="Calibri" w:hAnsi="Calibri" w:cs="Calibri"/>
                <w:lang w:val="cy-GB"/>
              </w:rPr>
              <w:t xml:space="preserve">yn </w:t>
            </w:r>
            <w:r w:rsidRPr="0079730B">
              <w:rPr>
                <w:rFonts w:ascii="Calibri" w:hAnsi="Calibri" w:cs="Calibri"/>
                <w:lang w:val="cy-GB"/>
              </w:rPr>
              <w:t>codi.</w:t>
            </w:r>
            <w:r w:rsidR="006E605D">
              <w:rPr>
                <w:rFonts w:ascii="Calibri" w:hAnsi="Calibri" w:cs="Calibri"/>
                <w:lang w:val="cy-GB"/>
              </w:rPr>
              <w:t xml:space="preserve"> </w:t>
            </w:r>
            <w:r w:rsidRPr="0079730B">
              <w:rPr>
                <w:rFonts w:ascii="Calibri" w:hAnsi="Calibri" w:cs="Calibri"/>
                <w:lang w:val="cy-GB"/>
              </w:rPr>
              <w:t xml:space="preserve"> Rhesymau'r Aelodau dros roi caniatâd oedd y byddai'r llety yn gartref i’r un nifer o bobl, ac roeddent o'r farn y byddai'r newidiadau i'r eiddo yn fwy tebygol o leihau</w:t>
            </w:r>
            <w:r w:rsidR="0079730B" w:rsidRPr="0079730B">
              <w:rPr>
                <w:rFonts w:ascii="Calibri" w:hAnsi="Calibri" w:cs="Calibri"/>
                <w:lang w:val="cy-GB"/>
              </w:rPr>
              <w:t>’r</w:t>
            </w:r>
            <w:r w:rsidRPr="0079730B">
              <w:rPr>
                <w:rFonts w:ascii="Calibri" w:hAnsi="Calibri" w:cs="Calibri"/>
                <w:lang w:val="cy-GB"/>
              </w:rPr>
              <w:t xml:space="preserve"> risg yn hytrach na'i gynyddu.</w:t>
            </w:r>
            <w:r w:rsidR="006E605D">
              <w:rPr>
                <w:rFonts w:ascii="Calibri" w:hAnsi="Calibri" w:cs="Calibri"/>
                <w:lang w:val="cy-GB"/>
              </w:rPr>
              <w:t xml:space="preserve"> </w:t>
            </w:r>
            <w:r w:rsidRPr="0079730B">
              <w:rPr>
                <w:rFonts w:ascii="Calibri" w:hAnsi="Calibri" w:cs="Calibri"/>
                <w:lang w:val="cy-GB"/>
              </w:rPr>
              <w:t xml:space="preserve"> Rhoddwyd mwy o bwysau ar les y busnes presennol, o ystyried y risg ariannol i’r ymgeisydd.</w:t>
            </w:r>
          </w:p>
          <w:p w:rsidR="00AC60B8" w:rsidRPr="0079730B" w:rsidRDefault="007613FD" w:rsidP="007965E0">
            <w:pPr>
              <w:rPr>
                <w:rFonts w:ascii="Calibri" w:hAnsi="Calibri" w:cs="Calibri"/>
                <w:lang w:val="cy-GB"/>
              </w:rPr>
            </w:pPr>
            <w:r w:rsidRPr="0079730B">
              <w:rPr>
                <w:rFonts w:ascii="Calibri" w:hAnsi="Calibri" w:cs="Calibri"/>
                <w:lang w:val="cy-GB"/>
              </w:rPr>
              <w:t xml:space="preserve">Casgliad: Mae'r angen i leihau risg a pheidio â chadw at y lefel bresennol o risg na'i gynyddu yn fater pwysig i fynd i'r afael ag ef, yn enwedig mewn ardaloedd arfordirol lle mae'n debygol y bydd mwy </w:t>
            </w:r>
            <w:r w:rsidR="00541774">
              <w:rPr>
                <w:rFonts w:ascii="Calibri" w:hAnsi="Calibri" w:cs="Calibri"/>
                <w:lang w:val="cy-GB"/>
              </w:rPr>
              <w:t xml:space="preserve">o newid </w:t>
            </w:r>
            <w:r w:rsidRPr="0079730B">
              <w:rPr>
                <w:rFonts w:ascii="Calibri" w:hAnsi="Calibri" w:cs="Calibri"/>
                <w:lang w:val="cy-GB"/>
              </w:rPr>
              <w:t xml:space="preserve">a </w:t>
            </w:r>
            <w:r w:rsidR="00541774" w:rsidRPr="0079730B">
              <w:rPr>
                <w:rFonts w:ascii="Calibri" w:hAnsi="Calibri" w:cs="Calibri"/>
                <w:lang w:val="cy-GB"/>
              </w:rPr>
              <w:t xml:space="preserve">newid </w:t>
            </w:r>
            <w:r w:rsidRPr="0079730B">
              <w:rPr>
                <w:rFonts w:ascii="Calibri" w:hAnsi="Calibri" w:cs="Calibri"/>
                <w:lang w:val="cy-GB"/>
              </w:rPr>
              <w:t>mwy cyflym a chynnydd mewn perygl llifogydd dros amser.  Mae'r</w:t>
            </w:r>
            <w:r w:rsidRPr="0079730B">
              <w:rPr>
                <w:lang w:val="cy-GB"/>
              </w:rPr>
              <w:t xml:space="preserve"> </w:t>
            </w:r>
            <w:r w:rsidRPr="0079730B">
              <w:rPr>
                <w:rFonts w:ascii="Calibri" w:hAnsi="Calibri" w:cs="Calibri"/>
                <w:lang w:val="cy-GB"/>
              </w:rPr>
              <w:t>Awdurdod yn ymdrin â'r mater hwn drwy'r broses Cynllun Datblygu Lleol Newydd ac mae polisïau ychwanegol wedi'u cynnwys yn y Cynllun Adneuo i ymdrin â cheisiadau mewn ardaloedd risg llifogydd</w:t>
            </w:r>
            <w:r w:rsidR="006E605D">
              <w:rPr>
                <w:rFonts w:ascii="Calibri" w:hAnsi="Calibri" w:cs="Calibri"/>
                <w:lang w:val="cy-GB"/>
              </w:rPr>
              <w:t>.</w:t>
            </w:r>
          </w:p>
        </w:tc>
      </w:tr>
    </w:tbl>
    <w:p w:rsidR="00AE244E" w:rsidRDefault="00AE244E" w:rsidP="007D0B01">
      <w:pPr>
        <w:rPr>
          <w:rFonts w:ascii="Calibri" w:hAnsi="Calibri" w:cs="Calibri"/>
          <w:lang w:val="cy-GB"/>
        </w:rPr>
      </w:pPr>
    </w:p>
    <w:p w:rsidR="00AE244E" w:rsidRPr="0079730B" w:rsidRDefault="00AE244E">
      <w:pPr>
        <w:rPr>
          <w:rFonts w:ascii="Calibri" w:hAnsi="Calibri" w:cs="Calibri"/>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6642"/>
      </w:tblGrid>
      <w:tr w:rsidR="00AE244E" w:rsidRPr="0079730B" w:rsidTr="00C80371">
        <w:tc>
          <w:tcPr>
            <w:tcW w:w="3323" w:type="dxa"/>
            <w:shd w:val="clear" w:color="auto" w:fill="D9D9D9"/>
            <w:vAlign w:val="center"/>
          </w:tcPr>
          <w:p w:rsidR="00AE244E" w:rsidRPr="0079730B" w:rsidRDefault="0020157A" w:rsidP="00C80371">
            <w:pPr>
              <w:jc w:val="center"/>
              <w:rPr>
                <w:rFonts w:ascii="Calibri" w:hAnsi="Calibri" w:cs="Calibri"/>
                <w:bCs/>
                <w:lang w:val="cy-GB"/>
              </w:rPr>
            </w:pPr>
            <w:r w:rsidRPr="0079730B">
              <w:rPr>
                <w:rFonts w:ascii="Calibri" w:hAnsi="Calibri" w:cs="Calibri"/>
                <w:b/>
                <w:bCs/>
                <w:lang w:val="cy-GB"/>
              </w:rPr>
              <w:t>Dangosydd</w:t>
            </w:r>
          </w:p>
        </w:tc>
        <w:tc>
          <w:tcPr>
            <w:tcW w:w="6642" w:type="dxa"/>
            <w:shd w:val="clear" w:color="auto" w:fill="auto"/>
          </w:tcPr>
          <w:p w:rsidR="00AE244E" w:rsidRPr="0079730B" w:rsidRDefault="00AE244E" w:rsidP="00AE244E">
            <w:pPr>
              <w:rPr>
                <w:rFonts w:ascii="Calibri" w:hAnsi="Calibri" w:cs="Calibri"/>
                <w:b/>
                <w:bCs/>
                <w:lang w:val="cy-GB"/>
              </w:rPr>
            </w:pPr>
            <w:r w:rsidRPr="0079730B">
              <w:rPr>
                <w:rFonts w:ascii="Calibri" w:hAnsi="Calibri" w:cs="Calibri"/>
                <w:b/>
                <w:bCs/>
                <w:lang w:val="cy-GB"/>
              </w:rPr>
              <w:t>D</w:t>
            </w:r>
            <w:r w:rsidR="00142D65">
              <w:rPr>
                <w:rFonts w:ascii="Calibri" w:hAnsi="Calibri" w:cs="Calibri"/>
                <w:b/>
                <w:bCs/>
                <w:lang w:val="cy-GB"/>
              </w:rPr>
              <w:t>C</w:t>
            </w:r>
            <w:r w:rsidRPr="0079730B">
              <w:rPr>
                <w:rFonts w:ascii="Calibri" w:hAnsi="Calibri" w:cs="Calibri"/>
                <w:b/>
                <w:bCs/>
                <w:lang w:val="cy-GB"/>
              </w:rPr>
              <w:t xml:space="preserve">5. </w:t>
            </w:r>
            <w:r w:rsidR="007965E0">
              <w:rPr>
                <w:rFonts w:ascii="Calibri" w:hAnsi="Calibri" w:cs="Calibri"/>
                <w:b/>
                <w:bCs/>
                <w:lang w:val="cy-GB"/>
              </w:rPr>
              <w:t xml:space="preserve"> </w:t>
            </w:r>
            <w:r w:rsidR="002F58DA" w:rsidRPr="0079730B">
              <w:rPr>
                <w:rFonts w:ascii="Calibri" w:hAnsi="Calibri" w:cs="Calibri"/>
                <w:b/>
                <w:bCs/>
                <w:lang w:val="cy-GB"/>
              </w:rPr>
              <w:t>Arwynebedd y tir (ha) lle rhoddwyd caniatâd cynllunio ar gyfer datblygu newydd ar dir sydd eisoes wedi cael ei ddatblygu a thir maes glas yn ystod y flwyddyn</w:t>
            </w:r>
            <w:r w:rsidRPr="0079730B">
              <w:rPr>
                <w:rFonts w:ascii="Calibri" w:hAnsi="Calibri" w:cs="Calibri"/>
                <w:b/>
                <w:bCs/>
                <w:lang w:val="cy-GB"/>
              </w:rPr>
              <w:t>.</w:t>
            </w:r>
          </w:p>
        </w:tc>
      </w:tr>
    </w:tbl>
    <w:p w:rsidR="00AE244E" w:rsidRPr="0079730B" w:rsidRDefault="00AE244E" w:rsidP="00AE244E">
      <w:pPr>
        <w:rPr>
          <w:rFonts w:ascii="Calibri" w:hAnsi="Calibri" w:cs="Calibri"/>
          <w:bCs/>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6642"/>
      </w:tblGrid>
      <w:tr w:rsidR="00AE244E" w:rsidRPr="0079730B" w:rsidTr="00C80371">
        <w:tc>
          <w:tcPr>
            <w:tcW w:w="9965" w:type="dxa"/>
            <w:gridSpan w:val="2"/>
            <w:shd w:val="clear" w:color="auto" w:fill="auto"/>
          </w:tcPr>
          <w:p w:rsidR="00AE244E" w:rsidRPr="0079730B" w:rsidRDefault="002F58DA" w:rsidP="00C80371">
            <w:pPr>
              <w:jc w:val="center"/>
              <w:rPr>
                <w:rFonts w:ascii="Calibri" w:hAnsi="Calibri" w:cs="Calibri"/>
                <w:b/>
                <w:bCs/>
                <w:lang w:val="cy-GB"/>
              </w:rPr>
            </w:pPr>
            <w:r w:rsidRPr="0079730B">
              <w:rPr>
                <w:rFonts w:ascii="Calibri" w:hAnsi="Calibri" w:cs="Calibri"/>
                <w:b/>
                <w:bCs/>
                <w:lang w:val="cy-GB"/>
              </w:rPr>
              <w:t>Tir sydd eisoes wedi cael ei ddatblygu (hectarau</w:t>
            </w:r>
            <w:r w:rsidR="00AE244E" w:rsidRPr="0079730B">
              <w:rPr>
                <w:rFonts w:ascii="Calibri" w:hAnsi="Calibri" w:cs="Calibri"/>
                <w:b/>
                <w:bCs/>
                <w:lang w:val="cy-GB"/>
              </w:rPr>
              <w:t>)</w:t>
            </w:r>
          </w:p>
        </w:tc>
      </w:tr>
      <w:tr w:rsidR="00AE244E" w:rsidRPr="0079730B" w:rsidTr="00C80371">
        <w:trPr>
          <w:trHeight w:val="397"/>
        </w:trPr>
        <w:tc>
          <w:tcPr>
            <w:tcW w:w="3323" w:type="dxa"/>
            <w:tcBorders>
              <w:bottom w:val="single" w:sz="4" w:space="0" w:color="auto"/>
            </w:tcBorders>
            <w:shd w:val="clear" w:color="auto" w:fill="D9D9D9"/>
            <w:vAlign w:val="center"/>
          </w:tcPr>
          <w:p w:rsidR="00AE244E" w:rsidRPr="0079730B" w:rsidRDefault="005E4A37" w:rsidP="00C80371">
            <w:pPr>
              <w:jc w:val="center"/>
              <w:rPr>
                <w:rFonts w:ascii="Calibri" w:hAnsi="Calibri" w:cs="Calibri"/>
                <w:b/>
                <w:bCs/>
                <w:lang w:val="cy-GB"/>
              </w:rPr>
            </w:pPr>
            <w:r w:rsidRPr="0079730B">
              <w:rPr>
                <w:rFonts w:ascii="Calibri" w:hAnsi="Calibri" w:cs="Calibri"/>
                <w:b/>
                <w:bCs/>
                <w:lang w:val="cy-GB"/>
              </w:rPr>
              <w:t>Data’r Awdurdod</w:t>
            </w:r>
          </w:p>
        </w:tc>
        <w:tc>
          <w:tcPr>
            <w:tcW w:w="6642" w:type="dxa"/>
            <w:tcBorders>
              <w:bottom w:val="single" w:sz="4" w:space="0" w:color="auto"/>
            </w:tcBorders>
            <w:shd w:val="clear" w:color="auto" w:fill="auto"/>
            <w:vAlign w:val="center"/>
          </w:tcPr>
          <w:p w:rsidR="00AE244E" w:rsidRPr="0079730B" w:rsidRDefault="002F58DA" w:rsidP="00BC09A9">
            <w:pPr>
              <w:rPr>
                <w:rFonts w:ascii="Calibri" w:hAnsi="Calibri" w:cs="Calibri"/>
                <w:lang w:val="cy-GB"/>
              </w:rPr>
            </w:pPr>
            <w:r w:rsidRPr="0079730B">
              <w:rPr>
                <w:rFonts w:ascii="Calibri" w:hAnsi="Calibri" w:cs="Calibri"/>
                <w:lang w:val="cy-GB"/>
              </w:rPr>
              <w:t>Nid yw'r data ar gael mewn hectarau. Gweler y sylwadau isod</w:t>
            </w:r>
          </w:p>
        </w:tc>
      </w:tr>
    </w:tbl>
    <w:p w:rsidR="00AE244E" w:rsidRPr="0079730B" w:rsidRDefault="00AE244E" w:rsidP="00AE244E">
      <w:pPr>
        <w:rPr>
          <w:rFonts w:ascii="Calibri" w:hAnsi="Calibri" w:cs="Calibri"/>
          <w:bCs/>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6642"/>
      </w:tblGrid>
      <w:tr w:rsidR="00AE244E" w:rsidRPr="0079730B" w:rsidTr="00C80371">
        <w:tc>
          <w:tcPr>
            <w:tcW w:w="9965" w:type="dxa"/>
            <w:gridSpan w:val="2"/>
            <w:shd w:val="clear" w:color="auto" w:fill="auto"/>
          </w:tcPr>
          <w:p w:rsidR="00AE244E" w:rsidRPr="0079730B" w:rsidRDefault="00637E5F" w:rsidP="00C80371">
            <w:pPr>
              <w:jc w:val="center"/>
              <w:rPr>
                <w:rFonts w:ascii="Calibri" w:hAnsi="Calibri" w:cs="Calibri"/>
                <w:b/>
                <w:bCs/>
                <w:lang w:val="cy-GB"/>
              </w:rPr>
            </w:pPr>
            <w:r w:rsidRPr="0079730B">
              <w:rPr>
                <w:rFonts w:ascii="Calibri" w:hAnsi="Calibri" w:cs="Calibri"/>
                <w:b/>
                <w:bCs/>
                <w:lang w:val="cy-GB"/>
              </w:rPr>
              <w:t>Tir maes glas (hectarau</w:t>
            </w:r>
            <w:r w:rsidR="00AE244E" w:rsidRPr="0079730B">
              <w:rPr>
                <w:rFonts w:ascii="Calibri" w:hAnsi="Calibri" w:cs="Calibri"/>
                <w:b/>
                <w:bCs/>
                <w:lang w:val="cy-GB"/>
              </w:rPr>
              <w:t>)</w:t>
            </w:r>
          </w:p>
        </w:tc>
      </w:tr>
      <w:tr w:rsidR="00AE244E" w:rsidRPr="0079730B" w:rsidTr="00C80371">
        <w:trPr>
          <w:trHeight w:val="397"/>
        </w:trPr>
        <w:tc>
          <w:tcPr>
            <w:tcW w:w="3323" w:type="dxa"/>
            <w:tcBorders>
              <w:bottom w:val="single" w:sz="4" w:space="0" w:color="auto"/>
            </w:tcBorders>
            <w:shd w:val="clear" w:color="auto" w:fill="D9D9D9"/>
            <w:vAlign w:val="center"/>
          </w:tcPr>
          <w:p w:rsidR="00AE244E" w:rsidRPr="0079730B" w:rsidRDefault="005E4A37" w:rsidP="00C80371">
            <w:pPr>
              <w:jc w:val="center"/>
              <w:rPr>
                <w:rFonts w:ascii="Calibri" w:hAnsi="Calibri" w:cs="Calibri"/>
                <w:b/>
                <w:bCs/>
                <w:lang w:val="cy-GB"/>
              </w:rPr>
            </w:pPr>
            <w:r w:rsidRPr="0079730B">
              <w:rPr>
                <w:rFonts w:ascii="Calibri" w:hAnsi="Calibri" w:cs="Calibri"/>
                <w:b/>
                <w:bCs/>
                <w:lang w:val="cy-GB"/>
              </w:rPr>
              <w:t>Data’r Awdurdod</w:t>
            </w:r>
          </w:p>
        </w:tc>
        <w:tc>
          <w:tcPr>
            <w:tcW w:w="6642" w:type="dxa"/>
            <w:tcBorders>
              <w:bottom w:val="single" w:sz="4" w:space="0" w:color="auto"/>
            </w:tcBorders>
            <w:shd w:val="clear" w:color="auto" w:fill="auto"/>
            <w:vAlign w:val="center"/>
          </w:tcPr>
          <w:p w:rsidR="00AE244E" w:rsidRPr="0079730B" w:rsidRDefault="00637E5F" w:rsidP="003341E1">
            <w:pPr>
              <w:rPr>
                <w:rFonts w:ascii="Calibri" w:hAnsi="Calibri" w:cs="Calibri"/>
                <w:lang w:val="cy-GB"/>
              </w:rPr>
            </w:pPr>
            <w:r w:rsidRPr="0079730B">
              <w:rPr>
                <w:rFonts w:ascii="Calibri" w:hAnsi="Calibri" w:cs="Calibri"/>
                <w:lang w:val="cy-GB"/>
              </w:rPr>
              <w:t>Nid yw'r data ar gael mewn hectarau. Gweler y sylwadau isod</w:t>
            </w:r>
          </w:p>
        </w:tc>
      </w:tr>
    </w:tbl>
    <w:p w:rsidR="00AE244E" w:rsidRPr="0079730B" w:rsidRDefault="00AE244E" w:rsidP="00AE244E">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AE244E" w:rsidRPr="0079730B" w:rsidTr="00C80371">
        <w:trPr>
          <w:trHeight w:val="397"/>
        </w:trPr>
        <w:tc>
          <w:tcPr>
            <w:tcW w:w="9962" w:type="dxa"/>
            <w:shd w:val="clear" w:color="auto" w:fill="auto"/>
            <w:vAlign w:val="center"/>
          </w:tcPr>
          <w:p w:rsidR="00EB483F" w:rsidRPr="0079730B" w:rsidRDefault="00637E5F" w:rsidP="00EB483F">
            <w:pPr>
              <w:rPr>
                <w:rFonts w:ascii="Calibri" w:hAnsi="Calibri" w:cs="Calibri"/>
                <w:lang w:val="cy-GB"/>
              </w:rPr>
            </w:pPr>
            <w:r w:rsidRPr="0079730B">
              <w:rPr>
                <w:rFonts w:ascii="Calibri" w:hAnsi="Calibri" w:cs="Calibri"/>
                <w:lang w:val="cy-GB"/>
              </w:rPr>
              <w:t xml:space="preserve">Roedd 17.2% o unedau preswyl wedi'u cwblhau ar safleoedd tir glas ac 82.8% ar safleoedd tir llwyd pan ystyriwyd y targed hwn yn yr Adolygiad o’r Cynllun. </w:t>
            </w:r>
            <w:r w:rsidR="00A96AF0">
              <w:rPr>
                <w:rFonts w:ascii="Calibri" w:hAnsi="Calibri" w:cs="Calibri"/>
                <w:lang w:val="cy-GB"/>
              </w:rPr>
              <w:t xml:space="preserve"> </w:t>
            </w:r>
            <w:r w:rsidRPr="0079730B">
              <w:rPr>
                <w:rFonts w:ascii="Calibri" w:hAnsi="Calibri" w:cs="Calibri"/>
                <w:lang w:val="cy-GB"/>
              </w:rPr>
              <w:t xml:space="preserve">Mae'r Cynllun ymhell o flaen y targed ar gyfer datblygiadau preswyl a ganiateir. </w:t>
            </w:r>
            <w:r w:rsidR="00A96AF0">
              <w:rPr>
                <w:rFonts w:ascii="Calibri" w:hAnsi="Calibri" w:cs="Calibri"/>
                <w:lang w:val="cy-GB"/>
              </w:rPr>
              <w:t xml:space="preserve"> </w:t>
            </w:r>
            <w:r w:rsidRPr="0079730B">
              <w:rPr>
                <w:rFonts w:ascii="Calibri" w:hAnsi="Calibri" w:cs="Calibri"/>
                <w:lang w:val="cy-GB"/>
              </w:rPr>
              <w:t>Yn ystod cyfnod monitro 2015/16 roedd 82.2% o'r tai a gwblhawyd ar safleoedd tir llwyd ac yn 2016/17 roedd 85% ar safleoedd tir llwyd, sy’n dangos patrwm sy’n parhau i fod yn gadarnhaol</w:t>
            </w:r>
            <w:r w:rsidR="00EB483F" w:rsidRPr="0079730B">
              <w:rPr>
                <w:rFonts w:ascii="Calibri" w:hAnsi="Calibri" w:cs="Calibri"/>
                <w:lang w:val="cy-GB"/>
              </w:rPr>
              <w:t xml:space="preserve">. </w:t>
            </w:r>
            <w:r w:rsidR="00A96AF0">
              <w:rPr>
                <w:rFonts w:ascii="Calibri" w:hAnsi="Calibri" w:cs="Calibri"/>
                <w:lang w:val="cy-GB"/>
              </w:rPr>
              <w:t xml:space="preserve"> </w:t>
            </w:r>
            <w:r w:rsidRPr="0079730B">
              <w:rPr>
                <w:rFonts w:ascii="Calibri" w:hAnsi="Calibri" w:cs="Calibri"/>
                <w:lang w:val="cy-GB"/>
              </w:rPr>
              <w:t>Mae ffigurau</w:t>
            </w:r>
            <w:r w:rsidR="00EB483F" w:rsidRPr="0079730B">
              <w:rPr>
                <w:rFonts w:ascii="Calibri" w:hAnsi="Calibri" w:cs="Calibri"/>
                <w:lang w:val="cy-GB"/>
              </w:rPr>
              <w:t xml:space="preserve"> 2017/18 </w:t>
            </w:r>
            <w:r w:rsidRPr="0079730B">
              <w:rPr>
                <w:rFonts w:ascii="Calibri" w:hAnsi="Calibri" w:cs="Calibri"/>
                <w:lang w:val="cy-GB"/>
              </w:rPr>
              <w:t xml:space="preserve">yn dangos bod </w:t>
            </w:r>
            <w:r w:rsidR="00EB483F" w:rsidRPr="0079730B">
              <w:rPr>
                <w:rFonts w:ascii="Calibri" w:hAnsi="Calibri" w:cs="Calibri"/>
                <w:lang w:val="cy-GB"/>
              </w:rPr>
              <w:t>79% o</w:t>
            </w:r>
            <w:r w:rsidRPr="0079730B">
              <w:rPr>
                <w:rFonts w:ascii="Calibri" w:hAnsi="Calibri" w:cs="Calibri"/>
                <w:lang w:val="cy-GB"/>
              </w:rPr>
              <w:t xml:space="preserve">’r tai a gwblhawyd yn dai ar safleoedd tir llwyd </w:t>
            </w:r>
            <w:r w:rsidR="00EB483F" w:rsidRPr="0079730B">
              <w:rPr>
                <w:rFonts w:ascii="Calibri" w:hAnsi="Calibri" w:cs="Calibri"/>
                <w:lang w:val="cy-GB"/>
              </w:rPr>
              <w:t xml:space="preserve">a 21% </w:t>
            </w:r>
            <w:r w:rsidRPr="0079730B">
              <w:rPr>
                <w:rFonts w:ascii="Calibri" w:hAnsi="Calibri" w:cs="Calibri"/>
                <w:lang w:val="cy-GB"/>
              </w:rPr>
              <w:t>ar safleoedd tir glas</w:t>
            </w:r>
            <w:r w:rsidR="00EB483F" w:rsidRPr="0079730B">
              <w:rPr>
                <w:rFonts w:ascii="Calibri" w:hAnsi="Calibri" w:cs="Calibri"/>
                <w:lang w:val="cy-GB"/>
              </w:rPr>
              <w:t>.</w:t>
            </w:r>
          </w:p>
          <w:p w:rsidR="00EB483F" w:rsidRPr="0079730B" w:rsidRDefault="00EB483F" w:rsidP="00EB483F">
            <w:pPr>
              <w:rPr>
                <w:rFonts w:ascii="Calibri" w:hAnsi="Calibri" w:cs="Calibri"/>
                <w:lang w:val="cy-GB"/>
              </w:rPr>
            </w:pPr>
          </w:p>
          <w:p w:rsidR="00AE244E" w:rsidRPr="0079730B" w:rsidRDefault="00637E5F" w:rsidP="007965E0">
            <w:pPr>
              <w:rPr>
                <w:rFonts w:ascii="Calibri" w:hAnsi="Calibri" w:cs="Calibri"/>
                <w:lang w:val="cy-GB"/>
              </w:rPr>
            </w:pPr>
            <w:r w:rsidRPr="0079730B">
              <w:rPr>
                <w:rFonts w:ascii="Calibri" w:hAnsi="Calibri" w:cs="Calibri"/>
                <w:lang w:val="cy-GB"/>
              </w:rPr>
              <w:t>Defnydd sy'n gysylltiedig â chyflogaeth: Yn ystod 2016/17, roedd y gyfran o geisiadau a gymeradwywyd ar safleoedd tir glas yn 23% a 77% ar dir llwyd.</w:t>
            </w:r>
            <w:r w:rsidR="00A96AF0">
              <w:rPr>
                <w:rFonts w:ascii="Calibri" w:hAnsi="Calibri" w:cs="Calibri"/>
                <w:lang w:val="cy-GB"/>
              </w:rPr>
              <w:t xml:space="preserve"> </w:t>
            </w:r>
            <w:r w:rsidRPr="0079730B">
              <w:rPr>
                <w:rFonts w:ascii="Calibri" w:hAnsi="Calibri" w:cs="Calibri"/>
                <w:lang w:val="cy-GB"/>
              </w:rPr>
              <w:t xml:space="preserve"> Mae'r targed wedi'i gyrraedd</w:t>
            </w:r>
            <w:r w:rsidR="00EB483F" w:rsidRPr="0079730B">
              <w:rPr>
                <w:rFonts w:ascii="Calibri" w:hAnsi="Calibri" w:cs="Calibri"/>
                <w:lang w:val="cy-GB"/>
              </w:rPr>
              <w:t xml:space="preserve">. </w:t>
            </w:r>
            <w:r w:rsidR="00A96AF0">
              <w:rPr>
                <w:rFonts w:ascii="Calibri" w:hAnsi="Calibri" w:cs="Calibri"/>
                <w:lang w:val="cy-GB"/>
              </w:rPr>
              <w:t xml:space="preserve"> </w:t>
            </w:r>
            <w:r w:rsidRPr="0079730B">
              <w:rPr>
                <w:rFonts w:ascii="Calibri" w:hAnsi="Calibri" w:cs="Calibri"/>
                <w:lang w:val="cy-GB"/>
              </w:rPr>
              <w:t>Yn ystod cyfnod monitro</w:t>
            </w:r>
            <w:r w:rsidR="00EB483F" w:rsidRPr="0079730B">
              <w:rPr>
                <w:rFonts w:ascii="Calibri" w:hAnsi="Calibri" w:cs="Calibri"/>
                <w:lang w:val="cy-GB"/>
              </w:rPr>
              <w:t xml:space="preserve"> 2017/18 </w:t>
            </w:r>
            <w:r w:rsidRPr="0079730B">
              <w:rPr>
                <w:rFonts w:ascii="Calibri" w:hAnsi="Calibri" w:cs="Calibri"/>
                <w:lang w:val="cy-GB"/>
              </w:rPr>
              <w:t xml:space="preserve">y gyfran o geisiadau a gymeradwywyd ar safleoedd tir glas oedd </w:t>
            </w:r>
            <w:r w:rsidR="00EB483F" w:rsidRPr="0079730B">
              <w:rPr>
                <w:rFonts w:ascii="Calibri" w:hAnsi="Calibri" w:cs="Calibri"/>
                <w:lang w:val="cy-GB"/>
              </w:rPr>
              <w:t xml:space="preserve">39% a 61% </w:t>
            </w:r>
            <w:r w:rsidRPr="0079730B">
              <w:rPr>
                <w:rFonts w:ascii="Calibri" w:hAnsi="Calibri" w:cs="Calibri"/>
                <w:lang w:val="cy-GB"/>
              </w:rPr>
              <w:t>safleoedd tir llwyd</w:t>
            </w:r>
            <w:r w:rsidR="00EB483F" w:rsidRPr="0079730B">
              <w:rPr>
                <w:rFonts w:ascii="Calibri" w:hAnsi="Calibri" w:cs="Calibri"/>
                <w:lang w:val="cy-GB"/>
              </w:rPr>
              <w:t xml:space="preserve">. </w:t>
            </w:r>
            <w:r w:rsidRPr="0079730B">
              <w:rPr>
                <w:rFonts w:ascii="Calibri" w:hAnsi="Calibri" w:cs="Calibri"/>
                <w:lang w:val="cy-GB"/>
              </w:rPr>
              <w:t>Mae targedau’r Cynllun yn parhau i gael eu cyrraedd</w:t>
            </w:r>
            <w:r w:rsidR="00A96AF0">
              <w:rPr>
                <w:rFonts w:ascii="Calibri" w:hAnsi="Calibri" w:cs="Calibri"/>
                <w:lang w:val="cy-GB"/>
              </w:rPr>
              <w:t>.</w:t>
            </w:r>
          </w:p>
        </w:tc>
      </w:tr>
    </w:tbl>
    <w:p w:rsidR="00AE244E" w:rsidRDefault="00AE244E" w:rsidP="00AE244E">
      <w:pPr>
        <w:rPr>
          <w:rFonts w:ascii="Calibri" w:hAnsi="Calibri" w:cs="Calibri"/>
          <w:lang w:val="cy-GB"/>
        </w:rPr>
      </w:pPr>
    </w:p>
    <w:p w:rsidR="00AE244E" w:rsidRDefault="00AE244E">
      <w:pPr>
        <w:rPr>
          <w:rFonts w:ascii="Calibri" w:hAnsi="Calibri" w:cs="Calibri"/>
          <w:lang w:val="cy-GB"/>
        </w:rPr>
      </w:pPr>
    </w:p>
    <w:p w:rsidR="003F28BE" w:rsidRDefault="003F28BE">
      <w:pPr>
        <w:rPr>
          <w:rFonts w:ascii="Calibri" w:hAnsi="Calibri" w:cs="Calibri"/>
          <w:lang w:val="cy-GB"/>
        </w:rPr>
      </w:pPr>
    </w:p>
    <w:p w:rsidR="003F28BE" w:rsidRDefault="003F28BE">
      <w:pPr>
        <w:rPr>
          <w:rFonts w:ascii="Calibri" w:hAnsi="Calibri" w:cs="Calibri"/>
          <w:lang w:val="cy-GB"/>
        </w:rPr>
      </w:pPr>
    </w:p>
    <w:p w:rsidR="003F28BE" w:rsidRDefault="003F28BE">
      <w:pPr>
        <w:rPr>
          <w:rFonts w:ascii="Calibri" w:hAnsi="Calibri" w:cs="Calibri"/>
          <w:lang w:val="cy-GB"/>
        </w:rPr>
      </w:pPr>
    </w:p>
    <w:p w:rsidR="003F28BE" w:rsidRDefault="003F28BE">
      <w:pPr>
        <w:rPr>
          <w:rFonts w:ascii="Calibri" w:hAnsi="Calibri" w:cs="Calibri"/>
          <w:lang w:val="cy-GB"/>
        </w:rPr>
      </w:pPr>
    </w:p>
    <w:p w:rsidR="003F28BE" w:rsidRPr="0079730B" w:rsidRDefault="003F28BE">
      <w:pPr>
        <w:rPr>
          <w:rFonts w:ascii="Calibri" w:hAnsi="Calibri" w:cs="Calibri"/>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6642"/>
      </w:tblGrid>
      <w:tr w:rsidR="00AE244E" w:rsidRPr="0079730B" w:rsidTr="00C80371">
        <w:tc>
          <w:tcPr>
            <w:tcW w:w="3323" w:type="dxa"/>
            <w:shd w:val="clear" w:color="auto" w:fill="D9D9D9"/>
            <w:vAlign w:val="center"/>
          </w:tcPr>
          <w:p w:rsidR="00AE244E" w:rsidRPr="0079730B" w:rsidRDefault="0020157A" w:rsidP="00C80371">
            <w:pPr>
              <w:jc w:val="center"/>
              <w:rPr>
                <w:rFonts w:ascii="Calibri" w:hAnsi="Calibri" w:cs="Calibri"/>
                <w:bCs/>
                <w:lang w:val="cy-GB"/>
              </w:rPr>
            </w:pPr>
            <w:r w:rsidRPr="0079730B">
              <w:rPr>
                <w:rFonts w:ascii="Calibri" w:hAnsi="Calibri" w:cs="Calibri"/>
                <w:b/>
                <w:bCs/>
                <w:lang w:val="cy-GB"/>
              </w:rPr>
              <w:t>Dangosydd</w:t>
            </w:r>
          </w:p>
        </w:tc>
        <w:tc>
          <w:tcPr>
            <w:tcW w:w="6642" w:type="dxa"/>
            <w:shd w:val="clear" w:color="auto" w:fill="auto"/>
          </w:tcPr>
          <w:p w:rsidR="00AE244E" w:rsidRPr="0079730B" w:rsidRDefault="00AE244E" w:rsidP="001862FD">
            <w:pPr>
              <w:rPr>
                <w:rFonts w:ascii="Calibri" w:hAnsi="Calibri" w:cs="Calibri"/>
                <w:b/>
                <w:bCs/>
                <w:lang w:val="cy-GB"/>
              </w:rPr>
            </w:pPr>
            <w:r w:rsidRPr="0079730B">
              <w:rPr>
                <w:rFonts w:ascii="Calibri" w:hAnsi="Calibri" w:cs="Calibri"/>
                <w:b/>
                <w:bCs/>
                <w:lang w:val="cy-GB"/>
              </w:rPr>
              <w:t>D</w:t>
            </w:r>
            <w:r w:rsidR="00142D65">
              <w:rPr>
                <w:rFonts w:ascii="Calibri" w:hAnsi="Calibri" w:cs="Calibri"/>
                <w:b/>
                <w:bCs/>
                <w:lang w:val="cy-GB"/>
              </w:rPr>
              <w:t>C</w:t>
            </w:r>
            <w:r w:rsidRPr="0079730B">
              <w:rPr>
                <w:rFonts w:ascii="Calibri" w:hAnsi="Calibri" w:cs="Calibri"/>
                <w:b/>
                <w:bCs/>
                <w:lang w:val="cy-GB"/>
              </w:rPr>
              <w:t>6.</w:t>
            </w:r>
            <w:r w:rsidR="00637E5F" w:rsidRPr="0079730B">
              <w:rPr>
                <w:rFonts w:ascii="Calibri" w:hAnsi="Calibri" w:cs="Calibri"/>
                <w:b/>
                <w:bCs/>
                <w:lang w:val="cy-GB"/>
              </w:rPr>
              <w:t xml:space="preserve"> </w:t>
            </w:r>
            <w:r w:rsidR="003F28BE">
              <w:rPr>
                <w:rFonts w:ascii="Calibri" w:hAnsi="Calibri" w:cs="Calibri"/>
                <w:b/>
                <w:bCs/>
                <w:lang w:val="cy-GB"/>
              </w:rPr>
              <w:t xml:space="preserve"> </w:t>
            </w:r>
            <w:r w:rsidR="00637E5F" w:rsidRPr="0079730B">
              <w:rPr>
                <w:rFonts w:ascii="Calibri" w:hAnsi="Calibri" w:cs="Calibri"/>
                <w:b/>
                <w:bCs/>
                <w:lang w:val="cy-GB"/>
              </w:rPr>
              <w:t>Arwynebedd y mannau agored cyhoeddus (ha) fyddai’n cael ei golli a’i ennill o ganlyniad i ddatblygu y rhoddwyd caniatâd cynllunio ar ei gyfer yn ystod y chwarter blwyddyn</w:t>
            </w:r>
            <w:r w:rsidRPr="0079730B">
              <w:rPr>
                <w:rFonts w:ascii="Calibri" w:hAnsi="Calibri" w:cs="Calibri"/>
                <w:b/>
                <w:bCs/>
                <w:lang w:val="cy-GB"/>
              </w:rPr>
              <w:t>.</w:t>
            </w:r>
          </w:p>
        </w:tc>
      </w:tr>
    </w:tbl>
    <w:p w:rsidR="00AE244E" w:rsidRPr="0079730B" w:rsidRDefault="00AE244E" w:rsidP="00AE244E">
      <w:pPr>
        <w:rPr>
          <w:rFonts w:ascii="Calibri" w:hAnsi="Calibri" w:cs="Calibri"/>
          <w:bCs/>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6642"/>
      </w:tblGrid>
      <w:tr w:rsidR="00AE244E" w:rsidRPr="0079730B" w:rsidTr="00C80371">
        <w:tc>
          <w:tcPr>
            <w:tcW w:w="9965" w:type="dxa"/>
            <w:gridSpan w:val="2"/>
            <w:shd w:val="clear" w:color="auto" w:fill="auto"/>
          </w:tcPr>
          <w:p w:rsidR="00AE244E" w:rsidRPr="0079730B" w:rsidRDefault="00E86743" w:rsidP="00C80371">
            <w:pPr>
              <w:jc w:val="center"/>
              <w:rPr>
                <w:rFonts w:ascii="Calibri" w:hAnsi="Calibri" w:cs="Calibri"/>
                <w:b/>
                <w:bCs/>
                <w:lang w:val="cy-GB"/>
              </w:rPr>
            </w:pPr>
            <w:r w:rsidRPr="0079730B">
              <w:rPr>
                <w:rFonts w:ascii="Calibri" w:hAnsi="Calibri" w:cs="Calibri"/>
                <w:b/>
                <w:bCs/>
                <w:lang w:val="cy-GB"/>
              </w:rPr>
              <w:t>Mannau agored a gollwyd (hectarau</w:t>
            </w:r>
            <w:r w:rsidR="00AE244E" w:rsidRPr="0079730B">
              <w:rPr>
                <w:rFonts w:ascii="Calibri" w:hAnsi="Calibri" w:cs="Calibri"/>
                <w:b/>
                <w:bCs/>
                <w:lang w:val="cy-GB"/>
              </w:rPr>
              <w:t>)</w:t>
            </w:r>
          </w:p>
        </w:tc>
      </w:tr>
      <w:tr w:rsidR="00AE244E" w:rsidRPr="0079730B" w:rsidTr="00C80371">
        <w:trPr>
          <w:trHeight w:val="397"/>
        </w:trPr>
        <w:tc>
          <w:tcPr>
            <w:tcW w:w="3323" w:type="dxa"/>
            <w:tcBorders>
              <w:bottom w:val="single" w:sz="4" w:space="0" w:color="auto"/>
            </w:tcBorders>
            <w:shd w:val="clear" w:color="auto" w:fill="D9D9D9"/>
            <w:vAlign w:val="center"/>
          </w:tcPr>
          <w:p w:rsidR="00AE244E" w:rsidRPr="0079730B" w:rsidRDefault="005E4A37" w:rsidP="00C80371">
            <w:pPr>
              <w:jc w:val="center"/>
              <w:rPr>
                <w:rFonts w:ascii="Calibri" w:hAnsi="Calibri" w:cs="Calibri"/>
                <w:b/>
                <w:bCs/>
                <w:lang w:val="cy-GB"/>
              </w:rPr>
            </w:pPr>
            <w:r w:rsidRPr="0079730B">
              <w:rPr>
                <w:rFonts w:ascii="Calibri" w:hAnsi="Calibri" w:cs="Calibri"/>
                <w:b/>
                <w:bCs/>
                <w:lang w:val="cy-GB"/>
              </w:rPr>
              <w:t>Data’r Awdurdod</w:t>
            </w:r>
          </w:p>
        </w:tc>
        <w:tc>
          <w:tcPr>
            <w:tcW w:w="6642" w:type="dxa"/>
            <w:tcBorders>
              <w:bottom w:val="single" w:sz="4" w:space="0" w:color="auto"/>
            </w:tcBorders>
            <w:shd w:val="clear" w:color="auto" w:fill="auto"/>
            <w:vAlign w:val="center"/>
          </w:tcPr>
          <w:p w:rsidR="00AE244E" w:rsidRPr="0079730B" w:rsidRDefault="00FC55C1" w:rsidP="00BC09A9">
            <w:pPr>
              <w:rPr>
                <w:rFonts w:ascii="Calibri" w:hAnsi="Calibri" w:cs="Calibri"/>
                <w:lang w:val="cy-GB"/>
              </w:rPr>
            </w:pPr>
            <w:r w:rsidRPr="0079730B">
              <w:rPr>
                <w:rFonts w:ascii="Calibri" w:eastAsia="Times New Roman" w:hAnsi="Calibri" w:cs="Calibri"/>
                <w:color w:val="000000"/>
                <w:lang w:val="cy-GB"/>
              </w:rPr>
              <w:t>0</w:t>
            </w:r>
            <w:r w:rsidR="00DA10EE" w:rsidRPr="0079730B">
              <w:rPr>
                <w:rFonts w:ascii="Calibri" w:eastAsia="Times New Roman" w:hAnsi="Calibri" w:cs="Calibri"/>
                <w:color w:val="000000"/>
                <w:lang w:val="cy-GB"/>
              </w:rPr>
              <w:t xml:space="preserve"> hectar</w:t>
            </w:r>
            <w:r w:rsidR="00E86743" w:rsidRPr="0079730B">
              <w:rPr>
                <w:rFonts w:ascii="Calibri" w:eastAsia="Times New Roman" w:hAnsi="Calibri" w:cs="Calibri"/>
                <w:color w:val="000000"/>
                <w:lang w:val="cy-GB"/>
              </w:rPr>
              <w:t xml:space="preserve"> wedi’i golli yn y flwyddyn ariannol lawn</w:t>
            </w:r>
          </w:p>
        </w:tc>
      </w:tr>
    </w:tbl>
    <w:p w:rsidR="00AE244E" w:rsidRPr="0079730B" w:rsidRDefault="00AE244E" w:rsidP="00AE244E">
      <w:pPr>
        <w:rPr>
          <w:rFonts w:ascii="Calibri" w:hAnsi="Calibri" w:cs="Calibri"/>
          <w:bCs/>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6642"/>
      </w:tblGrid>
      <w:tr w:rsidR="00AE244E" w:rsidRPr="0079730B" w:rsidTr="00C80371">
        <w:tc>
          <w:tcPr>
            <w:tcW w:w="9965" w:type="dxa"/>
            <w:gridSpan w:val="2"/>
            <w:shd w:val="clear" w:color="auto" w:fill="auto"/>
          </w:tcPr>
          <w:p w:rsidR="00AE244E" w:rsidRPr="0079730B" w:rsidRDefault="00E86743" w:rsidP="00C80371">
            <w:pPr>
              <w:jc w:val="center"/>
              <w:rPr>
                <w:rFonts w:ascii="Calibri" w:hAnsi="Calibri" w:cs="Calibri"/>
                <w:b/>
                <w:bCs/>
                <w:lang w:val="cy-GB"/>
              </w:rPr>
            </w:pPr>
            <w:r w:rsidRPr="0079730B">
              <w:rPr>
                <w:rFonts w:ascii="Calibri" w:hAnsi="Calibri" w:cs="Calibri"/>
                <w:b/>
                <w:bCs/>
                <w:lang w:val="cy-GB"/>
              </w:rPr>
              <w:t>Mannau agored a enillwyd (hectarau</w:t>
            </w:r>
            <w:r w:rsidR="00AE244E" w:rsidRPr="0079730B">
              <w:rPr>
                <w:rFonts w:ascii="Calibri" w:hAnsi="Calibri" w:cs="Calibri"/>
                <w:b/>
                <w:bCs/>
                <w:lang w:val="cy-GB"/>
              </w:rPr>
              <w:t>)</w:t>
            </w:r>
          </w:p>
        </w:tc>
      </w:tr>
      <w:tr w:rsidR="00AE244E" w:rsidRPr="0079730B" w:rsidTr="00C80371">
        <w:trPr>
          <w:trHeight w:val="397"/>
        </w:trPr>
        <w:tc>
          <w:tcPr>
            <w:tcW w:w="3323" w:type="dxa"/>
            <w:tcBorders>
              <w:bottom w:val="single" w:sz="4" w:space="0" w:color="auto"/>
            </w:tcBorders>
            <w:shd w:val="clear" w:color="auto" w:fill="D9D9D9"/>
            <w:vAlign w:val="center"/>
          </w:tcPr>
          <w:p w:rsidR="00AE244E" w:rsidRPr="0079730B" w:rsidRDefault="005E4A37" w:rsidP="00C80371">
            <w:pPr>
              <w:jc w:val="center"/>
              <w:rPr>
                <w:rFonts w:ascii="Calibri" w:hAnsi="Calibri" w:cs="Calibri"/>
                <w:b/>
                <w:bCs/>
                <w:lang w:val="cy-GB"/>
              </w:rPr>
            </w:pPr>
            <w:r w:rsidRPr="0079730B">
              <w:rPr>
                <w:rFonts w:ascii="Calibri" w:hAnsi="Calibri" w:cs="Calibri"/>
                <w:b/>
                <w:bCs/>
                <w:lang w:val="cy-GB"/>
              </w:rPr>
              <w:t>Data’r Awdurdod</w:t>
            </w:r>
          </w:p>
        </w:tc>
        <w:tc>
          <w:tcPr>
            <w:tcW w:w="6642" w:type="dxa"/>
            <w:tcBorders>
              <w:bottom w:val="single" w:sz="4" w:space="0" w:color="auto"/>
            </w:tcBorders>
            <w:shd w:val="clear" w:color="auto" w:fill="auto"/>
            <w:vAlign w:val="center"/>
          </w:tcPr>
          <w:p w:rsidR="00AE244E" w:rsidRPr="0079730B" w:rsidRDefault="00E86743" w:rsidP="00BC09A9">
            <w:pPr>
              <w:rPr>
                <w:rFonts w:ascii="Calibri" w:hAnsi="Calibri" w:cs="Calibri"/>
                <w:lang w:val="cy-GB"/>
              </w:rPr>
            </w:pPr>
            <w:r w:rsidRPr="0079730B">
              <w:rPr>
                <w:rFonts w:ascii="Calibri" w:eastAsia="Times New Roman" w:hAnsi="Calibri" w:cs="Calibri"/>
                <w:color w:val="000000"/>
                <w:lang w:val="cy-GB"/>
              </w:rPr>
              <w:t>Nid yw’r d</w:t>
            </w:r>
            <w:r w:rsidR="00DA10EE" w:rsidRPr="0079730B">
              <w:rPr>
                <w:rFonts w:ascii="Calibri" w:eastAsia="Times New Roman" w:hAnsi="Calibri" w:cs="Calibri"/>
                <w:color w:val="000000"/>
                <w:lang w:val="cy-GB"/>
              </w:rPr>
              <w:t xml:space="preserve">ata </w:t>
            </w:r>
            <w:r w:rsidRPr="0079730B">
              <w:rPr>
                <w:rFonts w:ascii="Calibri" w:eastAsia="Times New Roman" w:hAnsi="Calibri" w:cs="Calibri"/>
                <w:color w:val="000000"/>
                <w:lang w:val="cy-GB"/>
              </w:rPr>
              <w:t>ar gael</w:t>
            </w:r>
            <w:r w:rsidR="00DA10EE" w:rsidRPr="0079730B">
              <w:rPr>
                <w:rFonts w:ascii="Calibri" w:eastAsia="Times New Roman" w:hAnsi="Calibri" w:cs="Calibri"/>
                <w:color w:val="000000"/>
                <w:lang w:val="cy-GB"/>
              </w:rPr>
              <w:t>.</w:t>
            </w:r>
          </w:p>
        </w:tc>
      </w:tr>
    </w:tbl>
    <w:p w:rsidR="00AE244E" w:rsidRDefault="00AE244E">
      <w:pPr>
        <w:rPr>
          <w:rFonts w:ascii="Calibri" w:hAnsi="Calibri" w:cs="Calibri"/>
          <w:lang w:val="cy-GB"/>
        </w:rPr>
      </w:pPr>
    </w:p>
    <w:p w:rsidR="00A96AF0" w:rsidRDefault="00A96AF0">
      <w:pPr>
        <w:rPr>
          <w:rFonts w:ascii="Calibri" w:hAnsi="Calibri" w:cs="Calibri"/>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6642"/>
      </w:tblGrid>
      <w:tr w:rsidR="00AE244E" w:rsidRPr="0079730B" w:rsidTr="00C80371">
        <w:tc>
          <w:tcPr>
            <w:tcW w:w="3323" w:type="dxa"/>
            <w:shd w:val="clear" w:color="auto" w:fill="D9D9D9"/>
            <w:vAlign w:val="center"/>
          </w:tcPr>
          <w:p w:rsidR="00AE244E" w:rsidRPr="0079730B" w:rsidRDefault="0020157A" w:rsidP="00C80371">
            <w:pPr>
              <w:jc w:val="center"/>
              <w:rPr>
                <w:rFonts w:ascii="Calibri" w:hAnsi="Calibri" w:cs="Calibri"/>
                <w:bCs/>
                <w:lang w:val="cy-GB"/>
              </w:rPr>
            </w:pPr>
            <w:r w:rsidRPr="0079730B">
              <w:rPr>
                <w:rFonts w:ascii="Calibri" w:hAnsi="Calibri" w:cs="Calibri"/>
                <w:b/>
                <w:bCs/>
                <w:lang w:val="cy-GB"/>
              </w:rPr>
              <w:t>Dangosydd</w:t>
            </w:r>
          </w:p>
        </w:tc>
        <w:tc>
          <w:tcPr>
            <w:tcW w:w="6642" w:type="dxa"/>
            <w:shd w:val="clear" w:color="auto" w:fill="auto"/>
          </w:tcPr>
          <w:p w:rsidR="00AE244E" w:rsidRPr="0079730B" w:rsidRDefault="00AE244E" w:rsidP="00AE244E">
            <w:pPr>
              <w:rPr>
                <w:rFonts w:ascii="Calibri" w:hAnsi="Calibri" w:cs="Calibri"/>
                <w:b/>
                <w:bCs/>
                <w:lang w:val="cy-GB"/>
              </w:rPr>
            </w:pPr>
            <w:r w:rsidRPr="0079730B">
              <w:rPr>
                <w:rFonts w:ascii="Calibri" w:hAnsi="Calibri" w:cs="Calibri"/>
                <w:b/>
                <w:bCs/>
                <w:lang w:val="cy-GB"/>
              </w:rPr>
              <w:t>D</w:t>
            </w:r>
            <w:r w:rsidR="00142D65">
              <w:rPr>
                <w:rFonts w:ascii="Calibri" w:hAnsi="Calibri" w:cs="Calibri"/>
                <w:b/>
                <w:bCs/>
                <w:lang w:val="cy-GB"/>
              </w:rPr>
              <w:t>C</w:t>
            </w:r>
            <w:r w:rsidRPr="0079730B">
              <w:rPr>
                <w:rFonts w:ascii="Calibri" w:hAnsi="Calibri" w:cs="Calibri"/>
                <w:b/>
                <w:bCs/>
                <w:lang w:val="cy-GB"/>
              </w:rPr>
              <w:t xml:space="preserve">7. </w:t>
            </w:r>
            <w:r w:rsidR="003F28BE">
              <w:rPr>
                <w:rFonts w:ascii="Calibri" w:hAnsi="Calibri" w:cs="Calibri"/>
                <w:b/>
                <w:bCs/>
                <w:lang w:val="cy-GB"/>
              </w:rPr>
              <w:t xml:space="preserve"> </w:t>
            </w:r>
            <w:r w:rsidR="008F5ACF" w:rsidRPr="0079730B">
              <w:rPr>
                <w:rFonts w:ascii="Calibri" w:hAnsi="Calibri" w:cs="Calibri"/>
                <w:b/>
                <w:bCs/>
                <w:lang w:val="cy-GB"/>
              </w:rPr>
              <w:t>Cyfanswm y cyfraniadau ariannol (£) y cytunwyd arnynt o’r caniatâd cynllunio a roddwyd i ddatblygiadau newydd yn ystod y chwarter ar gyfer darparu seilwaith cymunedol</w:t>
            </w:r>
            <w:r w:rsidRPr="0079730B">
              <w:rPr>
                <w:rFonts w:ascii="Calibri" w:hAnsi="Calibri" w:cs="Calibri"/>
                <w:b/>
                <w:bCs/>
                <w:lang w:val="cy-GB"/>
              </w:rPr>
              <w:t>.</w:t>
            </w:r>
          </w:p>
        </w:tc>
      </w:tr>
    </w:tbl>
    <w:p w:rsidR="00AE244E" w:rsidRPr="0079730B" w:rsidRDefault="00AE244E" w:rsidP="00AE244E">
      <w:pPr>
        <w:rPr>
          <w:rFonts w:ascii="Calibri" w:hAnsi="Calibri" w:cs="Calibri"/>
          <w:bCs/>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6642"/>
      </w:tblGrid>
      <w:tr w:rsidR="00AE244E" w:rsidRPr="0079730B" w:rsidTr="00C80371">
        <w:tc>
          <w:tcPr>
            <w:tcW w:w="9965" w:type="dxa"/>
            <w:gridSpan w:val="2"/>
            <w:shd w:val="clear" w:color="auto" w:fill="auto"/>
          </w:tcPr>
          <w:p w:rsidR="00AE244E" w:rsidRPr="0079730B" w:rsidRDefault="008F5ACF" w:rsidP="00C80371">
            <w:pPr>
              <w:jc w:val="center"/>
              <w:rPr>
                <w:rFonts w:ascii="Calibri" w:hAnsi="Calibri" w:cs="Calibri"/>
                <w:b/>
                <w:bCs/>
                <w:lang w:val="cy-GB"/>
              </w:rPr>
            </w:pPr>
            <w:r w:rsidRPr="0079730B">
              <w:rPr>
                <w:rFonts w:ascii="Calibri" w:hAnsi="Calibri" w:cs="Calibri"/>
                <w:b/>
                <w:bCs/>
                <w:lang w:val="cy-GB"/>
              </w:rPr>
              <w:t xml:space="preserve">Enillwyd drwy gytundebau Adran 106 </w:t>
            </w:r>
            <w:r w:rsidR="00AE244E" w:rsidRPr="0079730B">
              <w:rPr>
                <w:rFonts w:ascii="Calibri" w:hAnsi="Calibri" w:cs="Calibri"/>
                <w:b/>
                <w:bCs/>
                <w:lang w:val="cy-GB"/>
              </w:rPr>
              <w:t>(£)</w:t>
            </w:r>
          </w:p>
        </w:tc>
      </w:tr>
      <w:tr w:rsidR="00AE244E" w:rsidRPr="0079730B" w:rsidTr="00C80371">
        <w:trPr>
          <w:trHeight w:val="397"/>
        </w:trPr>
        <w:tc>
          <w:tcPr>
            <w:tcW w:w="3323" w:type="dxa"/>
            <w:tcBorders>
              <w:bottom w:val="single" w:sz="4" w:space="0" w:color="auto"/>
            </w:tcBorders>
            <w:shd w:val="clear" w:color="auto" w:fill="D9D9D9"/>
            <w:vAlign w:val="center"/>
          </w:tcPr>
          <w:p w:rsidR="00AE244E" w:rsidRPr="0079730B" w:rsidRDefault="005E4A37" w:rsidP="00C80371">
            <w:pPr>
              <w:jc w:val="center"/>
              <w:rPr>
                <w:rFonts w:ascii="Calibri" w:hAnsi="Calibri" w:cs="Calibri"/>
                <w:b/>
                <w:bCs/>
                <w:lang w:val="cy-GB"/>
              </w:rPr>
            </w:pPr>
            <w:r w:rsidRPr="0079730B">
              <w:rPr>
                <w:rFonts w:ascii="Calibri" w:hAnsi="Calibri" w:cs="Calibri"/>
                <w:b/>
                <w:bCs/>
                <w:lang w:val="cy-GB"/>
              </w:rPr>
              <w:t>Data’r Awdurdod</w:t>
            </w:r>
          </w:p>
        </w:tc>
        <w:tc>
          <w:tcPr>
            <w:tcW w:w="6642" w:type="dxa"/>
            <w:tcBorders>
              <w:bottom w:val="single" w:sz="4" w:space="0" w:color="auto"/>
            </w:tcBorders>
            <w:shd w:val="clear" w:color="auto" w:fill="auto"/>
            <w:vAlign w:val="center"/>
          </w:tcPr>
          <w:p w:rsidR="00AE244E" w:rsidRPr="0079730B" w:rsidRDefault="006845AA" w:rsidP="00BC09A9">
            <w:pPr>
              <w:rPr>
                <w:rFonts w:ascii="Calibri" w:hAnsi="Calibri" w:cs="Calibri"/>
                <w:lang w:val="cy-GB"/>
              </w:rPr>
            </w:pPr>
            <w:r w:rsidRPr="0079730B">
              <w:rPr>
                <w:rFonts w:ascii="Calibri" w:hAnsi="Calibri" w:cs="Calibri"/>
                <w:b/>
                <w:bCs/>
                <w:color w:val="000000"/>
                <w:sz w:val="22"/>
                <w:szCs w:val="22"/>
                <w:lang w:val="cy-GB"/>
              </w:rPr>
              <w:t>£179,187.60</w:t>
            </w:r>
            <w:r w:rsidR="00E05A54" w:rsidRPr="0079730B">
              <w:rPr>
                <w:rFonts w:ascii="Calibri" w:eastAsia="Times New Roman" w:hAnsi="Calibri" w:cs="Calibri"/>
                <w:color w:val="000000"/>
                <w:lang w:val="cy-GB"/>
              </w:rPr>
              <w:t xml:space="preserve"> </w:t>
            </w:r>
            <w:r w:rsidR="008F5ACF" w:rsidRPr="0079730B">
              <w:rPr>
                <w:rFonts w:ascii="Calibri" w:eastAsia="Times New Roman" w:hAnsi="Calibri" w:cs="Calibri"/>
                <w:color w:val="000000"/>
                <w:lang w:val="cy-GB"/>
              </w:rPr>
              <w:t>yn y flwyddyn ariannol lawn</w:t>
            </w:r>
          </w:p>
        </w:tc>
      </w:tr>
    </w:tbl>
    <w:p w:rsidR="00AE244E" w:rsidRPr="0079730B" w:rsidRDefault="00AE244E" w:rsidP="00AE244E">
      <w:pPr>
        <w:rPr>
          <w:rFonts w:ascii="Calibri" w:hAnsi="Calibri" w:cs="Calibri"/>
          <w:bCs/>
          <w:lang w:val="cy-GB"/>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6642"/>
      </w:tblGrid>
      <w:tr w:rsidR="00AE244E" w:rsidRPr="0079730B" w:rsidTr="00C80371">
        <w:tc>
          <w:tcPr>
            <w:tcW w:w="9965" w:type="dxa"/>
            <w:gridSpan w:val="2"/>
            <w:shd w:val="clear" w:color="auto" w:fill="auto"/>
          </w:tcPr>
          <w:p w:rsidR="00AE244E" w:rsidRPr="0079730B" w:rsidRDefault="008F5ACF" w:rsidP="00C80371">
            <w:pPr>
              <w:jc w:val="center"/>
              <w:rPr>
                <w:rFonts w:ascii="Calibri" w:hAnsi="Calibri" w:cs="Calibri"/>
                <w:b/>
                <w:bCs/>
                <w:lang w:val="cy-GB"/>
              </w:rPr>
            </w:pPr>
            <w:r w:rsidRPr="0079730B">
              <w:rPr>
                <w:rFonts w:ascii="Calibri" w:hAnsi="Calibri" w:cs="Calibri"/>
                <w:b/>
                <w:bCs/>
                <w:lang w:val="cy-GB"/>
              </w:rPr>
              <w:t>Enillwyd drwy’r Ardoll Seilwaith Cymunedol</w:t>
            </w:r>
            <w:r w:rsidR="00AE244E" w:rsidRPr="0079730B">
              <w:rPr>
                <w:rFonts w:ascii="Calibri" w:hAnsi="Calibri" w:cs="Calibri"/>
                <w:b/>
                <w:bCs/>
                <w:lang w:val="cy-GB"/>
              </w:rPr>
              <w:t xml:space="preserve"> (£)</w:t>
            </w:r>
          </w:p>
        </w:tc>
      </w:tr>
      <w:tr w:rsidR="00AE244E" w:rsidRPr="0079730B" w:rsidTr="00C80371">
        <w:trPr>
          <w:trHeight w:val="397"/>
        </w:trPr>
        <w:tc>
          <w:tcPr>
            <w:tcW w:w="3323" w:type="dxa"/>
            <w:tcBorders>
              <w:bottom w:val="single" w:sz="4" w:space="0" w:color="auto"/>
            </w:tcBorders>
            <w:shd w:val="clear" w:color="auto" w:fill="D9D9D9"/>
            <w:vAlign w:val="center"/>
          </w:tcPr>
          <w:p w:rsidR="00AE244E" w:rsidRPr="0079730B" w:rsidRDefault="005E4A37" w:rsidP="00C80371">
            <w:pPr>
              <w:jc w:val="center"/>
              <w:rPr>
                <w:rFonts w:ascii="Calibri" w:hAnsi="Calibri" w:cs="Calibri"/>
                <w:b/>
                <w:bCs/>
                <w:lang w:val="cy-GB"/>
              </w:rPr>
            </w:pPr>
            <w:r w:rsidRPr="0079730B">
              <w:rPr>
                <w:rFonts w:ascii="Calibri" w:hAnsi="Calibri" w:cs="Calibri"/>
                <w:b/>
                <w:bCs/>
                <w:lang w:val="cy-GB"/>
              </w:rPr>
              <w:t>Data’r Awdurdod</w:t>
            </w:r>
          </w:p>
        </w:tc>
        <w:tc>
          <w:tcPr>
            <w:tcW w:w="6642" w:type="dxa"/>
            <w:tcBorders>
              <w:bottom w:val="single" w:sz="4" w:space="0" w:color="auto"/>
            </w:tcBorders>
            <w:shd w:val="clear" w:color="auto" w:fill="auto"/>
            <w:vAlign w:val="center"/>
          </w:tcPr>
          <w:p w:rsidR="00AE244E" w:rsidRPr="0079730B" w:rsidRDefault="006845AA" w:rsidP="00BC09A9">
            <w:pPr>
              <w:rPr>
                <w:rFonts w:ascii="Calibri" w:hAnsi="Calibri" w:cs="Calibri"/>
                <w:lang w:val="cy-GB"/>
              </w:rPr>
            </w:pPr>
            <w:r w:rsidRPr="0079730B">
              <w:rPr>
                <w:rFonts w:ascii="Calibri" w:eastAsia="Times New Roman" w:hAnsi="Calibri" w:cs="Calibri"/>
                <w:color w:val="000000"/>
                <w:lang w:val="cy-GB"/>
              </w:rPr>
              <w:t>A</w:t>
            </w:r>
            <w:r w:rsidR="008F5ACF" w:rsidRPr="0079730B">
              <w:rPr>
                <w:rFonts w:ascii="Calibri" w:eastAsia="Times New Roman" w:hAnsi="Calibri" w:cs="Calibri"/>
                <w:color w:val="000000"/>
                <w:lang w:val="cy-GB"/>
              </w:rPr>
              <w:t>mherthnasol</w:t>
            </w:r>
          </w:p>
        </w:tc>
      </w:tr>
    </w:tbl>
    <w:p w:rsidR="00AE244E" w:rsidRDefault="00AE244E" w:rsidP="00AE244E">
      <w:pPr>
        <w:rPr>
          <w:rFonts w:ascii="Calibri" w:hAnsi="Calibri" w:cs="Calibri"/>
          <w:bCs/>
          <w:lang w:val="cy-GB"/>
        </w:rPr>
      </w:pPr>
    </w:p>
    <w:p w:rsidR="003F28BE" w:rsidRDefault="003F28BE" w:rsidP="00AE244E">
      <w:pPr>
        <w:rPr>
          <w:rFonts w:ascii="Calibri" w:hAnsi="Calibri" w:cs="Calibri"/>
          <w:bCs/>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AE244E" w:rsidRPr="0079730B" w:rsidTr="00C80371">
        <w:trPr>
          <w:trHeight w:val="397"/>
        </w:trPr>
        <w:tc>
          <w:tcPr>
            <w:tcW w:w="9962" w:type="dxa"/>
            <w:shd w:val="clear" w:color="auto" w:fill="auto"/>
            <w:vAlign w:val="center"/>
          </w:tcPr>
          <w:tbl>
            <w:tblPr>
              <w:tblW w:w="0" w:type="auto"/>
              <w:tblCellMar>
                <w:left w:w="30" w:type="dxa"/>
                <w:right w:w="30" w:type="dxa"/>
              </w:tblCellMar>
              <w:tblLook w:val="0000" w:firstRow="0" w:lastRow="0" w:firstColumn="0" w:lastColumn="0" w:noHBand="0" w:noVBand="0"/>
            </w:tblPr>
            <w:tblGrid>
              <w:gridCol w:w="6355"/>
              <w:gridCol w:w="1253"/>
            </w:tblGrid>
            <w:tr w:rsidR="006845AA" w:rsidRPr="0079730B">
              <w:tblPrEx>
                <w:tblCellMar>
                  <w:top w:w="0" w:type="dxa"/>
                  <w:bottom w:w="0" w:type="dxa"/>
                </w:tblCellMar>
              </w:tblPrEx>
              <w:trPr>
                <w:trHeight w:val="317"/>
              </w:trPr>
              <w:tc>
                <w:tcPr>
                  <w:tcW w:w="6355" w:type="dxa"/>
                  <w:tcBorders>
                    <w:top w:val="single" w:sz="6" w:space="0" w:color="auto"/>
                    <w:left w:val="single" w:sz="6" w:space="0" w:color="auto"/>
                    <w:bottom w:val="single" w:sz="6" w:space="0" w:color="auto"/>
                    <w:right w:val="single" w:sz="6" w:space="0" w:color="auto"/>
                  </w:tcBorders>
                </w:tcPr>
                <w:p w:rsidR="006845AA" w:rsidRPr="0079730B" w:rsidRDefault="00E86743">
                  <w:pPr>
                    <w:autoSpaceDE w:val="0"/>
                    <w:autoSpaceDN w:val="0"/>
                    <w:adjustRightInd w:val="0"/>
                    <w:rPr>
                      <w:rFonts w:ascii="Calibri" w:hAnsi="Calibri" w:cs="Calibri"/>
                      <w:b/>
                      <w:bCs/>
                      <w:color w:val="000000"/>
                      <w:lang w:val="cy-GB"/>
                    </w:rPr>
                  </w:pPr>
                  <w:r w:rsidRPr="0079730B">
                    <w:rPr>
                      <w:rFonts w:ascii="Calibri" w:hAnsi="Calibri" w:cs="Calibri"/>
                      <w:b/>
                      <w:lang w:val="cy-GB"/>
                    </w:rPr>
                    <w:t>Cyfanswm Cyfraniadau a enillwyd drwy gytundebau Adran</w:t>
                  </w:r>
                  <w:r w:rsidRPr="0079730B">
                    <w:rPr>
                      <w:rFonts w:ascii="Calibri" w:hAnsi="Calibri" w:cs="Calibri"/>
                      <w:lang w:val="cy-GB"/>
                    </w:rPr>
                    <w:t xml:space="preserve"> </w:t>
                  </w:r>
                  <w:r w:rsidR="006845AA" w:rsidRPr="0079730B">
                    <w:rPr>
                      <w:rFonts w:ascii="Calibri" w:hAnsi="Calibri" w:cs="Calibri"/>
                      <w:b/>
                      <w:bCs/>
                      <w:color w:val="000000"/>
                      <w:lang w:val="cy-GB"/>
                    </w:rPr>
                    <w:t xml:space="preserve">106 </w:t>
                  </w:r>
                </w:p>
              </w:tc>
              <w:tc>
                <w:tcPr>
                  <w:tcW w:w="1253" w:type="dxa"/>
                  <w:tcBorders>
                    <w:top w:val="single" w:sz="6" w:space="0" w:color="auto"/>
                    <w:left w:val="single" w:sz="6" w:space="0" w:color="auto"/>
                    <w:bottom w:val="single" w:sz="6" w:space="0" w:color="auto"/>
                    <w:right w:val="single" w:sz="6" w:space="0" w:color="auto"/>
                  </w:tcBorders>
                </w:tcPr>
                <w:p w:rsidR="006845AA" w:rsidRPr="0079730B" w:rsidRDefault="00E86743">
                  <w:pPr>
                    <w:autoSpaceDE w:val="0"/>
                    <w:autoSpaceDN w:val="0"/>
                    <w:adjustRightInd w:val="0"/>
                    <w:rPr>
                      <w:rFonts w:ascii="Calibri" w:hAnsi="Calibri" w:cs="Calibri"/>
                      <w:b/>
                      <w:bCs/>
                      <w:color w:val="000000"/>
                      <w:sz w:val="22"/>
                      <w:szCs w:val="22"/>
                      <w:lang w:val="cy-GB"/>
                    </w:rPr>
                  </w:pPr>
                  <w:r w:rsidRPr="0079730B">
                    <w:rPr>
                      <w:rFonts w:ascii="Calibri" w:hAnsi="Calibri" w:cs="Calibri"/>
                      <w:b/>
                      <w:bCs/>
                      <w:color w:val="000000"/>
                      <w:sz w:val="22"/>
                      <w:szCs w:val="22"/>
                      <w:lang w:val="cy-GB"/>
                    </w:rPr>
                    <w:t>Swm</w:t>
                  </w:r>
                </w:p>
              </w:tc>
            </w:tr>
            <w:tr w:rsidR="006845AA" w:rsidRPr="0079730B">
              <w:tblPrEx>
                <w:tblCellMar>
                  <w:top w:w="0" w:type="dxa"/>
                  <w:bottom w:w="0" w:type="dxa"/>
                </w:tblCellMar>
              </w:tblPrEx>
              <w:trPr>
                <w:trHeight w:val="302"/>
              </w:trPr>
              <w:tc>
                <w:tcPr>
                  <w:tcW w:w="6355" w:type="dxa"/>
                  <w:tcBorders>
                    <w:top w:val="single" w:sz="6" w:space="0" w:color="auto"/>
                    <w:left w:val="single" w:sz="6" w:space="0" w:color="auto"/>
                    <w:bottom w:val="single" w:sz="6" w:space="0" w:color="auto"/>
                    <w:right w:val="single" w:sz="6" w:space="0" w:color="auto"/>
                  </w:tcBorders>
                </w:tcPr>
                <w:p w:rsidR="006845AA" w:rsidRPr="0079730B" w:rsidRDefault="00E86743">
                  <w:pPr>
                    <w:autoSpaceDE w:val="0"/>
                    <w:autoSpaceDN w:val="0"/>
                    <w:adjustRightInd w:val="0"/>
                    <w:rPr>
                      <w:rFonts w:ascii="Calibri" w:hAnsi="Calibri" w:cs="Calibri"/>
                      <w:color w:val="000000"/>
                      <w:sz w:val="22"/>
                      <w:szCs w:val="22"/>
                      <w:lang w:val="cy-GB"/>
                    </w:rPr>
                  </w:pPr>
                  <w:r w:rsidRPr="0079730B">
                    <w:rPr>
                      <w:rFonts w:ascii="Calibri" w:hAnsi="Calibri" w:cs="Calibri"/>
                      <w:sz w:val="22"/>
                      <w:szCs w:val="22"/>
                      <w:lang w:val="cy-GB"/>
                    </w:rPr>
                    <w:t>Tai Fforddiadwy</w:t>
                  </w:r>
                </w:p>
              </w:tc>
              <w:tc>
                <w:tcPr>
                  <w:tcW w:w="1253" w:type="dxa"/>
                  <w:tcBorders>
                    <w:top w:val="single" w:sz="6" w:space="0" w:color="auto"/>
                    <w:left w:val="single" w:sz="6" w:space="0" w:color="auto"/>
                    <w:bottom w:val="single" w:sz="6" w:space="0" w:color="auto"/>
                    <w:right w:val="single" w:sz="6" w:space="0" w:color="auto"/>
                  </w:tcBorders>
                </w:tcPr>
                <w:p w:rsidR="006845AA" w:rsidRPr="0079730B" w:rsidRDefault="006845AA">
                  <w:pPr>
                    <w:autoSpaceDE w:val="0"/>
                    <w:autoSpaceDN w:val="0"/>
                    <w:adjustRightInd w:val="0"/>
                    <w:jc w:val="right"/>
                    <w:rPr>
                      <w:rFonts w:ascii="Calibri" w:hAnsi="Calibri" w:cs="Calibri"/>
                      <w:color w:val="000000"/>
                      <w:sz w:val="22"/>
                      <w:szCs w:val="22"/>
                      <w:lang w:val="cy-GB"/>
                    </w:rPr>
                  </w:pPr>
                  <w:r w:rsidRPr="0079730B">
                    <w:rPr>
                      <w:rFonts w:ascii="Calibri" w:hAnsi="Calibri" w:cs="Calibri"/>
                      <w:color w:val="000000"/>
                      <w:sz w:val="22"/>
                      <w:szCs w:val="22"/>
                      <w:lang w:val="cy-GB"/>
                    </w:rPr>
                    <w:t>£162,797.00</w:t>
                  </w:r>
                </w:p>
              </w:tc>
            </w:tr>
            <w:tr w:rsidR="006845AA" w:rsidRPr="0079730B">
              <w:tblPrEx>
                <w:tblCellMar>
                  <w:top w:w="0" w:type="dxa"/>
                  <w:bottom w:w="0" w:type="dxa"/>
                </w:tblCellMar>
              </w:tblPrEx>
              <w:trPr>
                <w:trHeight w:val="302"/>
              </w:trPr>
              <w:tc>
                <w:tcPr>
                  <w:tcW w:w="6355" w:type="dxa"/>
                  <w:tcBorders>
                    <w:top w:val="single" w:sz="6" w:space="0" w:color="auto"/>
                    <w:left w:val="single" w:sz="6" w:space="0" w:color="auto"/>
                    <w:bottom w:val="single" w:sz="6" w:space="0" w:color="auto"/>
                    <w:right w:val="single" w:sz="6" w:space="0" w:color="auto"/>
                  </w:tcBorders>
                </w:tcPr>
                <w:p w:rsidR="006845AA" w:rsidRPr="0079730B" w:rsidRDefault="006845AA">
                  <w:pPr>
                    <w:autoSpaceDE w:val="0"/>
                    <w:autoSpaceDN w:val="0"/>
                    <w:adjustRightInd w:val="0"/>
                    <w:rPr>
                      <w:rFonts w:ascii="Calibri" w:hAnsi="Calibri" w:cs="Calibri"/>
                      <w:color w:val="000000"/>
                      <w:sz w:val="22"/>
                      <w:szCs w:val="22"/>
                      <w:lang w:val="cy-GB"/>
                    </w:rPr>
                  </w:pPr>
                  <w:r w:rsidRPr="0079730B">
                    <w:rPr>
                      <w:rFonts w:ascii="Calibri" w:hAnsi="Calibri" w:cs="Calibri"/>
                      <w:color w:val="000000"/>
                      <w:sz w:val="22"/>
                      <w:szCs w:val="22"/>
                      <w:lang w:val="cy-GB"/>
                    </w:rPr>
                    <w:t>Tra</w:t>
                  </w:r>
                  <w:r w:rsidR="00E86743" w:rsidRPr="0079730B">
                    <w:rPr>
                      <w:rFonts w:ascii="Calibri" w:hAnsi="Calibri" w:cs="Calibri"/>
                      <w:color w:val="000000"/>
                      <w:sz w:val="22"/>
                      <w:szCs w:val="22"/>
                      <w:lang w:val="cy-GB"/>
                    </w:rPr>
                    <w:t>fnidiaeth</w:t>
                  </w:r>
                </w:p>
              </w:tc>
              <w:tc>
                <w:tcPr>
                  <w:tcW w:w="1253" w:type="dxa"/>
                  <w:tcBorders>
                    <w:top w:val="single" w:sz="6" w:space="0" w:color="auto"/>
                    <w:left w:val="single" w:sz="6" w:space="0" w:color="auto"/>
                    <w:bottom w:val="single" w:sz="6" w:space="0" w:color="auto"/>
                    <w:right w:val="single" w:sz="6" w:space="0" w:color="auto"/>
                  </w:tcBorders>
                </w:tcPr>
                <w:p w:rsidR="006845AA" w:rsidRPr="0079730B" w:rsidRDefault="006845AA">
                  <w:pPr>
                    <w:autoSpaceDE w:val="0"/>
                    <w:autoSpaceDN w:val="0"/>
                    <w:adjustRightInd w:val="0"/>
                    <w:jc w:val="right"/>
                    <w:rPr>
                      <w:rFonts w:ascii="Calibri" w:hAnsi="Calibri" w:cs="Calibri"/>
                      <w:color w:val="000000"/>
                      <w:sz w:val="22"/>
                      <w:szCs w:val="22"/>
                      <w:lang w:val="cy-GB"/>
                    </w:rPr>
                  </w:pPr>
                  <w:r w:rsidRPr="0079730B">
                    <w:rPr>
                      <w:rFonts w:ascii="Calibri" w:hAnsi="Calibri" w:cs="Calibri"/>
                      <w:color w:val="000000"/>
                      <w:sz w:val="22"/>
                      <w:szCs w:val="22"/>
                      <w:lang w:val="cy-GB"/>
                    </w:rPr>
                    <w:t>£6,000.00</w:t>
                  </w:r>
                </w:p>
              </w:tc>
            </w:tr>
            <w:tr w:rsidR="006845AA" w:rsidRPr="0079730B">
              <w:tblPrEx>
                <w:tblCellMar>
                  <w:top w:w="0" w:type="dxa"/>
                  <w:bottom w:w="0" w:type="dxa"/>
                </w:tblCellMar>
              </w:tblPrEx>
              <w:trPr>
                <w:trHeight w:val="302"/>
              </w:trPr>
              <w:tc>
                <w:tcPr>
                  <w:tcW w:w="6355" w:type="dxa"/>
                  <w:tcBorders>
                    <w:top w:val="single" w:sz="6" w:space="0" w:color="auto"/>
                    <w:left w:val="single" w:sz="6" w:space="0" w:color="auto"/>
                    <w:bottom w:val="single" w:sz="6" w:space="0" w:color="auto"/>
                    <w:right w:val="single" w:sz="6" w:space="0" w:color="auto"/>
                  </w:tcBorders>
                </w:tcPr>
                <w:p w:rsidR="006845AA" w:rsidRPr="0079730B" w:rsidRDefault="00E86743">
                  <w:pPr>
                    <w:autoSpaceDE w:val="0"/>
                    <w:autoSpaceDN w:val="0"/>
                    <w:adjustRightInd w:val="0"/>
                    <w:rPr>
                      <w:rFonts w:ascii="Calibri" w:hAnsi="Calibri" w:cs="Calibri"/>
                      <w:color w:val="000000"/>
                      <w:sz w:val="22"/>
                      <w:szCs w:val="22"/>
                      <w:lang w:val="cy-GB"/>
                    </w:rPr>
                  </w:pPr>
                  <w:r w:rsidRPr="0079730B">
                    <w:rPr>
                      <w:rFonts w:ascii="Calibri" w:hAnsi="Calibri" w:cs="Calibri"/>
                      <w:color w:val="000000"/>
                      <w:sz w:val="22"/>
                      <w:szCs w:val="22"/>
                      <w:lang w:val="cy-GB"/>
                    </w:rPr>
                    <w:t>Addysg</w:t>
                  </w:r>
                </w:p>
              </w:tc>
              <w:tc>
                <w:tcPr>
                  <w:tcW w:w="1253" w:type="dxa"/>
                  <w:tcBorders>
                    <w:top w:val="single" w:sz="6" w:space="0" w:color="auto"/>
                    <w:left w:val="single" w:sz="6" w:space="0" w:color="auto"/>
                    <w:bottom w:val="single" w:sz="6" w:space="0" w:color="auto"/>
                    <w:right w:val="single" w:sz="6" w:space="0" w:color="auto"/>
                  </w:tcBorders>
                </w:tcPr>
                <w:p w:rsidR="006845AA" w:rsidRPr="0079730B" w:rsidRDefault="006845AA">
                  <w:pPr>
                    <w:autoSpaceDE w:val="0"/>
                    <w:autoSpaceDN w:val="0"/>
                    <w:adjustRightInd w:val="0"/>
                    <w:jc w:val="right"/>
                    <w:rPr>
                      <w:rFonts w:ascii="Calibri" w:hAnsi="Calibri" w:cs="Calibri"/>
                      <w:color w:val="000000"/>
                      <w:sz w:val="22"/>
                      <w:szCs w:val="22"/>
                      <w:lang w:val="cy-GB"/>
                    </w:rPr>
                  </w:pPr>
                  <w:r w:rsidRPr="0079730B">
                    <w:rPr>
                      <w:rFonts w:ascii="Calibri" w:hAnsi="Calibri" w:cs="Calibri"/>
                      <w:color w:val="000000"/>
                      <w:sz w:val="22"/>
                      <w:szCs w:val="22"/>
                      <w:lang w:val="cy-GB"/>
                    </w:rPr>
                    <w:t>£10,390.60</w:t>
                  </w:r>
                </w:p>
              </w:tc>
            </w:tr>
            <w:tr w:rsidR="006845AA" w:rsidRPr="0079730B">
              <w:tblPrEx>
                <w:tblCellMar>
                  <w:top w:w="0" w:type="dxa"/>
                  <w:bottom w:w="0" w:type="dxa"/>
                </w:tblCellMar>
              </w:tblPrEx>
              <w:trPr>
                <w:trHeight w:val="302"/>
              </w:trPr>
              <w:tc>
                <w:tcPr>
                  <w:tcW w:w="6355" w:type="dxa"/>
                  <w:tcBorders>
                    <w:top w:val="single" w:sz="6" w:space="0" w:color="auto"/>
                    <w:left w:val="single" w:sz="6" w:space="0" w:color="auto"/>
                    <w:bottom w:val="single" w:sz="6" w:space="0" w:color="auto"/>
                    <w:right w:val="single" w:sz="6" w:space="0" w:color="auto"/>
                  </w:tcBorders>
                </w:tcPr>
                <w:p w:rsidR="006845AA" w:rsidRPr="0079730B" w:rsidRDefault="00E86743">
                  <w:pPr>
                    <w:autoSpaceDE w:val="0"/>
                    <w:autoSpaceDN w:val="0"/>
                    <w:adjustRightInd w:val="0"/>
                    <w:rPr>
                      <w:rFonts w:ascii="Calibri" w:hAnsi="Calibri" w:cs="Calibri"/>
                      <w:color w:val="000000"/>
                      <w:sz w:val="22"/>
                      <w:szCs w:val="22"/>
                      <w:lang w:val="cy-GB"/>
                    </w:rPr>
                  </w:pPr>
                  <w:r w:rsidRPr="0079730B">
                    <w:rPr>
                      <w:rFonts w:ascii="Calibri" w:hAnsi="Calibri" w:cs="Calibri"/>
                      <w:sz w:val="22"/>
                      <w:szCs w:val="22"/>
                      <w:lang w:val="cy-GB"/>
                    </w:rPr>
                    <w:t>Man Agored Cyhoeddus</w:t>
                  </w:r>
                </w:p>
              </w:tc>
              <w:tc>
                <w:tcPr>
                  <w:tcW w:w="1253" w:type="dxa"/>
                  <w:tcBorders>
                    <w:top w:val="single" w:sz="6" w:space="0" w:color="auto"/>
                    <w:left w:val="single" w:sz="6" w:space="0" w:color="auto"/>
                    <w:bottom w:val="single" w:sz="6" w:space="0" w:color="auto"/>
                    <w:right w:val="single" w:sz="6" w:space="0" w:color="auto"/>
                  </w:tcBorders>
                </w:tcPr>
                <w:p w:rsidR="006845AA" w:rsidRPr="0079730B" w:rsidRDefault="006845AA">
                  <w:pPr>
                    <w:autoSpaceDE w:val="0"/>
                    <w:autoSpaceDN w:val="0"/>
                    <w:adjustRightInd w:val="0"/>
                    <w:jc w:val="right"/>
                    <w:rPr>
                      <w:rFonts w:ascii="Calibri" w:hAnsi="Calibri" w:cs="Calibri"/>
                      <w:color w:val="000000"/>
                      <w:sz w:val="22"/>
                      <w:szCs w:val="22"/>
                      <w:lang w:val="cy-GB"/>
                    </w:rPr>
                  </w:pPr>
                  <w:r w:rsidRPr="0079730B">
                    <w:rPr>
                      <w:rFonts w:ascii="Calibri" w:hAnsi="Calibri" w:cs="Calibri"/>
                      <w:color w:val="000000"/>
                      <w:sz w:val="22"/>
                      <w:szCs w:val="22"/>
                      <w:lang w:val="cy-GB"/>
                    </w:rPr>
                    <w:t>£0.00</w:t>
                  </w:r>
                </w:p>
              </w:tc>
            </w:tr>
            <w:tr w:rsidR="006845AA" w:rsidRPr="0079730B">
              <w:tblPrEx>
                <w:tblCellMar>
                  <w:top w:w="0" w:type="dxa"/>
                  <w:bottom w:w="0" w:type="dxa"/>
                </w:tblCellMar>
              </w:tblPrEx>
              <w:trPr>
                <w:trHeight w:val="302"/>
              </w:trPr>
              <w:tc>
                <w:tcPr>
                  <w:tcW w:w="6355" w:type="dxa"/>
                  <w:tcBorders>
                    <w:top w:val="single" w:sz="6" w:space="0" w:color="auto"/>
                    <w:left w:val="single" w:sz="6" w:space="0" w:color="auto"/>
                    <w:bottom w:val="single" w:sz="6" w:space="0" w:color="auto"/>
                    <w:right w:val="single" w:sz="6" w:space="0" w:color="auto"/>
                  </w:tcBorders>
                </w:tcPr>
                <w:p w:rsidR="006845AA" w:rsidRPr="0079730B" w:rsidRDefault="006845AA">
                  <w:pPr>
                    <w:autoSpaceDE w:val="0"/>
                    <w:autoSpaceDN w:val="0"/>
                    <w:adjustRightInd w:val="0"/>
                    <w:rPr>
                      <w:rFonts w:ascii="Calibri" w:hAnsi="Calibri" w:cs="Calibri"/>
                      <w:color w:val="000000"/>
                      <w:sz w:val="22"/>
                      <w:szCs w:val="22"/>
                      <w:lang w:val="cy-GB"/>
                    </w:rPr>
                  </w:pPr>
                  <w:r w:rsidRPr="0079730B">
                    <w:rPr>
                      <w:rFonts w:ascii="Calibri" w:hAnsi="Calibri" w:cs="Calibri"/>
                      <w:color w:val="000000"/>
                      <w:sz w:val="22"/>
                      <w:szCs w:val="22"/>
                      <w:lang w:val="cy-GB"/>
                    </w:rPr>
                    <w:t>C</w:t>
                  </w:r>
                  <w:r w:rsidR="00E86743" w:rsidRPr="0079730B">
                    <w:rPr>
                      <w:rFonts w:ascii="Calibri" w:hAnsi="Calibri" w:cs="Calibri"/>
                      <w:color w:val="000000"/>
                      <w:sz w:val="22"/>
                      <w:szCs w:val="22"/>
                      <w:lang w:val="cy-GB"/>
                    </w:rPr>
                    <w:t>ymuned</w:t>
                  </w:r>
                </w:p>
              </w:tc>
              <w:tc>
                <w:tcPr>
                  <w:tcW w:w="1253" w:type="dxa"/>
                  <w:tcBorders>
                    <w:top w:val="single" w:sz="6" w:space="0" w:color="auto"/>
                    <w:left w:val="single" w:sz="6" w:space="0" w:color="auto"/>
                    <w:bottom w:val="single" w:sz="6" w:space="0" w:color="auto"/>
                    <w:right w:val="single" w:sz="6" w:space="0" w:color="auto"/>
                  </w:tcBorders>
                </w:tcPr>
                <w:p w:rsidR="006845AA" w:rsidRPr="0079730B" w:rsidRDefault="006845AA">
                  <w:pPr>
                    <w:autoSpaceDE w:val="0"/>
                    <w:autoSpaceDN w:val="0"/>
                    <w:adjustRightInd w:val="0"/>
                    <w:jc w:val="right"/>
                    <w:rPr>
                      <w:rFonts w:ascii="Calibri" w:hAnsi="Calibri" w:cs="Calibri"/>
                      <w:color w:val="000000"/>
                      <w:sz w:val="22"/>
                      <w:szCs w:val="22"/>
                      <w:lang w:val="cy-GB"/>
                    </w:rPr>
                  </w:pPr>
                  <w:r w:rsidRPr="0079730B">
                    <w:rPr>
                      <w:rFonts w:ascii="Calibri" w:hAnsi="Calibri" w:cs="Calibri"/>
                      <w:color w:val="000000"/>
                      <w:sz w:val="22"/>
                      <w:szCs w:val="22"/>
                      <w:lang w:val="cy-GB"/>
                    </w:rPr>
                    <w:t>£0.00</w:t>
                  </w:r>
                </w:p>
              </w:tc>
            </w:tr>
            <w:tr w:rsidR="006845AA" w:rsidRPr="0079730B">
              <w:tblPrEx>
                <w:tblCellMar>
                  <w:top w:w="0" w:type="dxa"/>
                  <w:bottom w:w="0" w:type="dxa"/>
                </w:tblCellMar>
              </w:tblPrEx>
              <w:trPr>
                <w:trHeight w:val="302"/>
              </w:trPr>
              <w:tc>
                <w:tcPr>
                  <w:tcW w:w="6355" w:type="dxa"/>
                  <w:tcBorders>
                    <w:top w:val="single" w:sz="6" w:space="0" w:color="auto"/>
                    <w:left w:val="single" w:sz="6" w:space="0" w:color="auto"/>
                    <w:bottom w:val="single" w:sz="6" w:space="0" w:color="auto"/>
                    <w:right w:val="single" w:sz="6" w:space="0" w:color="auto"/>
                  </w:tcBorders>
                </w:tcPr>
                <w:p w:rsidR="006845AA" w:rsidRPr="0079730B" w:rsidRDefault="00E86743">
                  <w:pPr>
                    <w:autoSpaceDE w:val="0"/>
                    <w:autoSpaceDN w:val="0"/>
                    <w:adjustRightInd w:val="0"/>
                    <w:rPr>
                      <w:rFonts w:ascii="Calibri" w:hAnsi="Calibri" w:cs="Calibri"/>
                      <w:b/>
                      <w:bCs/>
                      <w:color w:val="000000"/>
                      <w:sz w:val="22"/>
                      <w:szCs w:val="22"/>
                      <w:lang w:val="cy-GB"/>
                    </w:rPr>
                  </w:pPr>
                  <w:r w:rsidRPr="0079730B">
                    <w:rPr>
                      <w:rFonts w:ascii="Calibri" w:hAnsi="Calibri" w:cs="Calibri"/>
                      <w:b/>
                      <w:sz w:val="22"/>
                      <w:szCs w:val="22"/>
                      <w:lang w:val="cy-GB"/>
                    </w:rPr>
                    <w:t>Cyfanswm a enillwyd</w:t>
                  </w:r>
                </w:p>
              </w:tc>
              <w:tc>
                <w:tcPr>
                  <w:tcW w:w="1253" w:type="dxa"/>
                  <w:tcBorders>
                    <w:top w:val="single" w:sz="6" w:space="0" w:color="auto"/>
                    <w:left w:val="single" w:sz="6" w:space="0" w:color="auto"/>
                    <w:bottom w:val="single" w:sz="6" w:space="0" w:color="auto"/>
                    <w:right w:val="single" w:sz="6" w:space="0" w:color="auto"/>
                  </w:tcBorders>
                </w:tcPr>
                <w:p w:rsidR="006845AA" w:rsidRPr="0079730B" w:rsidRDefault="006845AA">
                  <w:pPr>
                    <w:autoSpaceDE w:val="0"/>
                    <w:autoSpaceDN w:val="0"/>
                    <w:adjustRightInd w:val="0"/>
                    <w:jc w:val="right"/>
                    <w:rPr>
                      <w:rFonts w:ascii="Calibri" w:hAnsi="Calibri" w:cs="Calibri"/>
                      <w:b/>
                      <w:bCs/>
                      <w:color w:val="000000"/>
                      <w:sz w:val="22"/>
                      <w:szCs w:val="22"/>
                      <w:lang w:val="cy-GB"/>
                    </w:rPr>
                  </w:pPr>
                  <w:r w:rsidRPr="0079730B">
                    <w:rPr>
                      <w:rFonts w:ascii="Calibri" w:hAnsi="Calibri" w:cs="Calibri"/>
                      <w:b/>
                      <w:bCs/>
                      <w:color w:val="000000"/>
                      <w:sz w:val="22"/>
                      <w:szCs w:val="22"/>
                      <w:lang w:val="cy-GB"/>
                    </w:rPr>
                    <w:t>£179,187.60</w:t>
                  </w:r>
                </w:p>
              </w:tc>
            </w:tr>
          </w:tbl>
          <w:p w:rsidR="00AE244E" w:rsidRPr="0079730B" w:rsidRDefault="008F5ACF" w:rsidP="001862FD">
            <w:pPr>
              <w:rPr>
                <w:rFonts w:ascii="Calibri" w:hAnsi="Calibri" w:cs="Calibri"/>
                <w:lang w:val="cy-GB"/>
              </w:rPr>
            </w:pPr>
            <w:r w:rsidRPr="0079730B">
              <w:rPr>
                <w:rFonts w:ascii="Calibri" w:hAnsi="Calibri" w:cs="Calibri"/>
                <w:lang w:val="cy-GB"/>
              </w:rPr>
              <w:t xml:space="preserve">Nid yw’r ffigur cyfraniad tai fforddiadwy yn cynnwys </w:t>
            </w:r>
            <w:r w:rsidR="006845AA" w:rsidRPr="0079730B">
              <w:rPr>
                <w:rFonts w:ascii="Calibri" w:hAnsi="Calibri" w:cs="Calibri"/>
                <w:lang w:val="cy-GB"/>
              </w:rPr>
              <w:t xml:space="preserve">2 </w:t>
            </w:r>
            <w:r w:rsidRPr="0079730B">
              <w:rPr>
                <w:rFonts w:ascii="Calibri" w:hAnsi="Calibri" w:cs="Calibri"/>
                <w:lang w:val="cy-GB"/>
              </w:rPr>
              <w:t>ganiatâd cynllunio lle bydd y ffigur yn cael ei gyfrifo adeg y materion a neilltuwyd.</w:t>
            </w:r>
            <w:r w:rsidR="00A96AF0">
              <w:rPr>
                <w:rFonts w:ascii="Calibri" w:hAnsi="Calibri" w:cs="Calibri"/>
                <w:lang w:val="cy-GB"/>
              </w:rPr>
              <w:t xml:space="preserve">  </w:t>
            </w:r>
            <w:r w:rsidRPr="0079730B">
              <w:rPr>
                <w:rFonts w:ascii="Calibri" w:hAnsi="Calibri" w:cs="Calibri"/>
                <w:lang w:val="cy-GB"/>
              </w:rPr>
              <w:t>Mae’r ffigurau yn ffigurau’r flwyddyn ariannol gyfan</w:t>
            </w:r>
            <w:r w:rsidR="00DC0385" w:rsidRPr="0079730B">
              <w:rPr>
                <w:rFonts w:ascii="Calibri" w:hAnsi="Calibri" w:cs="Calibri"/>
                <w:lang w:val="cy-GB"/>
              </w:rPr>
              <w:t>.</w:t>
            </w:r>
          </w:p>
          <w:p w:rsidR="00AE244E" w:rsidRPr="0079730B" w:rsidRDefault="00AE244E" w:rsidP="001862FD">
            <w:pPr>
              <w:rPr>
                <w:rFonts w:ascii="Calibri" w:hAnsi="Calibri" w:cs="Calibri"/>
                <w:lang w:val="cy-GB"/>
              </w:rPr>
            </w:pPr>
          </w:p>
        </w:tc>
      </w:tr>
    </w:tbl>
    <w:p w:rsidR="00AC60B8" w:rsidRPr="0079730B" w:rsidRDefault="00AC60B8" w:rsidP="007D0B01">
      <w:pPr>
        <w:rPr>
          <w:rFonts w:ascii="Calibri" w:hAnsi="Calibri" w:cs="Calibri"/>
          <w:lang w:val="cy-GB"/>
        </w:rPr>
      </w:pPr>
    </w:p>
    <w:sectPr w:rsidR="00AC60B8" w:rsidRPr="0079730B" w:rsidSect="00935AF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778" w:rsidRDefault="00B00778" w:rsidP="00884F83">
      <w:r>
        <w:separator/>
      </w:r>
    </w:p>
  </w:endnote>
  <w:endnote w:type="continuationSeparator" w:id="0">
    <w:p w:rsidR="00B00778" w:rsidRDefault="00B00778" w:rsidP="0088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91" w:rsidRDefault="00711291">
    <w:pPr>
      <w:pStyle w:val="Footer"/>
      <w:jc w:val="right"/>
    </w:pPr>
    <w:r>
      <w:fldChar w:fldCharType="begin"/>
    </w:r>
    <w:r>
      <w:instrText xml:space="preserve"> PAGE   \* MERGEFORMAT </w:instrText>
    </w:r>
    <w:r>
      <w:fldChar w:fldCharType="separate"/>
    </w:r>
    <w:r w:rsidR="00D71491">
      <w:rPr>
        <w:noProof/>
      </w:rPr>
      <w:t>2</w:t>
    </w:r>
    <w:r>
      <w:rPr>
        <w:noProof/>
      </w:rPr>
      <w:fldChar w:fldCharType="end"/>
    </w:r>
  </w:p>
  <w:p w:rsidR="00711291" w:rsidRDefault="00711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778" w:rsidRDefault="00B00778" w:rsidP="00884F83">
      <w:r>
        <w:separator/>
      </w:r>
    </w:p>
  </w:footnote>
  <w:footnote w:type="continuationSeparator" w:id="0">
    <w:p w:rsidR="00B00778" w:rsidRDefault="00B00778" w:rsidP="00884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F3681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hybridMultilevel"/>
    <w:tmpl w:val="00000006"/>
    <w:lvl w:ilvl="0" w:tplc="90045C70">
      <w:start w:val="1"/>
      <w:numFmt w:val="bullet"/>
      <w:lvlText w:val=""/>
      <w:lvlJc w:val="left"/>
      <w:pPr>
        <w:tabs>
          <w:tab w:val="num" w:pos="720"/>
        </w:tabs>
        <w:ind w:left="720" w:hanging="360"/>
      </w:pPr>
      <w:rPr>
        <w:rFonts w:ascii="Symbol" w:hAnsi="Symbol"/>
        <w:sz w:val="24"/>
        <w:szCs w:val="24"/>
        <w:bdr w:val="nil"/>
      </w:rPr>
    </w:lvl>
    <w:lvl w:ilvl="1" w:tplc="9500C8C4">
      <w:start w:val="1"/>
      <w:numFmt w:val="bullet"/>
      <w:lvlText w:val="o"/>
      <w:lvlJc w:val="left"/>
      <w:pPr>
        <w:tabs>
          <w:tab w:val="num" w:pos="1440"/>
        </w:tabs>
        <w:ind w:left="1440" w:hanging="360"/>
      </w:pPr>
      <w:rPr>
        <w:rFonts w:ascii="Courier New" w:hAnsi="Courier New"/>
      </w:rPr>
    </w:lvl>
    <w:lvl w:ilvl="2" w:tplc="BA3409B2">
      <w:start w:val="1"/>
      <w:numFmt w:val="bullet"/>
      <w:lvlText w:val=""/>
      <w:lvlJc w:val="left"/>
      <w:pPr>
        <w:tabs>
          <w:tab w:val="num" w:pos="2160"/>
        </w:tabs>
        <w:ind w:left="2160" w:hanging="360"/>
      </w:pPr>
      <w:rPr>
        <w:rFonts w:ascii="Wingdings" w:hAnsi="Wingdings"/>
      </w:rPr>
    </w:lvl>
    <w:lvl w:ilvl="3" w:tplc="411E66B0">
      <w:start w:val="1"/>
      <w:numFmt w:val="bullet"/>
      <w:lvlText w:val=""/>
      <w:lvlJc w:val="left"/>
      <w:pPr>
        <w:tabs>
          <w:tab w:val="num" w:pos="2880"/>
        </w:tabs>
        <w:ind w:left="2880" w:hanging="360"/>
      </w:pPr>
      <w:rPr>
        <w:rFonts w:ascii="Symbol" w:hAnsi="Symbol"/>
      </w:rPr>
    </w:lvl>
    <w:lvl w:ilvl="4" w:tplc="EA6E1B26">
      <w:start w:val="1"/>
      <w:numFmt w:val="bullet"/>
      <w:lvlText w:val="o"/>
      <w:lvlJc w:val="left"/>
      <w:pPr>
        <w:tabs>
          <w:tab w:val="num" w:pos="3600"/>
        </w:tabs>
        <w:ind w:left="3600" w:hanging="360"/>
      </w:pPr>
      <w:rPr>
        <w:rFonts w:ascii="Courier New" w:hAnsi="Courier New"/>
      </w:rPr>
    </w:lvl>
    <w:lvl w:ilvl="5" w:tplc="D980C5BA">
      <w:start w:val="1"/>
      <w:numFmt w:val="bullet"/>
      <w:lvlText w:val=""/>
      <w:lvlJc w:val="left"/>
      <w:pPr>
        <w:tabs>
          <w:tab w:val="num" w:pos="4320"/>
        </w:tabs>
        <w:ind w:left="4320" w:hanging="360"/>
      </w:pPr>
      <w:rPr>
        <w:rFonts w:ascii="Wingdings" w:hAnsi="Wingdings"/>
      </w:rPr>
    </w:lvl>
    <w:lvl w:ilvl="6" w:tplc="2D2EAE28">
      <w:start w:val="1"/>
      <w:numFmt w:val="bullet"/>
      <w:lvlText w:val=""/>
      <w:lvlJc w:val="left"/>
      <w:pPr>
        <w:tabs>
          <w:tab w:val="num" w:pos="5040"/>
        </w:tabs>
        <w:ind w:left="5040" w:hanging="360"/>
      </w:pPr>
      <w:rPr>
        <w:rFonts w:ascii="Symbol" w:hAnsi="Symbol"/>
      </w:rPr>
    </w:lvl>
    <w:lvl w:ilvl="7" w:tplc="D158D50A">
      <w:start w:val="1"/>
      <w:numFmt w:val="bullet"/>
      <w:lvlText w:val="o"/>
      <w:lvlJc w:val="left"/>
      <w:pPr>
        <w:tabs>
          <w:tab w:val="num" w:pos="5760"/>
        </w:tabs>
        <w:ind w:left="5760" w:hanging="360"/>
      </w:pPr>
      <w:rPr>
        <w:rFonts w:ascii="Courier New" w:hAnsi="Courier New"/>
      </w:rPr>
    </w:lvl>
    <w:lvl w:ilvl="8" w:tplc="78D4C2EA">
      <w:start w:val="1"/>
      <w:numFmt w:val="bullet"/>
      <w:lvlText w:val=""/>
      <w:lvlJc w:val="left"/>
      <w:pPr>
        <w:tabs>
          <w:tab w:val="num" w:pos="6480"/>
        </w:tabs>
        <w:ind w:left="6480" w:hanging="360"/>
      </w:pPr>
      <w:rPr>
        <w:rFonts w:ascii="Wingdings" w:hAnsi="Wingdings"/>
      </w:rPr>
    </w:lvl>
  </w:abstractNum>
  <w:abstractNum w:abstractNumId="2">
    <w:nsid w:val="00000007"/>
    <w:multiLevelType w:val="hybridMultilevel"/>
    <w:tmpl w:val="00000007"/>
    <w:lvl w:ilvl="0" w:tplc="BD948064">
      <w:start w:val="1"/>
      <w:numFmt w:val="bullet"/>
      <w:lvlText w:val=""/>
      <w:lvlJc w:val="left"/>
      <w:pPr>
        <w:tabs>
          <w:tab w:val="num" w:pos="720"/>
        </w:tabs>
        <w:ind w:left="720" w:hanging="360"/>
      </w:pPr>
      <w:rPr>
        <w:rFonts w:ascii="Symbol" w:hAnsi="Symbol"/>
        <w:sz w:val="24"/>
        <w:szCs w:val="24"/>
        <w:bdr w:val="nil"/>
      </w:rPr>
    </w:lvl>
    <w:lvl w:ilvl="1" w:tplc="08668E5E">
      <w:start w:val="1"/>
      <w:numFmt w:val="bullet"/>
      <w:lvlText w:val="o"/>
      <w:lvlJc w:val="left"/>
      <w:pPr>
        <w:tabs>
          <w:tab w:val="num" w:pos="1440"/>
        </w:tabs>
        <w:ind w:left="1440" w:hanging="360"/>
      </w:pPr>
      <w:rPr>
        <w:rFonts w:ascii="Courier New" w:hAnsi="Courier New"/>
      </w:rPr>
    </w:lvl>
    <w:lvl w:ilvl="2" w:tplc="38CEA806">
      <w:start w:val="1"/>
      <w:numFmt w:val="bullet"/>
      <w:lvlText w:val=""/>
      <w:lvlJc w:val="left"/>
      <w:pPr>
        <w:tabs>
          <w:tab w:val="num" w:pos="2160"/>
        </w:tabs>
        <w:ind w:left="2160" w:hanging="360"/>
      </w:pPr>
      <w:rPr>
        <w:rFonts w:ascii="Wingdings" w:hAnsi="Wingdings"/>
      </w:rPr>
    </w:lvl>
    <w:lvl w:ilvl="3" w:tplc="6F94F768">
      <w:start w:val="1"/>
      <w:numFmt w:val="bullet"/>
      <w:lvlText w:val=""/>
      <w:lvlJc w:val="left"/>
      <w:pPr>
        <w:tabs>
          <w:tab w:val="num" w:pos="2880"/>
        </w:tabs>
        <w:ind w:left="2880" w:hanging="360"/>
      </w:pPr>
      <w:rPr>
        <w:rFonts w:ascii="Symbol" w:hAnsi="Symbol"/>
      </w:rPr>
    </w:lvl>
    <w:lvl w:ilvl="4" w:tplc="0E868650">
      <w:start w:val="1"/>
      <w:numFmt w:val="bullet"/>
      <w:lvlText w:val="o"/>
      <w:lvlJc w:val="left"/>
      <w:pPr>
        <w:tabs>
          <w:tab w:val="num" w:pos="3600"/>
        </w:tabs>
        <w:ind w:left="3600" w:hanging="360"/>
      </w:pPr>
      <w:rPr>
        <w:rFonts w:ascii="Courier New" w:hAnsi="Courier New"/>
      </w:rPr>
    </w:lvl>
    <w:lvl w:ilvl="5" w:tplc="0A723A70">
      <w:start w:val="1"/>
      <w:numFmt w:val="bullet"/>
      <w:lvlText w:val=""/>
      <w:lvlJc w:val="left"/>
      <w:pPr>
        <w:tabs>
          <w:tab w:val="num" w:pos="4320"/>
        </w:tabs>
        <w:ind w:left="4320" w:hanging="360"/>
      </w:pPr>
      <w:rPr>
        <w:rFonts w:ascii="Wingdings" w:hAnsi="Wingdings"/>
      </w:rPr>
    </w:lvl>
    <w:lvl w:ilvl="6" w:tplc="2B80328E">
      <w:start w:val="1"/>
      <w:numFmt w:val="bullet"/>
      <w:lvlText w:val=""/>
      <w:lvlJc w:val="left"/>
      <w:pPr>
        <w:tabs>
          <w:tab w:val="num" w:pos="5040"/>
        </w:tabs>
        <w:ind w:left="5040" w:hanging="360"/>
      </w:pPr>
      <w:rPr>
        <w:rFonts w:ascii="Symbol" w:hAnsi="Symbol"/>
      </w:rPr>
    </w:lvl>
    <w:lvl w:ilvl="7" w:tplc="E17E4E22">
      <w:start w:val="1"/>
      <w:numFmt w:val="bullet"/>
      <w:lvlText w:val="o"/>
      <w:lvlJc w:val="left"/>
      <w:pPr>
        <w:tabs>
          <w:tab w:val="num" w:pos="5760"/>
        </w:tabs>
        <w:ind w:left="5760" w:hanging="360"/>
      </w:pPr>
      <w:rPr>
        <w:rFonts w:ascii="Courier New" w:hAnsi="Courier New"/>
      </w:rPr>
    </w:lvl>
    <w:lvl w:ilvl="8" w:tplc="C0E4717C">
      <w:start w:val="1"/>
      <w:numFmt w:val="bullet"/>
      <w:lvlText w:val=""/>
      <w:lvlJc w:val="left"/>
      <w:pPr>
        <w:tabs>
          <w:tab w:val="num" w:pos="6480"/>
        </w:tabs>
        <w:ind w:left="6480" w:hanging="360"/>
      </w:pPr>
      <w:rPr>
        <w:rFonts w:ascii="Wingdings" w:hAnsi="Wingdings"/>
      </w:rPr>
    </w:lvl>
  </w:abstractNum>
  <w:abstractNum w:abstractNumId="3">
    <w:nsid w:val="00000008"/>
    <w:multiLevelType w:val="multilevel"/>
    <w:tmpl w:val="00000008"/>
    <w:lvl w:ilvl="0">
      <w:start w:val="1"/>
      <w:numFmt w:val="decimal"/>
      <w:lvlText w:val="%1."/>
      <w:lvlJc w:val="left"/>
      <w:pPr>
        <w:tabs>
          <w:tab w:val="num" w:pos="720"/>
        </w:tabs>
        <w:ind w:left="720" w:hanging="360"/>
      </w:pPr>
      <w:rPr>
        <w:rFonts w:ascii="Calibri" w:eastAsia="Calibri" w:hAnsi="Calibri" w:cs="Calibri"/>
        <w:b w:val="0"/>
        <w:bCs w:val="0"/>
        <w:i w:val="0"/>
        <w:iCs w:val="0"/>
        <w:smallCap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A"/>
    <w:multiLevelType w:val="multilevel"/>
    <w:tmpl w:val="0000000A"/>
    <w:lvl w:ilvl="0">
      <w:start w:val="3"/>
      <w:numFmt w:val="decimal"/>
      <w:lvlText w:val="%1."/>
      <w:lvlJc w:val="left"/>
      <w:pPr>
        <w:tabs>
          <w:tab w:val="num" w:pos="720"/>
        </w:tabs>
        <w:ind w:left="720" w:hanging="360"/>
      </w:pPr>
      <w:rPr>
        <w:rFonts w:ascii="Calibri" w:eastAsia="Calibri" w:hAnsi="Calibri" w:cs="Calibri"/>
        <w:b w:val="0"/>
        <w:bCs w:val="0"/>
        <w:i w:val="0"/>
        <w:iCs w:val="0"/>
        <w:smallCap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E"/>
    <w:multiLevelType w:val="multilevel"/>
    <w:tmpl w:val="0000000E"/>
    <w:lvl w:ilvl="0">
      <w:start w:val="7"/>
      <w:numFmt w:val="decimal"/>
      <w:lvlText w:val="%1."/>
      <w:lvlJc w:val="left"/>
      <w:pPr>
        <w:tabs>
          <w:tab w:val="num" w:pos="720"/>
        </w:tabs>
        <w:ind w:left="720" w:hanging="360"/>
      </w:pPr>
      <w:rPr>
        <w:rFonts w:ascii="Calibri" w:eastAsia="Calibri" w:hAnsi="Calibri" w:cs="Calibri"/>
        <w:b w:val="0"/>
        <w:bCs w:val="0"/>
        <w:i w:val="0"/>
        <w:iCs w:val="0"/>
        <w:smallCap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8F0F85"/>
    <w:multiLevelType w:val="hybridMultilevel"/>
    <w:tmpl w:val="9D1A6210"/>
    <w:lvl w:ilvl="0" w:tplc="08090001">
      <w:start w:val="1"/>
      <w:numFmt w:val="bullet"/>
      <w:lvlText w:val=""/>
      <w:lvlJc w:val="left"/>
      <w:pPr>
        <w:ind w:left="2312" w:hanging="360"/>
      </w:pPr>
      <w:rPr>
        <w:rFonts w:ascii="Symbol" w:hAnsi="Symbol" w:hint="default"/>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7">
    <w:nsid w:val="07532887"/>
    <w:multiLevelType w:val="multilevel"/>
    <w:tmpl w:val="C7BC04F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9C91852"/>
    <w:multiLevelType w:val="hybridMultilevel"/>
    <w:tmpl w:val="3402B4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37F2E55"/>
    <w:multiLevelType w:val="multilevel"/>
    <w:tmpl w:val="C422E5B6"/>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2723CC"/>
    <w:multiLevelType w:val="hybridMultilevel"/>
    <w:tmpl w:val="1E06222A"/>
    <w:lvl w:ilvl="0" w:tplc="08090001">
      <w:start w:val="1"/>
      <w:numFmt w:val="bullet"/>
      <w:lvlText w:val=""/>
      <w:lvlJc w:val="left"/>
      <w:pPr>
        <w:ind w:left="861" w:hanging="360"/>
      </w:pPr>
      <w:rPr>
        <w:rFonts w:ascii="Symbol" w:hAnsi="Symbol" w:hint="default"/>
      </w:rPr>
    </w:lvl>
    <w:lvl w:ilvl="1" w:tplc="08090003">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1">
    <w:nsid w:val="26984E1A"/>
    <w:multiLevelType w:val="hybridMultilevel"/>
    <w:tmpl w:val="04E874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9830D3"/>
    <w:multiLevelType w:val="hybridMultilevel"/>
    <w:tmpl w:val="7CECEF6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3">
    <w:nsid w:val="2BE23ADA"/>
    <w:multiLevelType w:val="hybridMultilevel"/>
    <w:tmpl w:val="BE3801B0"/>
    <w:lvl w:ilvl="0" w:tplc="8A76658A">
      <w:start w:val="1"/>
      <w:numFmt w:val="decimal"/>
      <w:lvlText w:val="9.%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77719C"/>
    <w:multiLevelType w:val="hybridMultilevel"/>
    <w:tmpl w:val="2402B4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9430125"/>
    <w:multiLevelType w:val="hybridMultilevel"/>
    <w:tmpl w:val="43A0C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FF1A5D"/>
    <w:multiLevelType w:val="multilevel"/>
    <w:tmpl w:val="118EF342"/>
    <w:lvl w:ilvl="0">
      <w:start w:val="1"/>
      <w:numFmt w:val="decimal"/>
      <w:lvlText w:val="%1."/>
      <w:lvlJc w:val="left"/>
      <w:pPr>
        <w:ind w:left="720" w:hanging="360"/>
      </w:p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C473D12"/>
    <w:multiLevelType w:val="hybridMultilevel"/>
    <w:tmpl w:val="26C6C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D034DB7"/>
    <w:multiLevelType w:val="hybridMultilevel"/>
    <w:tmpl w:val="6CA2E274"/>
    <w:lvl w:ilvl="0" w:tplc="7708DBFC">
      <w:start w:val="1"/>
      <w:numFmt w:val="decimal"/>
      <w:lvlText w:val="9.%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nsid w:val="3DC166C4"/>
    <w:multiLevelType w:val="hybridMultilevel"/>
    <w:tmpl w:val="830C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CB50B2"/>
    <w:multiLevelType w:val="hybridMultilevel"/>
    <w:tmpl w:val="E78A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2C655D"/>
    <w:multiLevelType w:val="hybridMultilevel"/>
    <w:tmpl w:val="E01E9720"/>
    <w:lvl w:ilvl="0" w:tplc="506473F4">
      <w:start w:val="1"/>
      <w:numFmt w:val="decimal"/>
      <w:lvlText w:val="9.%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478F7779"/>
    <w:multiLevelType w:val="hybridMultilevel"/>
    <w:tmpl w:val="F8CA0236"/>
    <w:lvl w:ilvl="0" w:tplc="78FCBEA0">
      <w:start w:val="1"/>
      <w:numFmt w:val="decimal"/>
      <w:lvlText w:val="8.%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8662F30"/>
    <w:multiLevelType w:val="hybridMultilevel"/>
    <w:tmpl w:val="0B68FA40"/>
    <w:lvl w:ilvl="0" w:tplc="7708DBFC">
      <w:start w:val="1"/>
      <w:numFmt w:val="decimal"/>
      <w:lvlText w:val="9.%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A061096"/>
    <w:multiLevelType w:val="hybridMultilevel"/>
    <w:tmpl w:val="EEE66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67585D"/>
    <w:multiLevelType w:val="hybridMultilevel"/>
    <w:tmpl w:val="81F4D7D2"/>
    <w:lvl w:ilvl="0" w:tplc="08090001">
      <w:start w:val="1"/>
      <w:numFmt w:val="bullet"/>
      <w:lvlText w:val=""/>
      <w:lvlJc w:val="left"/>
      <w:pPr>
        <w:ind w:left="1986" w:hanging="360"/>
      </w:pPr>
      <w:rPr>
        <w:rFonts w:ascii="Symbol" w:hAnsi="Symbol" w:hint="default"/>
      </w:rPr>
    </w:lvl>
    <w:lvl w:ilvl="1" w:tplc="08090003" w:tentative="1">
      <w:start w:val="1"/>
      <w:numFmt w:val="bullet"/>
      <w:lvlText w:val="o"/>
      <w:lvlJc w:val="left"/>
      <w:pPr>
        <w:ind w:left="2706" w:hanging="360"/>
      </w:pPr>
      <w:rPr>
        <w:rFonts w:ascii="Courier New" w:hAnsi="Courier New" w:cs="Courier New" w:hint="default"/>
      </w:rPr>
    </w:lvl>
    <w:lvl w:ilvl="2" w:tplc="08090005" w:tentative="1">
      <w:start w:val="1"/>
      <w:numFmt w:val="bullet"/>
      <w:lvlText w:val=""/>
      <w:lvlJc w:val="left"/>
      <w:pPr>
        <w:ind w:left="3426" w:hanging="360"/>
      </w:pPr>
      <w:rPr>
        <w:rFonts w:ascii="Wingdings" w:hAnsi="Wingdings" w:hint="default"/>
      </w:rPr>
    </w:lvl>
    <w:lvl w:ilvl="3" w:tplc="08090001" w:tentative="1">
      <w:start w:val="1"/>
      <w:numFmt w:val="bullet"/>
      <w:lvlText w:val=""/>
      <w:lvlJc w:val="left"/>
      <w:pPr>
        <w:ind w:left="4146" w:hanging="360"/>
      </w:pPr>
      <w:rPr>
        <w:rFonts w:ascii="Symbol" w:hAnsi="Symbol" w:hint="default"/>
      </w:rPr>
    </w:lvl>
    <w:lvl w:ilvl="4" w:tplc="08090003" w:tentative="1">
      <w:start w:val="1"/>
      <w:numFmt w:val="bullet"/>
      <w:lvlText w:val="o"/>
      <w:lvlJc w:val="left"/>
      <w:pPr>
        <w:ind w:left="4866" w:hanging="360"/>
      </w:pPr>
      <w:rPr>
        <w:rFonts w:ascii="Courier New" w:hAnsi="Courier New" w:cs="Courier New" w:hint="default"/>
      </w:rPr>
    </w:lvl>
    <w:lvl w:ilvl="5" w:tplc="08090005" w:tentative="1">
      <w:start w:val="1"/>
      <w:numFmt w:val="bullet"/>
      <w:lvlText w:val=""/>
      <w:lvlJc w:val="left"/>
      <w:pPr>
        <w:ind w:left="5586" w:hanging="360"/>
      </w:pPr>
      <w:rPr>
        <w:rFonts w:ascii="Wingdings" w:hAnsi="Wingdings" w:hint="default"/>
      </w:rPr>
    </w:lvl>
    <w:lvl w:ilvl="6" w:tplc="08090001" w:tentative="1">
      <w:start w:val="1"/>
      <w:numFmt w:val="bullet"/>
      <w:lvlText w:val=""/>
      <w:lvlJc w:val="left"/>
      <w:pPr>
        <w:ind w:left="6306" w:hanging="360"/>
      </w:pPr>
      <w:rPr>
        <w:rFonts w:ascii="Symbol" w:hAnsi="Symbol" w:hint="default"/>
      </w:rPr>
    </w:lvl>
    <w:lvl w:ilvl="7" w:tplc="08090003" w:tentative="1">
      <w:start w:val="1"/>
      <w:numFmt w:val="bullet"/>
      <w:lvlText w:val="o"/>
      <w:lvlJc w:val="left"/>
      <w:pPr>
        <w:ind w:left="7026" w:hanging="360"/>
      </w:pPr>
      <w:rPr>
        <w:rFonts w:ascii="Courier New" w:hAnsi="Courier New" w:cs="Courier New" w:hint="default"/>
      </w:rPr>
    </w:lvl>
    <w:lvl w:ilvl="8" w:tplc="08090005" w:tentative="1">
      <w:start w:val="1"/>
      <w:numFmt w:val="bullet"/>
      <w:lvlText w:val=""/>
      <w:lvlJc w:val="left"/>
      <w:pPr>
        <w:ind w:left="7746" w:hanging="360"/>
      </w:pPr>
      <w:rPr>
        <w:rFonts w:ascii="Wingdings" w:hAnsi="Wingdings" w:hint="default"/>
      </w:rPr>
    </w:lvl>
  </w:abstractNum>
  <w:abstractNum w:abstractNumId="26">
    <w:nsid w:val="4C9C3CC6"/>
    <w:multiLevelType w:val="multilevel"/>
    <w:tmpl w:val="1AC4143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4DCD6B9E"/>
    <w:multiLevelType w:val="hybridMultilevel"/>
    <w:tmpl w:val="9A1E06B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nsid w:val="4F4B34D9"/>
    <w:multiLevelType w:val="hybridMultilevel"/>
    <w:tmpl w:val="2D265C80"/>
    <w:lvl w:ilvl="0" w:tplc="04520001">
      <w:start w:val="1"/>
      <w:numFmt w:val="bullet"/>
      <w:lvlText w:val=""/>
      <w:lvlJc w:val="left"/>
      <w:pPr>
        <w:ind w:left="1080" w:hanging="360"/>
      </w:pPr>
      <w:rPr>
        <w:rFonts w:ascii="Symbol" w:hAnsi="Symbol"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29">
    <w:nsid w:val="4F6A4FA0"/>
    <w:multiLevelType w:val="hybridMultilevel"/>
    <w:tmpl w:val="E9FE4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0FA41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22B7CA8"/>
    <w:multiLevelType w:val="hybridMultilevel"/>
    <w:tmpl w:val="1FEC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694457D"/>
    <w:multiLevelType w:val="hybridMultilevel"/>
    <w:tmpl w:val="33AC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00536A"/>
    <w:multiLevelType w:val="hybridMultilevel"/>
    <w:tmpl w:val="B2FE5B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A06810"/>
    <w:multiLevelType w:val="hybridMultilevel"/>
    <w:tmpl w:val="7806FC6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5">
    <w:nsid w:val="66B90D0D"/>
    <w:multiLevelType w:val="hybridMultilevel"/>
    <w:tmpl w:val="BE3EEF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nsid w:val="69786DDB"/>
    <w:multiLevelType w:val="hybridMultilevel"/>
    <w:tmpl w:val="8D5ED1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6BD33E04"/>
    <w:multiLevelType w:val="hybridMultilevel"/>
    <w:tmpl w:val="5ED44E6C"/>
    <w:lvl w:ilvl="0" w:tplc="7D54A47A">
      <w:start w:val="1"/>
      <w:numFmt w:val="decimal"/>
      <w:lvlText w:val="8.%1."/>
      <w:lvlJc w:val="left"/>
      <w:pPr>
        <w:ind w:left="426" w:hanging="360"/>
      </w:pPr>
      <w:rPr>
        <w:rFonts w:hint="default"/>
        <w:strike w:val="0"/>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38">
    <w:nsid w:val="6F990C14"/>
    <w:multiLevelType w:val="hybridMultilevel"/>
    <w:tmpl w:val="0FE2A4F6"/>
    <w:lvl w:ilvl="0" w:tplc="3A869BDE">
      <w:start w:val="1"/>
      <w:numFmt w:val="decimal"/>
      <w:lvlText w:val="8.%1."/>
      <w:lvlJc w:val="left"/>
      <w:pPr>
        <w:ind w:left="1287" w:hanging="360"/>
      </w:pPr>
      <w:rPr>
        <w:rFonts w:hint="default"/>
        <w:strike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nsid w:val="700A7229"/>
    <w:multiLevelType w:val="hybridMultilevel"/>
    <w:tmpl w:val="CC10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351F41"/>
    <w:multiLevelType w:val="hybridMultilevel"/>
    <w:tmpl w:val="684CB9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7AA7849"/>
    <w:multiLevelType w:val="hybridMultilevel"/>
    <w:tmpl w:val="14B83244"/>
    <w:lvl w:ilvl="0" w:tplc="5B428EFE">
      <w:start w:val="16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0B067B"/>
    <w:multiLevelType w:val="hybridMultilevel"/>
    <w:tmpl w:val="985A2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C6E5249"/>
    <w:multiLevelType w:val="hybridMultilevel"/>
    <w:tmpl w:val="0960E7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5"/>
  </w:num>
  <w:num w:numId="2">
    <w:abstractNumId w:val="35"/>
  </w:num>
  <w:num w:numId="3">
    <w:abstractNumId w:val="32"/>
  </w:num>
  <w:num w:numId="4">
    <w:abstractNumId w:val="10"/>
  </w:num>
  <w:num w:numId="5">
    <w:abstractNumId w:val="15"/>
  </w:num>
  <w:num w:numId="6">
    <w:abstractNumId w:val="39"/>
  </w:num>
  <w:num w:numId="7">
    <w:abstractNumId w:val="24"/>
  </w:num>
  <w:num w:numId="8">
    <w:abstractNumId w:val="11"/>
  </w:num>
  <w:num w:numId="9">
    <w:abstractNumId w:val="33"/>
  </w:num>
  <w:num w:numId="10">
    <w:abstractNumId w:val="29"/>
  </w:num>
  <w:num w:numId="11">
    <w:abstractNumId w:val="31"/>
  </w:num>
  <w:num w:numId="12">
    <w:abstractNumId w:val="0"/>
  </w:num>
  <w:num w:numId="13">
    <w:abstractNumId w:val="36"/>
  </w:num>
  <w:num w:numId="14">
    <w:abstractNumId w:val="42"/>
  </w:num>
  <w:num w:numId="15">
    <w:abstractNumId w:val="25"/>
  </w:num>
  <w:num w:numId="16">
    <w:abstractNumId w:val="43"/>
  </w:num>
  <w:num w:numId="17">
    <w:abstractNumId w:val="40"/>
  </w:num>
  <w:num w:numId="18">
    <w:abstractNumId w:val="17"/>
  </w:num>
  <w:num w:numId="19">
    <w:abstractNumId w:val="14"/>
  </w:num>
  <w:num w:numId="20">
    <w:abstractNumId w:val="8"/>
  </w:num>
  <w:num w:numId="21">
    <w:abstractNumId w:val="30"/>
  </w:num>
  <w:num w:numId="22">
    <w:abstractNumId w:val="7"/>
  </w:num>
  <w:num w:numId="23">
    <w:abstractNumId w:val="26"/>
  </w:num>
  <w:num w:numId="24">
    <w:abstractNumId w:val="37"/>
  </w:num>
  <w:num w:numId="25">
    <w:abstractNumId w:val="9"/>
  </w:num>
  <w:num w:numId="26">
    <w:abstractNumId w:val="22"/>
  </w:num>
  <w:num w:numId="27">
    <w:abstractNumId w:val="6"/>
  </w:num>
  <w:num w:numId="28">
    <w:abstractNumId w:val="13"/>
  </w:num>
  <w:num w:numId="29">
    <w:abstractNumId w:val="1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41"/>
  </w:num>
  <w:num w:numId="33">
    <w:abstractNumId w:val="20"/>
  </w:num>
  <w:num w:numId="34">
    <w:abstractNumId w:val="38"/>
  </w:num>
  <w:num w:numId="35">
    <w:abstractNumId w:val="18"/>
  </w:num>
  <w:num w:numId="36">
    <w:abstractNumId w:val="21"/>
  </w:num>
  <w:num w:numId="37">
    <w:abstractNumId w:val="34"/>
  </w:num>
  <w:num w:numId="38">
    <w:abstractNumId w:val="1"/>
  </w:num>
  <w:num w:numId="39">
    <w:abstractNumId w:val="2"/>
  </w:num>
  <w:num w:numId="40">
    <w:abstractNumId w:val="19"/>
  </w:num>
  <w:num w:numId="41">
    <w:abstractNumId w:val="3"/>
  </w:num>
  <w:num w:numId="42">
    <w:abstractNumId w:val="5"/>
  </w:num>
  <w:num w:numId="43">
    <w:abstractNumId w:val="12"/>
  </w:num>
  <w:num w:numId="44">
    <w:abstractNumId w:val="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8C"/>
    <w:rsid w:val="0000236A"/>
    <w:rsid w:val="000036A7"/>
    <w:rsid w:val="00011B74"/>
    <w:rsid w:val="00011C7A"/>
    <w:rsid w:val="00011E8D"/>
    <w:rsid w:val="00012AD6"/>
    <w:rsid w:val="0001647B"/>
    <w:rsid w:val="00022B3B"/>
    <w:rsid w:val="00023418"/>
    <w:rsid w:val="00025054"/>
    <w:rsid w:val="00032DBC"/>
    <w:rsid w:val="000334BF"/>
    <w:rsid w:val="00037D50"/>
    <w:rsid w:val="00041429"/>
    <w:rsid w:val="000436BF"/>
    <w:rsid w:val="00045135"/>
    <w:rsid w:val="00045292"/>
    <w:rsid w:val="000468DD"/>
    <w:rsid w:val="0005331A"/>
    <w:rsid w:val="00053AEF"/>
    <w:rsid w:val="00054B85"/>
    <w:rsid w:val="00055DA8"/>
    <w:rsid w:val="0006353C"/>
    <w:rsid w:val="00070983"/>
    <w:rsid w:val="00075763"/>
    <w:rsid w:val="00090D44"/>
    <w:rsid w:val="00092682"/>
    <w:rsid w:val="00094440"/>
    <w:rsid w:val="00097C33"/>
    <w:rsid w:val="000A31FB"/>
    <w:rsid w:val="000A4ACD"/>
    <w:rsid w:val="000B1005"/>
    <w:rsid w:val="000B1CA4"/>
    <w:rsid w:val="000B1EDF"/>
    <w:rsid w:val="000B223B"/>
    <w:rsid w:val="000B6D7F"/>
    <w:rsid w:val="000C01C6"/>
    <w:rsid w:val="000C032D"/>
    <w:rsid w:val="000C127D"/>
    <w:rsid w:val="000C640A"/>
    <w:rsid w:val="000D10A4"/>
    <w:rsid w:val="000D232F"/>
    <w:rsid w:val="000D41A5"/>
    <w:rsid w:val="000D4740"/>
    <w:rsid w:val="000D4826"/>
    <w:rsid w:val="000D7CF5"/>
    <w:rsid w:val="000E07E9"/>
    <w:rsid w:val="000E07FA"/>
    <w:rsid w:val="000E09A7"/>
    <w:rsid w:val="000E47E8"/>
    <w:rsid w:val="000E4CFF"/>
    <w:rsid w:val="000E6AAE"/>
    <w:rsid w:val="000E76EE"/>
    <w:rsid w:val="000F1C2F"/>
    <w:rsid w:val="000F3A2A"/>
    <w:rsid w:val="000F4C3E"/>
    <w:rsid w:val="001055E3"/>
    <w:rsid w:val="00106DE8"/>
    <w:rsid w:val="00113D51"/>
    <w:rsid w:val="0011443C"/>
    <w:rsid w:val="001147F0"/>
    <w:rsid w:val="00114C97"/>
    <w:rsid w:val="00116860"/>
    <w:rsid w:val="001169DF"/>
    <w:rsid w:val="00120FD4"/>
    <w:rsid w:val="00127974"/>
    <w:rsid w:val="00131887"/>
    <w:rsid w:val="00131D3D"/>
    <w:rsid w:val="00133802"/>
    <w:rsid w:val="00133896"/>
    <w:rsid w:val="00133B6A"/>
    <w:rsid w:val="00135C8A"/>
    <w:rsid w:val="00136169"/>
    <w:rsid w:val="00140681"/>
    <w:rsid w:val="00142D65"/>
    <w:rsid w:val="00144BBF"/>
    <w:rsid w:val="00160160"/>
    <w:rsid w:val="0016047A"/>
    <w:rsid w:val="001628F3"/>
    <w:rsid w:val="00162E27"/>
    <w:rsid w:val="0016406A"/>
    <w:rsid w:val="00166F4E"/>
    <w:rsid w:val="00167047"/>
    <w:rsid w:val="00171524"/>
    <w:rsid w:val="0017563C"/>
    <w:rsid w:val="00180F33"/>
    <w:rsid w:val="00182247"/>
    <w:rsid w:val="0018293F"/>
    <w:rsid w:val="00184534"/>
    <w:rsid w:val="0018538C"/>
    <w:rsid w:val="001862FD"/>
    <w:rsid w:val="00192840"/>
    <w:rsid w:val="00194712"/>
    <w:rsid w:val="00194C09"/>
    <w:rsid w:val="001963B3"/>
    <w:rsid w:val="00197F98"/>
    <w:rsid w:val="001A0644"/>
    <w:rsid w:val="001A1782"/>
    <w:rsid w:val="001A247D"/>
    <w:rsid w:val="001A2801"/>
    <w:rsid w:val="001A2808"/>
    <w:rsid w:val="001A413F"/>
    <w:rsid w:val="001A6ADD"/>
    <w:rsid w:val="001B0EB0"/>
    <w:rsid w:val="001B2A9D"/>
    <w:rsid w:val="001B3229"/>
    <w:rsid w:val="001B48B6"/>
    <w:rsid w:val="001B5CF6"/>
    <w:rsid w:val="001C10AA"/>
    <w:rsid w:val="001C277C"/>
    <w:rsid w:val="001C2E72"/>
    <w:rsid w:val="001C3205"/>
    <w:rsid w:val="001C4CF7"/>
    <w:rsid w:val="001C5482"/>
    <w:rsid w:val="001C5836"/>
    <w:rsid w:val="001C5C35"/>
    <w:rsid w:val="001D38E5"/>
    <w:rsid w:val="001D3ADE"/>
    <w:rsid w:val="001D5CCC"/>
    <w:rsid w:val="001E0EDA"/>
    <w:rsid w:val="001E14F2"/>
    <w:rsid w:val="001E2F7B"/>
    <w:rsid w:val="001E40C1"/>
    <w:rsid w:val="001E418B"/>
    <w:rsid w:val="001E5734"/>
    <w:rsid w:val="001F4184"/>
    <w:rsid w:val="00200179"/>
    <w:rsid w:val="00200685"/>
    <w:rsid w:val="0020145F"/>
    <w:rsid w:val="0020157A"/>
    <w:rsid w:val="00201D5F"/>
    <w:rsid w:val="002021C3"/>
    <w:rsid w:val="002050C4"/>
    <w:rsid w:val="0020596A"/>
    <w:rsid w:val="00210596"/>
    <w:rsid w:val="00210DD0"/>
    <w:rsid w:val="002139CA"/>
    <w:rsid w:val="0021458E"/>
    <w:rsid w:val="002158A3"/>
    <w:rsid w:val="002221E9"/>
    <w:rsid w:val="002227DA"/>
    <w:rsid w:val="00227CE7"/>
    <w:rsid w:val="00230D13"/>
    <w:rsid w:val="0023325C"/>
    <w:rsid w:val="00233ED3"/>
    <w:rsid w:val="00234C1F"/>
    <w:rsid w:val="00235A1B"/>
    <w:rsid w:val="00235FA8"/>
    <w:rsid w:val="00236039"/>
    <w:rsid w:val="00236405"/>
    <w:rsid w:val="002378CF"/>
    <w:rsid w:val="00241E4C"/>
    <w:rsid w:val="0024378B"/>
    <w:rsid w:val="002443AF"/>
    <w:rsid w:val="002478CC"/>
    <w:rsid w:val="0025100D"/>
    <w:rsid w:val="002533F8"/>
    <w:rsid w:val="00253676"/>
    <w:rsid w:val="00253687"/>
    <w:rsid w:val="00255848"/>
    <w:rsid w:val="00255C32"/>
    <w:rsid w:val="00263D75"/>
    <w:rsid w:val="00276705"/>
    <w:rsid w:val="00283BB7"/>
    <w:rsid w:val="00285589"/>
    <w:rsid w:val="00286F1A"/>
    <w:rsid w:val="00290EB2"/>
    <w:rsid w:val="0029340E"/>
    <w:rsid w:val="0029361D"/>
    <w:rsid w:val="0029752E"/>
    <w:rsid w:val="0029787A"/>
    <w:rsid w:val="00297EB6"/>
    <w:rsid w:val="002A2088"/>
    <w:rsid w:val="002A431C"/>
    <w:rsid w:val="002A5ED1"/>
    <w:rsid w:val="002A6802"/>
    <w:rsid w:val="002B151A"/>
    <w:rsid w:val="002B2D29"/>
    <w:rsid w:val="002B7E1F"/>
    <w:rsid w:val="002C0B73"/>
    <w:rsid w:val="002C1129"/>
    <w:rsid w:val="002C2982"/>
    <w:rsid w:val="002C3929"/>
    <w:rsid w:val="002C3F49"/>
    <w:rsid w:val="002C44A6"/>
    <w:rsid w:val="002C5C69"/>
    <w:rsid w:val="002C7CB4"/>
    <w:rsid w:val="002D7E62"/>
    <w:rsid w:val="002E0421"/>
    <w:rsid w:val="002E0E8D"/>
    <w:rsid w:val="002E1E7E"/>
    <w:rsid w:val="002E2138"/>
    <w:rsid w:val="002E52C8"/>
    <w:rsid w:val="002E5FB4"/>
    <w:rsid w:val="002E6830"/>
    <w:rsid w:val="002E71C1"/>
    <w:rsid w:val="002F58DA"/>
    <w:rsid w:val="003001D2"/>
    <w:rsid w:val="00301894"/>
    <w:rsid w:val="00304D26"/>
    <w:rsid w:val="0031264C"/>
    <w:rsid w:val="00313E9D"/>
    <w:rsid w:val="0031424E"/>
    <w:rsid w:val="003147A4"/>
    <w:rsid w:val="00315A95"/>
    <w:rsid w:val="00316A07"/>
    <w:rsid w:val="00317D9D"/>
    <w:rsid w:val="00322A97"/>
    <w:rsid w:val="00330A01"/>
    <w:rsid w:val="00330F51"/>
    <w:rsid w:val="00331866"/>
    <w:rsid w:val="00333792"/>
    <w:rsid w:val="003341E1"/>
    <w:rsid w:val="00334C3A"/>
    <w:rsid w:val="00336F51"/>
    <w:rsid w:val="003378A1"/>
    <w:rsid w:val="003425EF"/>
    <w:rsid w:val="003434AF"/>
    <w:rsid w:val="00346FAC"/>
    <w:rsid w:val="0034733E"/>
    <w:rsid w:val="00350D0D"/>
    <w:rsid w:val="003521E2"/>
    <w:rsid w:val="003537A6"/>
    <w:rsid w:val="00355934"/>
    <w:rsid w:val="003600D5"/>
    <w:rsid w:val="003606BF"/>
    <w:rsid w:val="00364B0F"/>
    <w:rsid w:val="003655B5"/>
    <w:rsid w:val="00367238"/>
    <w:rsid w:val="0037135A"/>
    <w:rsid w:val="003763B7"/>
    <w:rsid w:val="0038057F"/>
    <w:rsid w:val="00380F86"/>
    <w:rsid w:val="00381F1A"/>
    <w:rsid w:val="00384F08"/>
    <w:rsid w:val="003852AA"/>
    <w:rsid w:val="00390A79"/>
    <w:rsid w:val="0039187A"/>
    <w:rsid w:val="00391882"/>
    <w:rsid w:val="0039287D"/>
    <w:rsid w:val="00394771"/>
    <w:rsid w:val="003953CC"/>
    <w:rsid w:val="00395F30"/>
    <w:rsid w:val="003A4549"/>
    <w:rsid w:val="003A5063"/>
    <w:rsid w:val="003A5C4F"/>
    <w:rsid w:val="003A77C6"/>
    <w:rsid w:val="003B27BE"/>
    <w:rsid w:val="003B2C40"/>
    <w:rsid w:val="003B2FAE"/>
    <w:rsid w:val="003B43AF"/>
    <w:rsid w:val="003B489A"/>
    <w:rsid w:val="003B7A8D"/>
    <w:rsid w:val="003B7F3F"/>
    <w:rsid w:val="003C175F"/>
    <w:rsid w:val="003D0DA7"/>
    <w:rsid w:val="003D0F33"/>
    <w:rsid w:val="003D1236"/>
    <w:rsid w:val="003D2AF3"/>
    <w:rsid w:val="003D34D9"/>
    <w:rsid w:val="003D55F4"/>
    <w:rsid w:val="003D6965"/>
    <w:rsid w:val="003D7C75"/>
    <w:rsid w:val="003E3884"/>
    <w:rsid w:val="003E618E"/>
    <w:rsid w:val="003E7953"/>
    <w:rsid w:val="003F28BE"/>
    <w:rsid w:val="003F31AA"/>
    <w:rsid w:val="003F3312"/>
    <w:rsid w:val="003F5FB6"/>
    <w:rsid w:val="004019ED"/>
    <w:rsid w:val="00403841"/>
    <w:rsid w:val="00411510"/>
    <w:rsid w:val="00411623"/>
    <w:rsid w:val="0041287D"/>
    <w:rsid w:val="00414109"/>
    <w:rsid w:val="00414E80"/>
    <w:rsid w:val="004154EE"/>
    <w:rsid w:val="004205B3"/>
    <w:rsid w:val="004212D0"/>
    <w:rsid w:val="00423937"/>
    <w:rsid w:val="00423B51"/>
    <w:rsid w:val="00427120"/>
    <w:rsid w:val="00433DB2"/>
    <w:rsid w:val="00434896"/>
    <w:rsid w:val="0043570D"/>
    <w:rsid w:val="00436023"/>
    <w:rsid w:val="00440542"/>
    <w:rsid w:val="00441555"/>
    <w:rsid w:val="00442BF3"/>
    <w:rsid w:val="00446F4A"/>
    <w:rsid w:val="004522D2"/>
    <w:rsid w:val="0045296C"/>
    <w:rsid w:val="0045308B"/>
    <w:rsid w:val="00453ACB"/>
    <w:rsid w:val="004541D3"/>
    <w:rsid w:val="00455497"/>
    <w:rsid w:val="0046010E"/>
    <w:rsid w:val="00464564"/>
    <w:rsid w:val="004723D3"/>
    <w:rsid w:val="00474C28"/>
    <w:rsid w:val="00475EAC"/>
    <w:rsid w:val="004779ED"/>
    <w:rsid w:val="004813F8"/>
    <w:rsid w:val="004825E7"/>
    <w:rsid w:val="00484B7C"/>
    <w:rsid w:val="0048580E"/>
    <w:rsid w:val="0049056A"/>
    <w:rsid w:val="00490981"/>
    <w:rsid w:val="0049396F"/>
    <w:rsid w:val="00494B98"/>
    <w:rsid w:val="004A4069"/>
    <w:rsid w:val="004A503D"/>
    <w:rsid w:val="004A69C7"/>
    <w:rsid w:val="004A7366"/>
    <w:rsid w:val="004B27E5"/>
    <w:rsid w:val="004B2A38"/>
    <w:rsid w:val="004B4D0A"/>
    <w:rsid w:val="004B66D3"/>
    <w:rsid w:val="004B78FD"/>
    <w:rsid w:val="004B7E86"/>
    <w:rsid w:val="004C0E66"/>
    <w:rsid w:val="004C2F8D"/>
    <w:rsid w:val="004C5EE1"/>
    <w:rsid w:val="004D5777"/>
    <w:rsid w:val="004E352F"/>
    <w:rsid w:val="004E3536"/>
    <w:rsid w:val="004E5124"/>
    <w:rsid w:val="004E5882"/>
    <w:rsid w:val="004F0BEE"/>
    <w:rsid w:val="004F12B2"/>
    <w:rsid w:val="004F1AE2"/>
    <w:rsid w:val="004F1E8C"/>
    <w:rsid w:val="004F271B"/>
    <w:rsid w:val="004F3695"/>
    <w:rsid w:val="004F3A36"/>
    <w:rsid w:val="005022D9"/>
    <w:rsid w:val="00504DF6"/>
    <w:rsid w:val="005076BB"/>
    <w:rsid w:val="005120F6"/>
    <w:rsid w:val="0051744B"/>
    <w:rsid w:val="0052256E"/>
    <w:rsid w:val="00522827"/>
    <w:rsid w:val="00522FAB"/>
    <w:rsid w:val="00523D71"/>
    <w:rsid w:val="005260FC"/>
    <w:rsid w:val="00532E8C"/>
    <w:rsid w:val="00536C9A"/>
    <w:rsid w:val="00537B2C"/>
    <w:rsid w:val="005408BF"/>
    <w:rsid w:val="0054109D"/>
    <w:rsid w:val="00541774"/>
    <w:rsid w:val="005421BE"/>
    <w:rsid w:val="00546861"/>
    <w:rsid w:val="0055003D"/>
    <w:rsid w:val="005516FE"/>
    <w:rsid w:val="005517D8"/>
    <w:rsid w:val="00551C08"/>
    <w:rsid w:val="005604F4"/>
    <w:rsid w:val="005610B5"/>
    <w:rsid w:val="00563956"/>
    <w:rsid w:val="00563A74"/>
    <w:rsid w:val="005644A3"/>
    <w:rsid w:val="00564D0A"/>
    <w:rsid w:val="005650FC"/>
    <w:rsid w:val="00570A13"/>
    <w:rsid w:val="00571512"/>
    <w:rsid w:val="00572D71"/>
    <w:rsid w:val="0057486D"/>
    <w:rsid w:val="00575904"/>
    <w:rsid w:val="00576963"/>
    <w:rsid w:val="00576A73"/>
    <w:rsid w:val="005774B2"/>
    <w:rsid w:val="005808CD"/>
    <w:rsid w:val="00583539"/>
    <w:rsid w:val="005910A1"/>
    <w:rsid w:val="00592A14"/>
    <w:rsid w:val="00594D6F"/>
    <w:rsid w:val="005A4BF1"/>
    <w:rsid w:val="005B11D0"/>
    <w:rsid w:val="005B3CCB"/>
    <w:rsid w:val="005B617A"/>
    <w:rsid w:val="005C32F4"/>
    <w:rsid w:val="005C4850"/>
    <w:rsid w:val="005C4CD1"/>
    <w:rsid w:val="005C5654"/>
    <w:rsid w:val="005C5A9A"/>
    <w:rsid w:val="005D2071"/>
    <w:rsid w:val="005E17AA"/>
    <w:rsid w:val="005E4A37"/>
    <w:rsid w:val="005E544E"/>
    <w:rsid w:val="005F0E4A"/>
    <w:rsid w:val="005F49A3"/>
    <w:rsid w:val="00600C6B"/>
    <w:rsid w:val="00602F26"/>
    <w:rsid w:val="00604643"/>
    <w:rsid w:val="00604CBC"/>
    <w:rsid w:val="00606FD2"/>
    <w:rsid w:val="00607BAC"/>
    <w:rsid w:val="00611D50"/>
    <w:rsid w:val="00614BFE"/>
    <w:rsid w:val="006201D1"/>
    <w:rsid w:val="00624AE4"/>
    <w:rsid w:val="00624DBB"/>
    <w:rsid w:val="00627624"/>
    <w:rsid w:val="006304EE"/>
    <w:rsid w:val="00630784"/>
    <w:rsid w:val="00631BED"/>
    <w:rsid w:val="006323DE"/>
    <w:rsid w:val="00633093"/>
    <w:rsid w:val="00633E57"/>
    <w:rsid w:val="00636E51"/>
    <w:rsid w:val="006375C2"/>
    <w:rsid w:val="00637E5F"/>
    <w:rsid w:val="0064276B"/>
    <w:rsid w:val="0064674E"/>
    <w:rsid w:val="0064789B"/>
    <w:rsid w:val="006501F3"/>
    <w:rsid w:val="006507D1"/>
    <w:rsid w:val="00650AC6"/>
    <w:rsid w:val="006547AA"/>
    <w:rsid w:val="00657193"/>
    <w:rsid w:val="006573C3"/>
    <w:rsid w:val="00657954"/>
    <w:rsid w:val="00661624"/>
    <w:rsid w:val="00671D6A"/>
    <w:rsid w:val="00672053"/>
    <w:rsid w:val="006759AB"/>
    <w:rsid w:val="006772BB"/>
    <w:rsid w:val="006809A8"/>
    <w:rsid w:val="006845AA"/>
    <w:rsid w:val="00686805"/>
    <w:rsid w:val="006916F9"/>
    <w:rsid w:val="006938CB"/>
    <w:rsid w:val="00693DB5"/>
    <w:rsid w:val="00694A75"/>
    <w:rsid w:val="0069577D"/>
    <w:rsid w:val="006A019E"/>
    <w:rsid w:val="006A199A"/>
    <w:rsid w:val="006A29EB"/>
    <w:rsid w:val="006A5ADC"/>
    <w:rsid w:val="006A7E11"/>
    <w:rsid w:val="006B01D4"/>
    <w:rsid w:val="006B356F"/>
    <w:rsid w:val="006B461F"/>
    <w:rsid w:val="006B5E0E"/>
    <w:rsid w:val="006B63FF"/>
    <w:rsid w:val="006C4608"/>
    <w:rsid w:val="006C53B3"/>
    <w:rsid w:val="006D11FC"/>
    <w:rsid w:val="006D361C"/>
    <w:rsid w:val="006D7C70"/>
    <w:rsid w:val="006E019F"/>
    <w:rsid w:val="006E0628"/>
    <w:rsid w:val="006E5E67"/>
    <w:rsid w:val="006E605D"/>
    <w:rsid w:val="006E6DCC"/>
    <w:rsid w:val="006F1990"/>
    <w:rsid w:val="006F240A"/>
    <w:rsid w:val="006F282F"/>
    <w:rsid w:val="006F4407"/>
    <w:rsid w:val="0070432F"/>
    <w:rsid w:val="00705AC3"/>
    <w:rsid w:val="00710420"/>
    <w:rsid w:val="007109FC"/>
    <w:rsid w:val="00711291"/>
    <w:rsid w:val="0071280B"/>
    <w:rsid w:val="007150FA"/>
    <w:rsid w:val="007165F3"/>
    <w:rsid w:val="00721949"/>
    <w:rsid w:val="00723232"/>
    <w:rsid w:val="00723396"/>
    <w:rsid w:val="0072610D"/>
    <w:rsid w:val="00737283"/>
    <w:rsid w:val="00737C10"/>
    <w:rsid w:val="00741D2F"/>
    <w:rsid w:val="00744082"/>
    <w:rsid w:val="00746D2C"/>
    <w:rsid w:val="00747A59"/>
    <w:rsid w:val="00751E7A"/>
    <w:rsid w:val="00752E13"/>
    <w:rsid w:val="007549DA"/>
    <w:rsid w:val="00760768"/>
    <w:rsid w:val="007613FD"/>
    <w:rsid w:val="00762164"/>
    <w:rsid w:val="0076313E"/>
    <w:rsid w:val="0076549C"/>
    <w:rsid w:val="0076575C"/>
    <w:rsid w:val="00766BB4"/>
    <w:rsid w:val="007728BE"/>
    <w:rsid w:val="00772C84"/>
    <w:rsid w:val="0078005A"/>
    <w:rsid w:val="0078023B"/>
    <w:rsid w:val="007829AF"/>
    <w:rsid w:val="0078552B"/>
    <w:rsid w:val="00785DF0"/>
    <w:rsid w:val="007868DC"/>
    <w:rsid w:val="00794106"/>
    <w:rsid w:val="007965E0"/>
    <w:rsid w:val="0079730B"/>
    <w:rsid w:val="007A00B7"/>
    <w:rsid w:val="007A2C75"/>
    <w:rsid w:val="007A4DFF"/>
    <w:rsid w:val="007B3AF7"/>
    <w:rsid w:val="007B52D8"/>
    <w:rsid w:val="007C0E82"/>
    <w:rsid w:val="007C1D81"/>
    <w:rsid w:val="007C2640"/>
    <w:rsid w:val="007C293A"/>
    <w:rsid w:val="007C3155"/>
    <w:rsid w:val="007C7F70"/>
    <w:rsid w:val="007D0B01"/>
    <w:rsid w:val="007D282F"/>
    <w:rsid w:val="007D5147"/>
    <w:rsid w:val="007E2F10"/>
    <w:rsid w:val="007E407D"/>
    <w:rsid w:val="007E5B46"/>
    <w:rsid w:val="007F2FA3"/>
    <w:rsid w:val="007F319D"/>
    <w:rsid w:val="007F3902"/>
    <w:rsid w:val="007F3BAD"/>
    <w:rsid w:val="007F683F"/>
    <w:rsid w:val="0080081B"/>
    <w:rsid w:val="00803736"/>
    <w:rsid w:val="0080429A"/>
    <w:rsid w:val="00807D4E"/>
    <w:rsid w:val="00820C6C"/>
    <w:rsid w:val="008210CC"/>
    <w:rsid w:val="0082343E"/>
    <w:rsid w:val="00823CDE"/>
    <w:rsid w:val="0082436F"/>
    <w:rsid w:val="008255DD"/>
    <w:rsid w:val="00830E56"/>
    <w:rsid w:val="008310BE"/>
    <w:rsid w:val="008310DA"/>
    <w:rsid w:val="00831408"/>
    <w:rsid w:val="008331B2"/>
    <w:rsid w:val="008347D4"/>
    <w:rsid w:val="00834F07"/>
    <w:rsid w:val="0083711E"/>
    <w:rsid w:val="00841C86"/>
    <w:rsid w:val="00842494"/>
    <w:rsid w:val="00843AF0"/>
    <w:rsid w:val="00845F44"/>
    <w:rsid w:val="00846CC8"/>
    <w:rsid w:val="00850A39"/>
    <w:rsid w:val="008527E8"/>
    <w:rsid w:val="00855D6F"/>
    <w:rsid w:val="00857A09"/>
    <w:rsid w:val="00862597"/>
    <w:rsid w:val="00866944"/>
    <w:rsid w:val="008705D3"/>
    <w:rsid w:val="008721E5"/>
    <w:rsid w:val="008763F3"/>
    <w:rsid w:val="00876CCB"/>
    <w:rsid w:val="00882A1B"/>
    <w:rsid w:val="00882D86"/>
    <w:rsid w:val="0088346D"/>
    <w:rsid w:val="00883CBD"/>
    <w:rsid w:val="00884F83"/>
    <w:rsid w:val="00885FF0"/>
    <w:rsid w:val="0088693A"/>
    <w:rsid w:val="00887C3B"/>
    <w:rsid w:val="00890978"/>
    <w:rsid w:val="00891704"/>
    <w:rsid w:val="00893BA4"/>
    <w:rsid w:val="00893CAF"/>
    <w:rsid w:val="0089764A"/>
    <w:rsid w:val="008A0366"/>
    <w:rsid w:val="008A0E13"/>
    <w:rsid w:val="008A5F2C"/>
    <w:rsid w:val="008D2AF9"/>
    <w:rsid w:val="008D564A"/>
    <w:rsid w:val="008D5CC0"/>
    <w:rsid w:val="008D6B0E"/>
    <w:rsid w:val="008E4CF7"/>
    <w:rsid w:val="008F067F"/>
    <w:rsid w:val="008F06E7"/>
    <w:rsid w:val="008F0894"/>
    <w:rsid w:val="008F4BCA"/>
    <w:rsid w:val="008F5ACF"/>
    <w:rsid w:val="00904377"/>
    <w:rsid w:val="00904B59"/>
    <w:rsid w:val="00906ED6"/>
    <w:rsid w:val="009079D1"/>
    <w:rsid w:val="00911B03"/>
    <w:rsid w:val="00913AD5"/>
    <w:rsid w:val="0091479A"/>
    <w:rsid w:val="00916415"/>
    <w:rsid w:val="009202EC"/>
    <w:rsid w:val="0092217C"/>
    <w:rsid w:val="009233AE"/>
    <w:rsid w:val="0092402C"/>
    <w:rsid w:val="00924DE3"/>
    <w:rsid w:val="009253D1"/>
    <w:rsid w:val="009261CF"/>
    <w:rsid w:val="009330E1"/>
    <w:rsid w:val="00934707"/>
    <w:rsid w:val="00935AF5"/>
    <w:rsid w:val="00937725"/>
    <w:rsid w:val="009407A5"/>
    <w:rsid w:val="00950723"/>
    <w:rsid w:val="00950C15"/>
    <w:rsid w:val="0095195E"/>
    <w:rsid w:val="00952436"/>
    <w:rsid w:val="00953BCB"/>
    <w:rsid w:val="00955049"/>
    <w:rsid w:val="0095566A"/>
    <w:rsid w:val="00955F2F"/>
    <w:rsid w:val="00956DCB"/>
    <w:rsid w:val="0096025A"/>
    <w:rsid w:val="0096429B"/>
    <w:rsid w:val="00965F88"/>
    <w:rsid w:val="009662B4"/>
    <w:rsid w:val="0096799C"/>
    <w:rsid w:val="00970F1E"/>
    <w:rsid w:val="00972A52"/>
    <w:rsid w:val="009776E8"/>
    <w:rsid w:val="0098034B"/>
    <w:rsid w:val="009839C8"/>
    <w:rsid w:val="009951EF"/>
    <w:rsid w:val="009A1ED4"/>
    <w:rsid w:val="009A4F83"/>
    <w:rsid w:val="009A6745"/>
    <w:rsid w:val="009B44B6"/>
    <w:rsid w:val="009B5589"/>
    <w:rsid w:val="009B717D"/>
    <w:rsid w:val="009B7E46"/>
    <w:rsid w:val="009C47FE"/>
    <w:rsid w:val="009C53EB"/>
    <w:rsid w:val="009C7173"/>
    <w:rsid w:val="009D159F"/>
    <w:rsid w:val="009D1AF2"/>
    <w:rsid w:val="009D6638"/>
    <w:rsid w:val="009E0F09"/>
    <w:rsid w:val="009E3D72"/>
    <w:rsid w:val="009E3DAA"/>
    <w:rsid w:val="009E40C2"/>
    <w:rsid w:val="009E5C7E"/>
    <w:rsid w:val="009E79CA"/>
    <w:rsid w:val="009F6303"/>
    <w:rsid w:val="009F7689"/>
    <w:rsid w:val="00A00125"/>
    <w:rsid w:val="00A001DA"/>
    <w:rsid w:val="00A018CA"/>
    <w:rsid w:val="00A073BF"/>
    <w:rsid w:val="00A12BF8"/>
    <w:rsid w:val="00A15000"/>
    <w:rsid w:val="00A160C2"/>
    <w:rsid w:val="00A20975"/>
    <w:rsid w:val="00A2471F"/>
    <w:rsid w:val="00A25C0D"/>
    <w:rsid w:val="00A30A48"/>
    <w:rsid w:val="00A4051C"/>
    <w:rsid w:val="00A40D26"/>
    <w:rsid w:val="00A423D3"/>
    <w:rsid w:val="00A439D5"/>
    <w:rsid w:val="00A45657"/>
    <w:rsid w:val="00A4679E"/>
    <w:rsid w:val="00A5086B"/>
    <w:rsid w:val="00A51838"/>
    <w:rsid w:val="00A528AB"/>
    <w:rsid w:val="00A5367E"/>
    <w:rsid w:val="00A54A62"/>
    <w:rsid w:val="00A56A01"/>
    <w:rsid w:val="00A57F69"/>
    <w:rsid w:val="00A65566"/>
    <w:rsid w:val="00A7111B"/>
    <w:rsid w:val="00A7441A"/>
    <w:rsid w:val="00A74EA8"/>
    <w:rsid w:val="00A75782"/>
    <w:rsid w:val="00A76210"/>
    <w:rsid w:val="00A8264F"/>
    <w:rsid w:val="00A833D1"/>
    <w:rsid w:val="00A83ACD"/>
    <w:rsid w:val="00A91BFA"/>
    <w:rsid w:val="00A936D2"/>
    <w:rsid w:val="00A95DC8"/>
    <w:rsid w:val="00A96AD6"/>
    <w:rsid w:val="00A96AF0"/>
    <w:rsid w:val="00AA412E"/>
    <w:rsid w:val="00AA6C5C"/>
    <w:rsid w:val="00AA70FF"/>
    <w:rsid w:val="00AB060B"/>
    <w:rsid w:val="00AB3081"/>
    <w:rsid w:val="00AB7E2C"/>
    <w:rsid w:val="00AC5716"/>
    <w:rsid w:val="00AC60B8"/>
    <w:rsid w:val="00AC6CFE"/>
    <w:rsid w:val="00AC759C"/>
    <w:rsid w:val="00AC79A2"/>
    <w:rsid w:val="00AD1E34"/>
    <w:rsid w:val="00AD44FD"/>
    <w:rsid w:val="00AD47EB"/>
    <w:rsid w:val="00AD6540"/>
    <w:rsid w:val="00AE0E2A"/>
    <w:rsid w:val="00AE244E"/>
    <w:rsid w:val="00AF092B"/>
    <w:rsid w:val="00AF198A"/>
    <w:rsid w:val="00AF1DE3"/>
    <w:rsid w:val="00AF258A"/>
    <w:rsid w:val="00AF6A1A"/>
    <w:rsid w:val="00B00778"/>
    <w:rsid w:val="00B01C63"/>
    <w:rsid w:val="00B02FA6"/>
    <w:rsid w:val="00B04CBB"/>
    <w:rsid w:val="00B12567"/>
    <w:rsid w:val="00B1294A"/>
    <w:rsid w:val="00B1530D"/>
    <w:rsid w:val="00B16E08"/>
    <w:rsid w:val="00B20357"/>
    <w:rsid w:val="00B258E4"/>
    <w:rsid w:val="00B25E0E"/>
    <w:rsid w:val="00B26A19"/>
    <w:rsid w:val="00B318CB"/>
    <w:rsid w:val="00B33CD6"/>
    <w:rsid w:val="00B36D13"/>
    <w:rsid w:val="00B40A4A"/>
    <w:rsid w:val="00B41D84"/>
    <w:rsid w:val="00B42659"/>
    <w:rsid w:val="00B43AA4"/>
    <w:rsid w:val="00B55829"/>
    <w:rsid w:val="00B6027B"/>
    <w:rsid w:val="00B625A0"/>
    <w:rsid w:val="00B62AC4"/>
    <w:rsid w:val="00B62E63"/>
    <w:rsid w:val="00B66896"/>
    <w:rsid w:val="00B66E43"/>
    <w:rsid w:val="00B674FA"/>
    <w:rsid w:val="00B67CDA"/>
    <w:rsid w:val="00B70F20"/>
    <w:rsid w:val="00B71C92"/>
    <w:rsid w:val="00B729C6"/>
    <w:rsid w:val="00B73BD7"/>
    <w:rsid w:val="00B7443A"/>
    <w:rsid w:val="00B76570"/>
    <w:rsid w:val="00B8087E"/>
    <w:rsid w:val="00B837BA"/>
    <w:rsid w:val="00B86B7B"/>
    <w:rsid w:val="00B878DB"/>
    <w:rsid w:val="00B91B73"/>
    <w:rsid w:val="00B939ED"/>
    <w:rsid w:val="00B97C87"/>
    <w:rsid w:val="00BA18DD"/>
    <w:rsid w:val="00BA2E7F"/>
    <w:rsid w:val="00BA3B9A"/>
    <w:rsid w:val="00BA64A4"/>
    <w:rsid w:val="00BA64B2"/>
    <w:rsid w:val="00BA7849"/>
    <w:rsid w:val="00BB0CBF"/>
    <w:rsid w:val="00BB3F05"/>
    <w:rsid w:val="00BB6B42"/>
    <w:rsid w:val="00BC09A9"/>
    <w:rsid w:val="00BC1934"/>
    <w:rsid w:val="00BC2D56"/>
    <w:rsid w:val="00BC4BF0"/>
    <w:rsid w:val="00BC4C0D"/>
    <w:rsid w:val="00BD0D3E"/>
    <w:rsid w:val="00BD59C8"/>
    <w:rsid w:val="00BE09C5"/>
    <w:rsid w:val="00BE4D9E"/>
    <w:rsid w:val="00BE6CA9"/>
    <w:rsid w:val="00BF0579"/>
    <w:rsid w:val="00BF221A"/>
    <w:rsid w:val="00BF5435"/>
    <w:rsid w:val="00C00DE2"/>
    <w:rsid w:val="00C05AA2"/>
    <w:rsid w:val="00C16605"/>
    <w:rsid w:val="00C23336"/>
    <w:rsid w:val="00C257F8"/>
    <w:rsid w:val="00C26C10"/>
    <w:rsid w:val="00C30844"/>
    <w:rsid w:val="00C3222E"/>
    <w:rsid w:val="00C32AD6"/>
    <w:rsid w:val="00C33204"/>
    <w:rsid w:val="00C34DFE"/>
    <w:rsid w:val="00C369A4"/>
    <w:rsid w:val="00C37F50"/>
    <w:rsid w:val="00C47646"/>
    <w:rsid w:val="00C5049D"/>
    <w:rsid w:val="00C511EF"/>
    <w:rsid w:val="00C51D33"/>
    <w:rsid w:val="00C540E7"/>
    <w:rsid w:val="00C54CF5"/>
    <w:rsid w:val="00C56A79"/>
    <w:rsid w:val="00C56C49"/>
    <w:rsid w:val="00C577A6"/>
    <w:rsid w:val="00C61CE7"/>
    <w:rsid w:val="00C62042"/>
    <w:rsid w:val="00C62BAA"/>
    <w:rsid w:val="00C640AE"/>
    <w:rsid w:val="00C66A61"/>
    <w:rsid w:val="00C70434"/>
    <w:rsid w:val="00C71328"/>
    <w:rsid w:val="00C71B28"/>
    <w:rsid w:val="00C7261D"/>
    <w:rsid w:val="00C726A3"/>
    <w:rsid w:val="00C74D65"/>
    <w:rsid w:val="00C7583C"/>
    <w:rsid w:val="00C7584E"/>
    <w:rsid w:val="00C75CB1"/>
    <w:rsid w:val="00C77D73"/>
    <w:rsid w:val="00C80371"/>
    <w:rsid w:val="00C810E9"/>
    <w:rsid w:val="00C84440"/>
    <w:rsid w:val="00C847AF"/>
    <w:rsid w:val="00C90AE8"/>
    <w:rsid w:val="00CA7807"/>
    <w:rsid w:val="00CB1171"/>
    <w:rsid w:val="00CC1560"/>
    <w:rsid w:val="00CC5EA0"/>
    <w:rsid w:val="00CC6027"/>
    <w:rsid w:val="00CC7636"/>
    <w:rsid w:val="00CC7738"/>
    <w:rsid w:val="00CD34B8"/>
    <w:rsid w:val="00CD4734"/>
    <w:rsid w:val="00CD4B15"/>
    <w:rsid w:val="00CD73E1"/>
    <w:rsid w:val="00CE0D16"/>
    <w:rsid w:val="00CE2C98"/>
    <w:rsid w:val="00CE3FDE"/>
    <w:rsid w:val="00CE6CEB"/>
    <w:rsid w:val="00CF187E"/>
    <w:rsid w:val="00CF1CAD"/>
    <w:rsid w:val="00CF2328"/>
    <w:rsid w:val="00CF2F61"/>
    <w:rsid w:val="00CF3CB9"/>
    <w:rsid w:val="00D033CA"/>
    <w:rsid w:val="00D0573F"/>
    <w:rsid w:val="00D145E2"/>
    <w:rsid w:val="00D15D31"/>
    <w:rsid w:val="00D161D6"/>
    <w:rsid w:val="00D165A4"/>
    <w:rsid w:val="00D17368"/>
    <w:rsid w:val="00D23D1B"/>
    <w:rsid w:val="00D23DD1"/>
    <w:rsid w:val="00D24173"/>
    <w:rsid w:val="00D2612D"/>
    <w:rsid w:val="00D4155B"/>
    <w:rsid w:val="00D45071"/>
    <w:rsid w:val="00D521AA"/>
    <w:rsid w:val="00D56436"/>
    <w:rsid w:val="00D6032A"/>
    <w:rsid w:val="00D6098C"/>
    <w:rsid w:val="00D62274"/>
    <w:rsid w:val="00D649F4"/>
    <w:rsid w:val="00D677C9"/>
    <w:rsid w:val="00D70F99"/>
    <w:rsid w:val="00D71491"/>
    <w:rsid w:val="00D732CC"/>
    <w:rsid w:val="00D745AF"/>
    <w:rsid w:val="00D74879"/>
    <w:rsid w:val="00D74DFD"/>
    <w:rsid w:val="00D76291"/>
    <w:rsid w:val="00D7689C"/>
    <w:rsid w:val="00D829F6"/>
    <w:rsid w:val="00D82DBE"/>
    <w:rsid w:val="00D85033"/>
    <w:rsid w:val="00D850FF"/>
    <w:rsid w:val="00D8564C"/>
    <w:rsid w:val="00D8596F"/>
    <w:rsid w:val="00D90D80"/>
    <w:rsid w:val="00D91231"/>
    <w:rsid w:val="00D92AED"/>
    <w:rsid w:val="00D9452D"/>
    <w:rsid w:val="00D9540E"/>
    <w:rsid w:val="00D97E12"/>
    <w:rsid w:val="00DA10EE"/>
    <w:rsid w:val="00DA13D0"/>
    <w:rsid w:val="00DA2C0B"/>
    <w:rsid w:val="00DA6301"/>
    <w:rsid w:val="00DB01BF"/>
    <w:rsid w:val="00DB25AB"/>
    <w:rsid w:val="00DB2D85"/>
    <w:rsid w:val="00DC0385"/>
    <w:rsid w:val="00DC087F"/>
    <w:rsid w:val="00DC08AC"/>
    <w:rsid w:val="00DC0FE6"/>
    <w:rsid w:val="00DC1594"/>
    <w:rsid w:val="00DC2A1E"/>
    <w:rsid w:val="00DC3FA1"/>
    <w:rsid w:val="00DC5DB2"/>
    <w:rsid w:val="00DC65B5"/>
    <w:rsid w:val="00DD2C54"/>
    <w:rsid w:val="00DD4711"/>
    <w:rsid w:val="00DD4F6B"/>
    <w:rsid w:val="00DD5046"/>
    <w:rsid w:val="00DE1118"/>
    <w:rsid w:val="00DE1DA8"/>
    <w:rsid w:val="00DE3E02"/>
    <w:rsid w:val="00DE41E1"/>
    <w:rsid w:val="00DE4AF4"/>
    <w:rsid w:val="00DE5F5B"/>
    <w:rsid w:val="00DF45D9"/>
    <w:rsid w:val="00E00026"/>
    <w:rsid w:val="00E00336"/>
    <w:rsid w:val="00E011D0"/>
    <w:rsid w:val="00E014A3"/>
    <w:rsid w:val="00E05711"/>
    <w:rsid w:val="00E05A54"/>
    <w:rsid w:val="00E10AF8"/>
    <w:rsid w:val="00E10BBA"/>
    <w:rsid w:val="00E127B0"/>
    <w:rsid w:val="00E2085D"/>
    <w:rsid w:val="00E23C1B"/>
    <w:rsid w:val="00E25B85"/>
    <w:rsid w:val="00E327C3"/>
    <w:rsid w:val="00E40093"/>
    <w:rsid w:val="00E404C0"/>
    <w:rsid w:val="00E435FF"/>
    <w:rsid w:val="00E4685C"/>
    <w:rsid w:val="00E479D8"/>
    <w:rsid w:val="00E565D7"/>
    <w:rsid w:val="00E6029A"/>
    <w:rsid w:val="00E62EEC"/>
    <w:rsid w:val="00E63EE0"/>
    <w:rsid w:val="00E65290"/>
    <w:rsid w:val="00E71926"/>
    <w:rsid w:val="00E75038"/>
    <w:rsid w:val="00E77582"/>
    <w:rsid w:val="00E801AE"/>
    <w:rsid w:val="00E80F1E"/>
    <w:rsid w:val="00E81DE5"/>
    <w:rsid w:val="00E84039"/>
    <w:rsid w:val="00E86743"/>
    <w:rsid w:val="00E90200"/>
    <w:rsid w:val="00E90588"/>
    <w:rsid w:val="00E919D0"/>
    <w:rsid w:val="00E92422"/>
    <w:rsid w:val="00E953D3"/>
    <w:rsid w:val="00E9655A"/>
    <w:rsid w:val="00E96778"/>
    <w:rsid w:val="00EA46DC"/>
    <w:rsid w:val="00EA6474"/>
    <w:rsid w:val="00EA7275"/>
    <w:rsid w:val="00EA7C69"/>
    <w:rsid w:val="00EB1EE9"/>
    <w:rsid w:val="00EB2349"/>
    <w:rsid w:val="00EB483F"/>
    <w:rsid w:val="00EC45B1"/>
    <w:rsid w:val="00ED0E41"/>
    <w:rsid w:val="00ED20E5"/>
    <w:rsid w:val="00ED2D68"/>
    <w:rsid w:val="00ED2ED5"/>
    <w:rsid w:val="00ED3DBB"/>
    <w:rsid w:val="00EE2273"/>
    <w:rsid w:val="00EE43FE"/>
    <w:rsid w:val="00EE5B5A"/>
    <w:rsid w:val="00EF17A3"/>
    <w:rsid w:val="00EF29D4"/>
    <w:rsid w:val="00EF2DD8"/>
    <w:rsid w:val="00EF399A"/>
    <w:rsid w:val="00EF662B"/>
    <w:rsid w:val="00F01267"/>
    <w:rsid w:val="00F012BE"/>
    <w:rsid w:val="00F03D23"/>
    <w:rsid w:val="00F05691"/>
    <w:rsid w:val="00F058A5"/>
    <w:rsid w:val="00F05DF6"/>
    <w:rsid w:val="00F07940"/>
    <w:rsid w:val="00F10DE0"/>
    <w:rsid w:val="00F1652E"/>
    <w:rsid w:val="00F174D2"/>
    <w:rsid w:val="00F202D1"/>
    <w:rsid w:val="00F22B9C"/>
    <w:rsid w:val="00F23308"/>
    <w:rsid w:val="00F249E2"/>
    <w:rsid w:val="00F25369"/>
    <w:rsid w:val="00F31DF6"/>
    <w:rsid w:val="00F3448A"/>
    <w:rsid w:val="00F4061E"/>
    <w:rsid w:val="00F42D85"/>
    <w:rsid w:val="00F50BCB"/>
    <w:rsid w:val="00F526C1"/>
    <w:rsid w:val="00F601C1"/>
    <w:rsid w:val="00F60300"/>
    <w:rsid w:val="00F61F9C"/>
    <w:rsid w:val="00F710A4"/>
    <w:rsid w:val="00F7390A"/>
    <w:rsid w:val="00F73C10"/>
    <w:rsid w:val="00F742B5"/>
    <w:rsid w:val="00F7603B"/>
    <w:rsid w:val="00F81A9D"/>
    <w:rsid w:val="00F81AE1"/>
    <w:rsid w:val="00F85EED"/>
    <w:rsid w:val="00F917DE"/>
    <w:rsid w:val="00F94FB3"/>
    <w:rsid w:val="00F95C37"/>
    <w:rsid w:val="00F961A2"/>
    <w:rsid w:val="00FA0C66"/>
    <w:rsid w:val="00FA3826"/>
    <w:rsid w:val="00FA3AE7"/>
    <w:rsid w:val="00FA3CE3"/>
    <w:rsid w:val="00FB2C1C"/>
    <w:rsid w:val="00FB368D"/>
    <w:rsid w:val="00FB74D1"/>
    <w:rsid w:val="00FC219C"/>
    <w:rsid w:val="00FC55C1"/>
    <w:rsid w:val="00FC6D1B"/>
    <w:rsid w:val="00FC7BAD"/>
    <w:rsid w:val="00FD3803"/>
    <w:rsid w:val="00FD5C0C"/>
    <w:rsid w:val="00FD6237"/>
    <w:rsid w:val="00FE31DB"/>
    <w:rsid w:val="00FE36D1"/>
    <w:rsid w:val="00FE4E9C"/>
    <w:rsid w:val="00FE7AAB"/>
    <w:rsid w:val="00FF489F"/>
    <w:rsid w:val="00FF5C25"/>
    <w:rsid w:val="00FF6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ode"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F5"/>
    <w:rPr>
      <w:rFonts w:ascii="MS PGothic" w:hAnsi="MS PGothic"/>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AF5"/>
    <w:pPr>
      <w:ind w:left="720"/>
      <w:contextualSpacing/>
    </w:pPr>
  </w:style>
  <w:style w:type="table" w:styleId="TableGrid">
    <w:name w:val="Table Grid"/>
    <w:basedOn w:val="TableNormal"/>
    <w:rsid w:val="0040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46F4A"/>
    <w:rPr>
      <w:rFonts w:ascii="Tahoma" w:hAnsi="Tahoma" w:cs="Tahoma"/>
      <w:sz w:val="16"/>
      <w:szCs w:val="16"/>
    </w:rPr>
  </w:style>
  <w:style w:type="character" w:customStyle="1" w:styleId="BalloonTextChar">
    <w:name w:val="Balloon Text Char"/>
    <w:link w:val="BalloonText"/>
    <w:rsid w:val="00446F4A"/>
    <w:rPr>
      <w:rFonts w:ascii="Tahoma" w:hAnsi="Tahoma" w:cs="Tahoma"/>
      <w:sz w:val="16"/>
      <w:szCs w:val="16"/>
      <w:lang w:eastAsia="en-GB"/>
    </w:rPr>
  </w:style>
  <w:style w:type="character" w:styleId="CommentReference">
    <w:name w:val="annotation reference"/>
    <w:semiHidden/>
    <w:unhideWhenUsed/>
    <w:rsid w:val="00236039"/>
    <w:rPr>
      <w:sz w:val="16"/>
      <w:szCs w:val="16"/>
    </w:rPr>
  </w:style>
  <w:style w:type="paragraph" w:styleId="CommentText">
    <w:name w:val="annotation text"/>
    <w:basedOn w:val="Normal"/>
    <w:link w:val="CommentTextChar"/>
    <w:semiHidden/>
    <w:unhideWhenUsed/>
    <w:rsid w:val="00236039"/>
    <w:rPr>
      <w:sz w:val="20"/>
      <w:szCs w:val="20"/>
    </w:rPr>
  </w:style>
  <w:style w:type="character" w:customStyle="1" w:styleId="CommentTextChar">
    <w:name w:val="Comment Text Char"/>
    <w:link w:val="CommentText"/>
    <w:semiHidden/>
    <w:rsid w:val="00236039"/>
    <w:rPr>
      <w:rFonts w:ascii="MS PGothic" w:hAnsi="MS PGothic"/>
      <w:lang w:eastAsia="en-GB"/>
    </w:rPr>
  </w:style>
  <w:style w:type="paragraph" w:styleId="CommentSubject">
    <w:name w:val="annotation subject"/>
    <w:basedOn w:val="CommentText"/>
    <w:next w:val="CommentText"/>
    <w:link w:val="CommentSubjectChar"/>
    <w:semiHidden/>
    <w:unhideWhenUsed/>
    <w:rsid w:val="00236039"/>
    <w:rPr>
      <w:b/>
      <w:bCs/>
    </w:rPr>
  </w:style>
  <w:style w:type="character" w:customStyle="1" w:styleId="CommentSubjectChar">
    <w:name w:val="Comment Subject Char"/>
    <w:link w:val="CommentSubject"/>
    <w:semiHidden/>
    <w:rsid w:val="00236039"/>
    <w:rPr>
      <w:rFonts w:ascii="MS PGothic" w:hAnsi="MS PGothic"/>
      <w:b/>
      <w:bCs/>
      <w:lang w:eastAsia="en-GB"/>
    </w:rPr>
  </w:style>
  <w:style w:type="paragraph" w:styleId="ListBullet">
    <w:name w:val="List Bullet"/>
    <w:basedOn w:val="Normal"/>
    <w:rsid w:val="00403841"/>
    <w:pPr>
      <w:numPr>
        <w:numId w:val="12"/>
      </w:numPr>
      <w:contextualSpacing/>
    </w:pPr>
  </w:style>
  <w:style w:type="paragraph" w:customStyle="1" w:styleId="Default">
    <w:name w:val="Default"/>
    <w:rsid w:val="003B27BE"/>
    <w:pPr>
      <w:autoSpaceDE w:val="0"/>
      <w:autoSpaceDN w:val="0"/>
      <w:adjustRightInd w:val="0"/>
    </w:pPr>
    <w:rPr>
      <w:rFonts w:ascii="Verdana" w:hAnsi="Verdana" w:cs="Verdana"/>
      <w:color w:val="000000"/>
      <w:sz w:val="24"/>
      <w:szCs w:val="24"/>
      <w:lang w:eastAsia="en-US"/>
    </w:rPr>
  </w:style>
  <w:style w:type="paragraph" w:styleId="FootnoteText">
    <w:name w:val="footnote text"/>
    <w:basedOn w:val="Normal"/>
    <w:link w:val="FootnoteTextChar"/>
    <w:semiHidden/>
    <w:unhideWhenUsed/>
    <w:rsid w:val="00884F83"/>
    <w:rPr>
      <w:sz w:val="20"/>
      <w:szCs w:val="20"/>
    </w:rPr>
  </w:style>
  <w:style w:type="character" w:customStyle="1" w:styleId="FootnoteTextChar">
    <w:name w:val="Footnote Text Char"/>
    <w:link w:val="FootnoteText"/>
    <w:semiHidden/>
    <w:rsid w:val="00884F83"/>
    <w:rPr>
      <w:rFonts w:ascii="MS PGothic" w:hAnsi="MS PGothic"/>
      <w:lang w:eastAsia="en-GB"/>
    </w:rPr>
  </w:style>
  <w:style w:type="character" w:styleId="FootnoteReference">
    <w:name w:val="footnote reference"/>
    <w:semiHidden/>
    <w:unhideWhenUsed/>
    <w:rsid w:val="00884F83"/>
    <w:rPr>
      <w:vertAlign w:val="superscript"/>
    </w:rPr>
  </w:style>
  <w:style w:type="paragraph" w:styleId="HTMLPreformatted">
    <w:name w:val="HTML Preformatted"/>
    <w:basedOn w:val="Normal"/>
    <w:link w:val="HTMLPreformattedChar"/>
    <w:uiPriority w:val="99"/>
    <w:unhideWhenUsed/>
    <w:rsid w:val="00023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023418"/>
    <w:rPr>
      <w:rFonts w:ascii="Courier New" w:eastAsia="Times New Roman" w:hAnsi="Courier New" w:cs="Courier New"/>
    </w:rPr>
  </w:style>
  <w:style w:type="character" w:styleId="HTMLCode">
    <w:name w:val="HTML Code"/>
    <w:uiPriority w:val="99"/>
    <w:semiHidden/>
    <w:unhideWhenUsed/>
    <w:rsid w:val="00023418"/>
    <w:rPr>
      <w:rFonts w:ascii="Courier New" w:eastAsia="Times New Roman" w:hAnsi="Courier New" w:cs="Courier New"/>
      <w:sz w:val="20"/>
      <w:szCs w:val="20"/>
    </w:rPr>
  </w:style>
  <w:style w:type="paragraph" w:styleId="Caption">
    <w:name w:val="caption"/>
    <w:basedOn w:val="Normal"/>
    <w:next w:val="Normal"/>
    <w:unhideWhenUsed/>
    <w:qFormat/>
    <w:rsid w:val="00633E57"/>
    <w:rPr>
      <w:b/>
      <w:bCs/>
      <w:sz w:val="20"/>
      <w:szCs w:val="20"/>
    </w:rPr>
  </w:style>
  <w:style w:type="table" w:customStyle="1" w:styleId="TableGrid1">
    <w:name w:val="Table Grid1"/>
    <w:basedOn w:val="TableNormal"/>
    <w:next w:val="TableGrid"/>
    <w:rsid w:val="00D745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D232F"/>
    <w:pPr>
      <w:tabs>
        <w:tab w:val="center" w:pos="4513"/>
        <w:tab w:val="right" w:pos="9026"/>
      </w:tabs>
    </w:pPr>
  </w:style>
  <w:style w:type="character" w:customStyle="1" w:styleId="FooterChar">
    <w:name w:val="Footer Char"/>
    <w:link w:val="Footer"/>
    <w:uiPriority w:val="99"/>
    <w:rsid w:val="000D232F"/>
    <w:rPr>
      <w:rFonts w:ascii="MS PGothic" w:hAnsi="MS PGothi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ode"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F5"/>
    <w:rPr>
      <w:rFonts w:ascii="MS PGothic" w:hAnsi="MS PGothic"/>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AF5"/>
    <w:pPr>
      <w:ind w:left="720"/>
      <w:contextualSpacing/>
    </w:pPr>
  </w:style>
  <w:style w:type="table" w:styleId="TableGrid">
    <w:name w:val="Table Grid"/>
    <w:basedOn w:val="TableNormal"/>
    <w:rsid w:val="0040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46F4A"/>
    <w:rPr>
      <w:rFonts w:ascii="Tahoma" w:hAnsi="Tahoma" w:cs="Tahoma"/>
      <w:sz w:val="16"/>
      <w:szCs w:val="16"/>
    </w:rPr>
  </w:style>
  <w:style w:type="character" w:customStyle="1" w:styleId="BalloonTextChar">
    <w:name w:val="Balloon Text Char"/>
    <w:link w:val="BalloonText"/>
    <w:rsid w:val="00446F4A"/>
    <w:rPr>
      <w:rFonts w:ascii="Tahoma" w:hAnsi="Tahoma" w:cs="Tahoma"/>
      <w:sz w:val="16"/>
      <w:szCs w:val="16"/>
      <w:lang w:eastAsia="en-GB"/>
    </w:rPr>
  </w:style>
  <w:style w:type="character" w:styleId="CommentReference">
    <w:name w:val="annotation reference"/>
    <w:semiHidden/>
    <w:unhideWhenUsed/>
    <w:rsid w:val="00236039"/>
    <w:rPr>
      <w:sz w:val="16"/>
      <w:szCs w:val="16"/>
    </w:rPr>
  </w:style>
  <w:style w:type="paragraph" w:styleId="CommentText">
    <w:name w:val="annotation text"/>
    <w:basedOn w:val="Normal"/>
    <w:link w:val="CommentTextChar"/>
    <w:semiHidden/>
    <w:unhideWhenUsed/>
    <w:rsid w:val="00236039"/>
    <w:rPr>
      <w:sz w:val="20"/>
      <w:szCs w:val="20"/>
    </w:rPr>
  </w:style>
  <w:style w:type="character" w:customStyle="1" w:styleId="CommentTextChar">
    <w:name w:val="Comment Text Char"/>
    <w:link w:val="CommentText"/>
    <w:semiHidden/>
    <w:rsid w:val="00236039"/>
    <w:rPr>
      <w:rFonts w:ascii="MS PGothic" w:hAnsi="MS PGothic"/>
      <w:lang w:eastAsia="en-GB"/>
    </w:rPr>
  </w:style>
  <w:style w:type="paragraph" w:styleId="CommentSubject">
    <w:name w:val="annotation subject"/>
    <w:basedOn w:val="CommentText"/>
    <w:next w:val="CommentText"/>
    <w:link w:val="CommentSubjectChar"/>
    <w:semiHidden/>
    <w:unhideWhenUsed/>
    <w:rsid w:val="00236039"/>
    <w:rPr>
      <w:b/>
      <w:bCs/>
    </w:rPr>
  </w:style>
  <w:style w:type="character" w:customStyle="1" w:styleId="CommentSubjectChar">
    <w:name w:val="Comment Subject Char"/>
    <w:link w:val="CommentSubject"/>
    <w:semiHidden/>
    <w:rsid w:val="00236039"/>
    <w:rPr>
      <w:rFonts w:ascii="MS PGothic" w:hAnsi="MS PGothic"/>
      <w:b/>
      <w:bCs/>
      <w:lang w:eastAsia="en-GB"/>
    </w:rPr>
  </w:style>
  <w:style w:type="paragraph" w:styleId="ListBullet">
    <w:name w:val="List Bullet"/>
    <w:basedOn w:val="Normal"/>
    <w:rsid w:val="00403841"/>
    <w:pPr>
      <w:numPr>
        <w:numId w:val="12"/>
      </w:numPr>
      <w:contextualSpacing/>
    </w:pPr>
  </w:style>
  <w:style w:type="paragraph" w:customStyle="1" w:styleId="Default">
    <w:name w:val="Default"/>
    <w:rsid w:val="003B27BE"/>
    <w:pPr>
      <w:autoSpaceDE w:val="0"/>
      <w:autoSpaceDN w:val="0"/>
      <w:adjustRightInd w:val="0"/>
    </w:pPr>
    <w:rPr>
      <w:rFonts w:ascii="Verdana" w:hAnsi="Verdana" w:cs="Verdana"/>
      <w:color w:val="000000"/>
      <w:sz w:val="24"/>
      <w:szCs w:val="24"/>
      <w:lang w:eastAsia="en-US"/>
    </w:rPr>
  </w:style>
  <w:style w:type="paragraph" w:styleId="FootnoteText">
    <w:name w:val="footnote text"/>
    <w:basedOn w:val="Normal"/>
    <w:link w:val="FootnoteTextChar"/>
    <w:semiHidden/>
    <w:unhideWhenUsed/>
    <w:rsid w:val="00884F83"/>
    <w:rPr>
      <w:sz w:val="20"/>
      <w:szCs w:val="20"/>
    </w:rPr>
  </w:style>
  <w:style w:type="character" w:customStyle="1" w:styleId="FootnoteTextChar">
    <w:name w:val="Footnote Text Char"/>
    <w:link w:val="FootnoteText"/>
    <w:semiHidden/>
    <w:rsid w:val="00884F83"/>
    <w:rPr>
      <w:rFonts w:ascii="MS PGothic" w:hAnsi="MS PGothic"/>
      <w:lang w:eastAsia="en-GB"/>
    </w:rPr>
  </w:style>
  <w:style w:type="character" w:styleId="FootnoteReference">
    <w:name w:val="footnote reference"/>
    <w:semiHidden/>
    <w:unhideWhenUsed/>
    <w:rsid w:val="00884F83"/>
    <w:rPr>
      <w:vertAlign w:val="superscript"/>
    </w:rPr>
  </w:style>
  <w:style w:type="paragraph" w:styleId="HTMLPreformatted">
    <w:name w:val="HTML Preformatted"/>
    <w:basedOn w:val="Normal"/>
    <w:link w:val="HTMLPreformattedChar"/>
    <w:uiPriority w:val="99"/>
    <w:unhideWhenUsed/>
    <w:rsid w:val="00023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023418"/>
    <w:rPr>
      <w:rFonts w:ascii="Courier New" w:eastAsia="Times New Roman" w:hAnsi="Courier New" w:cs="Courier New"/>
    </w:rPr>
  </w:style>
  <w:style w:type="character" w:styleId="HTMLCode">
    <w:name w:val="HTML Code"/>
    <w:uiPriority w:val="99"/>
    <w:semiHidden/>
    <w:unhideWhenUsed/>
    <w:rsid w:val="00023418"/>
    <w:rPr>
      <w:rFonts w:ascii="Courier New" w:eastAsia="Times New Roman" w:hAnsi="Courier New" w:cs="Courier New"/>
      <w:sz w:val="20"/>
      <w:szCs w:val="20"/>
    </w:rPr>
  </w:style>
  <w:style w:type="paragraph" w:styleId="Caption">
    <w:name w:val="caption"/>
    <w:basedOn w:val="Normal"/>
    <w:next w:val="Normal"/>
    <w:unhideWhenUsed/>
    <w:qFormat/>
    <w:rsid w:val="00633E57"/>
    <w:rPr>
      <w:b/>
      <w:bCs/>
      <w:sz w:val="20"/>
      <w:szCs w:val="20"/>
    </w:rPr>
  </w:style>
  <w:style w:type="table" w:customStyle="1" w:styleId="TableGrid1">
    <w:name w:val="Table Grid1"/>
    <w:basedOn w:val="TableNormal"/>
    <w:next w:val="TableGrid"/>
    <w:rsid w:val="00D745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D232F"/>
    <w:pPr>
      <w:tabs>
        <w:tab w:val="center" w:pos="4513"/>
        <w:tab w:val="right" w:pos="9026"/>
      </w:tabs>
    </w:pPr>
  </w:style>
  <w:style w:type="character" w:customStyle="1" w:styleId="FooterChar">
    <w:name w:val="Footer Char"/>
    <w:link w:val="Footer"/>
    <w:uiPriority w:val="99"/>
    <w:rsid w:val="000D232F"/>
    <w:rPr>
      <w:rFonts w:ascii="MS PGothic" w:hAnsi="MS P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631">
      <w:bodyDiv w:val="1"/>
      <w:marLeft w:val="0"/>
      <w:marRight w:val="0"/>
      <w:marTop w:val="0"/>
      <w:marBottom w:val="0"/>
      <w:divBdr>
        <w:top w:val="none" w:sz="0" w:space="0" w:color="auto"/>
        <w:left w:val="none" w:sz="0" w:space="0" w:color="auto"/>
        <w:bottom w:val="none" w:sz="0" w:space="0" w:color="auto"/>
        <w:right w:val="none" w:sz="0" w:space="0" w:color="auto"/>
      </w:divBdr>
    </w:div>
    <w:div w:id="9338477">
      <w:bodyDiv w:val="1"/>
      <w:marLeft w:val="0"/>
      <w:marRight w:val="0"/>
      <w:marTop w:val="0"/>
      <w:marBottom w:val="0"/>
      <w:divBdr>
        <w:top w:val="none" w:sz="0" w:space="0" w:color="auto"/>
        <w:left w:val="none" w:sz="0" w:space="0" w:color="auto"/>
        <w:bottom w:val="none" w:sz="0" w:space="0" w:color="auto"/>
        <w:right w:val="none" w:sz="0" w:space="0" w:color="auto"/>
      </w:divBdr>
    </w:div>
    <w:div w:id="12726094">
      <w:bodyDiv w:val="1"/>
      <w:marLeft w:val="0"/>
      <w:marRight w:val="0"/>
      <w:marTop w:val="0"/>
      <w:marBottom w:val="0"/>
      <w:divBdr>
        <w:top w:val="none" w:sz="0" w:space="0" w:color="auto"/>
        <w:left w:val="none" w:sz="0" w:space="0" w:color="auto"/>
        <w:bottom w:val="none" w:sz="0" w:space="0" w:color="auto"/>
        <w:right w:val="none" w:sz="0" w:space="0" w:color="auto"/>
      </w:divBdr>
    </w:div>
    <w:div w:id="29573226">
      <w:bodyDiv w:val="1"/>
      <w:marLeft w:val="0"/>
      <w:marRight w:val="0"/>
      <w:marTop w:val="0"/>
      <w:marBottom w:val="0"/>
      <w:divBdr>
        <w:top w:val="none" w:sz="0" w:space="0" w:color="auto"/>
        <w:left w:val="none" w:sz="0" w:space="0" w:color="auto"/>
        <w:bottom w:val="none" w:sz="0" w:space="0" w:color="auto"/>
        <w:right w:val="none" w:sz="0" w:space="0" w:color="auto"/>
      </w:divBdr>
    </w:div>
    <w:div w:id="31195460">
      <w:bodyDiv w:val="1"/>
      <w:marLeft w:val="0"/>
      <w:marRight w:val="0"/>
      <w:marTop w:val="0"/>
      <w:marBottom w:val="0"/>
      <w:divBdr>
        <w:top w:val="none" w:sz="0" w:space="0" w:color="auto"/>
        <w:left w:val="none" w:sz="0" w:space="0" w:color="auto"/>
        <w:bottom w:val="none" w:sz="0" w:space="0" w:color="auto"/>
        <w:right w:val="none" w:sz="0" w:space="0" w:color="auto"/>
      </w:divBdr>
    </w:div>
    <w:div w:id="42100726">
      <w:bodyDiv w:val="1"/>
      <w:marLeft w:val="0"/>
      <w:marRight w:val="0"/>
      <w:marTop w:val="0"/>
      <w:marBottom w:val="0"/>
      <w:divBdr>
        <w:top w:val="none" w:sz="0" w:space="0" w:color="auto"/>
        <w:left w:val="none" w:sz="0" w:space="0" w:color="auto"/>
        <w:bottom w:val="none" w:sz="0" w:space="0" w:color="auto"/>
        <w:right w:val="none" w:sz="0" w:space="0" w:color="auto"/>
      </w:divBdr>
    </w:div>
    <w:div w:id="51587009">
      <w:bodyDiv w:val="1"/>
      <w:marLeft w:val="0"/>
      <w:marRight w:val="0"/>
      <w:marTop w:val="0"/>
      <w:marBottom w:val="0"/>
      <w:divBdr>
        <w:top w:val="none" w:sz="0" w:space="0" w:color="auto"/>
        <w:left w:val="none" w:sz="0" w:space="0" w:color="auto"/>
        <w:bottom w:val="none" w:sz="0" w:space="0" w:color="auto"/>
        <w:right w:val="none" w:sz="0" w:space="0" w:color="auto"/>
      </w:divBdr>
    </w:div>
    <w:div w:id="93407773">
      <w:bodyDiv w:val="1"/>
      <w:marLeft w:val="0"/>
      <w:marRight w:val="0"/>
      <w:marTop w:val="0"/>
      <w:marBottom w:val="0"/>
      <w:divBdr>
        <w:top w:val="none" w:sz="0" w:space="0" w:color="auto"/>
        <w:left w:val="none" w:sz="0" w:space="0" w:color="auto"/>
        <w:bottom w:val="none" w:sz="0" w:space="0" w:color="auto"/>
        <w:right w:val="none" w:sz="0" w:space="0" w:color="auto"/>
      </w:divBdr>
    </w:div>
    <w:div w:id="94642725">
      <w:bodyDiv w:val="1"/>
      <w:marLeft w:val="0"/>
      <w:marRight w:val="0"/>
      <w:marTop w:val="0"/>
      <w:marBottom w:val="0"/>
      <w:divBdr>
        <w:top w:val="none" w:sz="0" w:space="0" w:color="auto"/>
        <w:left w:val="none" w:sz="0" w:space="0" w:color="auto"/>
        <w:bottom w:val="none" w:sz="0" w:space="0" w:color="auto"/>
        <w:right w:val="none" w:sz="0" w:space="0" w:color="auto"/>
      </w:divBdr>
    </w:div>
    <w:div w:id="103303711">
      <w:bodyDiv w:val="1"/>
      <w:marLeft w:val="0"/>
      <w:marRight w:val="0"/>
      <w:marTop w:val="0"/>
      <w:marBottom w:val="0"/>
      <w:divBdr>
        <w:top w:val="none" w:sz="0" w:space="0" w:color="auto"/>
        <w:left w:val="none" w:sz="0" w:space="0" w:color="auto"/>
        <w:bottom w:val="none" w:sz="0" w:space="0" w:color="auto"/>
        <w:right w:val="none" w:sz="0" w:space="0" w:color="auto"/>
      </w:divBdr>
    </w:div>
    <w:div w:id="106897748">
      <w:bodyDiv w:val="1"/>
      <w:marLeft w:val="0"/>
      <w:marRight w:val="0"/>
      <w:marTop w:val="0"/>
      <w:marBottom w:val="0"/>
      <w:divBdr>
        <w:top w:val="none" w:sz="0" w:space="0" w:color="auto"/>
        <w:left w:val="none" w:sz="0" w:space="0" w:color="auto"/>
        <w:bottom w:val="none" w:sz="0" w:space="0" w:color="auto"/>
        <w:right w:val="none" w:sz="0" w:space="0" w:color="auto"/>
      </w:divBdr>
    </w:div>
    <w:div w:id="110132473">
      <w:bodyDiv w:val="1"/>
      <w:marLeft w:val="0"/>
      <w:marRight w:val="0"/>
      <w:marTop w:val="0"/>
      <w:marBottom w:val="0"/>
      <w:divBdr>
        <w:top w:val="none" w:sz="0" w:space="0" w:color="auto"/>
        <w:left w:val="none" w:sz="0" w:space="0" w:color="auto"/>
        <w:bottom w:val="none" w:sz="0" w:space="0" w:color="auto"/>
        <w:right w:val="none" w:sz="0" w:space="0" w:color="auto"/>
      </w:divBdr>
    </w:div>
    <w:div w:id="120998488">
      <w:bodyDiv w:val="1"/>
      <w:marLeft w:val="0"/>
      <w:marRight w:val="0"/>
      <w:marTop w:val="0"/>
      <w:marBottom w:val="0"/>
      <w:divBdr>
        <w:top w:val="none" w:sz="0" w:space="0" w:color="auto"/>
        <w:left w:val="none" w:sz="0" w:space="0" w:color="auto"/>
        <w:bottom w:val="none" w:sz="0" w:space="0" w:color="auto"/>
        <w:right w:val="none" w:sz="0" w:space="0" w:color="auto"/>
      </w:divBdr>
    </w:div>
    <w:div w:id="144713135">
      <w:bodyDiv w:val="1"/>
      <w:marLeft w:val="0"/>
      <w:marRight w:val="0"/>
      <w:marTop w:val="0"/>
      <w:marBottom w:val="0"/>
      <w:divBdr>
        <w:top w:val="none" w:sz="0" w:space="0" w:color="auto"/>
        <w:left w:val="none" w:sz="0" w:space="0" w:color="auto"/>
        <w:bottom w:val="none" w:sz="0" w:space="0" w:color="auto"/>
        <w:right w:val="none" w:sz="0" w:space="0" w:color="auto"/>
      </w:divBdr>
    </w:div>
    <w:div w:id="145783682">
      <w:bodyDiv w:val="1"/>
      <w:marLeft w:val="0"/>
      <w:marRight w:val="0"/>
      <w:marTop w:val="0"/>
      <w:marBottom w:val="0"/>
      <w:divBdr>
        <w:top w:val="none" w:sz="0" w:space="0" w:color="auto"/>
        <w:left w:val="none" w:sz="0" w:space="0" w:color="auto"/>
        <w:bottom w:val="none" w:sz="0" w:space="0" w:color="auto"/>
        <w:right w:val="none" w:sz="0" w:space="0" w:color="auto"/>
      </w:divBdr>
    </w:div>
    <w:div w:id="148861234">
      <w:bodyDiv w:val="1"/>
      <w:marLeft w:val="0"/>
      <w:marRight w:val="0"/>
      <w:marTop w:val="0"/>
      <w:marBottom w:val="0"/>
      <w:divBdr>
        <w:top w:val="none" w:sz="0" w:space="0" w:color="auto"/>
        <w:left w:val="none" w:sz="0" w:space="0" w:color="auto"/>
        <w:bottom w:val="none" w:sz="0" w:space="0" w:color="auto"/>
        <w:right w:val="none" w:sz="0" w:space="0" w:color="auto"/>
      </w:divBdr>
    </w:div>
    <w:div w:id="158694274">
      <w:bodyDiv w:val="1"/>
      <w:marLeft w:val="0"/>
      <w:marRight w:val="0"/>
      <w:marTop w:val="0"/>
      <w:marBottom w:val="0"/>
      <w:divBdr>
        <w:top w:val="none" w:sz="0" w:space="0" w:color="auto"/>
        <w:left w:val="none" w:sz="0" w:space="0" w:color="auto"/>
        <w:bottom w:val="none" w:sz="0" w:space="0" w:color="auto"/>
        <w:right w:val="none" w:sz="0" w:space="0" w:color="auto"/>
      </w:divBdr>
    </w:div>
    <w:div w:id="166528249">
      <w:bodyDiv w:val="1"/>
      <w:marLeft w:val="0"/>
      <w:marRight w:val="0"/>
      <w:marTop w:val="0"/>
      <w:marBottom w:val="0"/>
      <w:divBdr>
        <w:top w:val="none" w:sz="0" w:space="0" w:color="auto"/>
        <w:left w:val="none" w:sz="0" w:space="0" w:color="auto"/>
        <w:bottom w:val="none" w:sz="0" w:space="0" w:color="auto"/>
        <w:right w:val="none" w:sz="0" w:space="0" w:color="auto"/>
      </w:divBdr>
    </w:div>
    <w:div w:id="172038966">
      <w:bodyDiv w:val="1"/>
      <w:marLeft w:val="0"/>
      <w:marRight w:val="0"/>
      <w:marTop w:val="0"/>
      <w:marBottom w:val="0"/>
      <w:divBdr>
        <w:top w:val="none" w:sz="0" w:space="0" w:color="auto"/>
        <w:left w:val="none" w:sz="0" w:space="0" w:color="auto"/>
        <w:bottom w:val="none" w:sz="0" w:space="0" w:color="auto"/>
        <w:right w:val="none" w:sz="0" w:space="0" w:color="auto"/>
      </w:divBdr>
    </w:div>
    <w:div w:id="182398604">
      <w:bodyDiv w:val="1"/>
      <w:marLeft w:val="0"/>
      <w:marRight w:val="0"/>
      <w:marTop w:val="0"/>
      <w:marBottom w:val="0"/>
      <w:divBdr>
        <w:top w:val="none" w:sz="0" w:space="0" w:color="auto"/>
        <w:left w:val="none" w:sz="0" w:space="0" w:color="auto"/>
        <w:bottom w:val="none" w:sz="0" w:space="0" w:color="auto"/>
        <w:right w:val="none" w:sz="0" w:space="0" w:color="auto"/>
      </w:divBdr>
    </w:div>
    <w:div w:id="184902293">
      <w:bodyDiv w:val="1"/>
      <w:marLeft w:val="0"/>
      <w:marRight w:val="0"/>
      <w:marTop w:val="0"/>
      <w:marBottom w:val="0"/>
      <w:divBdr>
        <w:top w:val="none" w:sz="0" w:space="0" w:color="auto"/>
        <w:left w:val="none" w:sz="0" w:space="0" w:color="auto"/>
        <w:bottom w:val="none" w:sz="0" w:space="0" w:color="auto"/>
        <w:right w:val="none" w:sz="0" w:space="0" w:color="auto"/>
      </w:divBdr>
    </w:div>
    <w:div w:id="201527217">
      <w:bodyDiv w:val="1"/>
      <w:marLeft w:val="0"/>
      <w:marRight w:val="0"/>
      <w:marTop w:val="0"/>
      <w:marBottom w:val="0"/>
      <w:divBdr>
        <w:top w:val="none" w:sz="0" w:space="0" w:color="auto"/>
        <w:left w:val="none" w:sz="0" w:space="0" w:color="auto"/>
        <w:bottom w:val="none" w:sz="0" w:space="0" w:color="auto"/>
        <w:right w:val="none" w:sz="0" w:space="0" w:color="auto"/>
      </w:divBdr>
    </w:div>
    <w:div w:id="202444560">
      <w:bodyDiv w:val="1"/>
      <w:marLeft w:val="0"/>
      <w:marRight w:val="0"/>
      <w:marTop w:val="0"/>
      <w:marBottom w:val="0"/>
      <w:divBdr>
        <w:top w:val="none" w:sz="0" w:space="0" w:color="auto"/>
        <w:left w:val="none" w:sz="0" w:space="0" w:color="auto"/>
        <w:bottom w:val="none" w:sz="0" w:space="0" w:color="auto"/>
        <w:right w:val="none" w:sz="0" w:space="0" w:color="auto"/>
      </w:divBdr>
    </w:div>
    <w:div w:id="208803937">
      <w:bodyDiv w:val="1"/>
      <w:marLeft w:val="0"/>
      <w:marRight w:val="0"/>
      <w:marTop w:val="0"/>
      <w:marBottom w:val="0"/>
      <w:divBdr>
        <w:top w:val="none" w:sz="0" w:space="0" w:color="auto"/>
        <w:left w:val="none" w:sz="0" w:space="0" w:color="auto"/>
        <w:bottom w:val="none" w:sz="0" w:space="0" w:color="auto"/>
        <w:right w:val="none" w:sz="0" w:space="0" w:color="auto"/>
      </w:divBdr>
    </w:div>
    <w:div w:id="220214015">
      <w:bodyDiv w:val="1"/>
      <w:marLeft w:val="0"/>
      <w:marRight w:val="0"/>
      <w:marTop w:val="0"/>
      <w:marBottom w:val="0"/>
      <w:divBdr>
        <w:top w:val="none" w:sz="0" w:space="0" w:color="auto"/>
        <w:left w:val="none" w:sz="0" w:space="0" w:color="auto"/>
        <w:bottom w:val="none" w:sz="0" w:space="0" w:color="auto"/>
        <w:right w:val="none" w:sz="0" w:space="0" w:color="auto"/>
      </w:divBdr>
    </w:div>
    <w:div w:id="222059166">
      <w:bodyDiv w:val="1"/>
      <w:marLeft w:val="0"/>
      <w:marRight w:val="0"/>
      <w:marTop w:val="0"/>
      <w:marBottom w:val="0"/>
      <w:divBdr>
        <w:top w:val="none" w:sz="0" w:space="0" w:color="auto"/>
        <w:left w:val="none" w:sz="0" w:space="0" w:color="auto"/>
        <w:bottom w:val="none" w:sz="0" w:space="0" w:color="auto"/>
        <w:right w:val="none" w:sz="0" w:space="0" w:color="auto"/>
      </w:divBdr>
    </w:div>
    <w:div w:id="240218334">
      <w:bodyDiv w:val="1"/>
      <w:marLeft w:val="0"/>
      <w:marRight w:val="0"/>
      <w:marTop w:val="0"/>
      <w:marBottom w:val="0"/>
      <w:divBdr>
        <w:top w:val="none" w:sz="0" w:space="0" w:color="auto"/>
        <w:left w:val="none" w:sz="0" w:space="0" w:color="auto"/>
        <w:bottom w:val="none" w:sz="0" w:space="0" w:color="auto"/>
        <w:right w:val="none" w:sz="0" w:space="0" w:color="auto"/>
      </w:divBdr>
    </w:div>
    <w:div w:id="244655092">
      <w:bodyDiv w:val="1"/>
      <w:marLeft w:val="0"/>
      <w:marRight w:val="0"/>
      <w:marTop w:val="0"/>
      <w:marBottom w:val="0"/>
      <w:divBdr>
        <w:top w:val="none" w:sz="0" w:space="0" w:color="auto"/>
        <w:left w:val="none" w:sz="0" w:space="0" w:color="auto"/>
        <w:bottom w:val="none" w:sz="0" w:space="0" w:color="auto"/>
        <w:right w:val="none" w:sz="0" w:space="0" w:color="auto"/>
      </w:divBdr>
    </w:div>
    <w:div w:id="247929571">
      <w:bodyDiv w:val="1"/>
      <w:marLeft w:val="0"/>
      <w:marRight w:val="0"/>
      <w:marTop w:val="0"/>
      <w:marBottom w:val="0"/>
      <w:divBdr>
        <w:top w:val="none" w:sz="0" w:space="0" w:color="auto"/>
        <w:left w:val="none" w:sz="0" w:space="0" w:color="auto"/>
        <w:bottom w:val="none" w:sz="0" w:space="0" w:color="auto"/>
        <w:right w:val="none" w:sz="0" w:space="0" w:color="auto"/>
      </w:divBdr>
    </w:div>
    <w:div w:id="249045703">
      <w:bodyDiv w:val="1"/>
      <w:marLeft w:val="0"/>
      <w:marRight w:val="0"/>
      <w:marTop w:val="0"/>
      <w:marBottom w:val="0"/>
      <w:divBdr>
        <w:top w:val="none" w:sz="0" w:space="0" w:color="auto"/>
        <w:left w:val="none" w:sz="0" w:space="0" w:color="auto"/>
        <w:bottom w:val="none" w:sz="0" w:space="0" w:color="auto"/>
        <w:right w:val="none" w:sz="0" w:space="0" w:color="auto"/>
      </w:divBdr>
    </w:div>
    <w:div w:id="262806641">
      <w:bodyDiv w:val="1"/>
      <w:marLeft w:val="0"/>
      <w:marRight w:val="0"/>
      <w:marTop w:val="0"/>
      <w:marBottom w:val="0"/>
      <w:divBdr>
        <w:top w:val="none" w:sz="0" w:space="0" w:color="auto"/>
        <w:left w:val="none" w:sz="0" w:space="0" w:color="auto"/>
        <w:bottom w:val="none" w:sz="0" w:space="0" w:color="auto"/>
        <w:right w:val="none" w:sz="0" w:space="0" w:color="auto"/>
      </w:divBdr>
    </w:div>
    <w:div w:id="277682783">
      <w:bodyDiv w:val="1"/>
      <w:marLeft w:val="0"/>
      <w:marRight w:val="0"/>
      <w:marTop w:val="0"/>
      <w:marBottom w:val="0"/>
      <w:divBdr>
        <w:top w:val="none" w:sz="0" w:space="0" w:color="auto"/>
        <w:left w:val="none" w:sz="0" w:space="0" w:color="auto"/>
        <w:bottom w:val="none" w:sz="0" w:space="0" w:color="auto"/>
        <w:right w:val="none" w:sz="0" w:space="0" w:color="auto"/>
      </w:divBdr>
    </w:div>
    <w:div w:id="281424624">
      <w:bodyDiv w:val="1"/>
      <w:marLeft w:val="0"/>
      <w:marRight w:val="0"/>
      <w:marTop w:val="0"/>
      <w:marBottom w:val="0"/>
      <w:divBdr>
        <w:top w:val="none" w:sz="0" w:space="0" w:color="auto"/>
        <w:left w:val="none" w:sz="0" w:space="0" w:color="auto"/>
        <w:bottom w:val="none" w:sz="0" w:space="0" w:color="auto"/>
        <w:right w:val="none" w:sz="0" w:space="0" w:color="auto"/>
      </w:divBdr>
    </w:div>
    <w:div w:id="307561163">
      <w:bodyDiv w:val="1"/>
      <w:marLeft w:val="0"/>
      <w:marRight w:val="0"/>
      <w:marTop w:val="0"/>
      <w:marBottom w:val="0"/>
      <w:divBdr>
        <w:top w:val="none" w:sz="0" w:space="0" w:color="auto"/>
        <w:left w:val="none" w:sz="0" w:space="0" w:color="auto"/>
        <w:bottom w:val="none" w:sz="0" w:space="0" w:color="auto"/>
        <w:right w:val="none" w:sz="0" w:space="0" w:color="auto"/>
      </w:divBdr>
    </w:div>
    <w:div w:id="331877521">
      <w:bodyDiv w:val="1"/>
      <w:marLeft w:val="0"/>
      <w:marRight w:val="0"/>
      <w:marTop w:val="0"/>
      <w:marBottom w:val="0"/>
      <w:divBdr>
        <w:top w:val="none" w:sz="0" w:space="0" w:color="auto"/>
        <w:left w:val="none" w:sz="0" w:space="0" w:color="auto"/>
        <w:bottom w:val="none" w:sz="0" w:space="0" w:color="auto"/>
        <w:right w:val="none" w:sz="0" w:space="0" w:color="auto"/>
      </w:divBdr>
    </w:div>
    <w:div w:id="338967979">
      <w:bodyDiv w:val="1"/>
      <w:marLeft w:val="0"/>
      <w:marRight w:val="0"/>
      <w:marTop w:val="0"/>
      <w:marBottom w:val="0"/>
      <w:divBdr>
        <w:top w:val="none" w:sz="0" w:space="0" w:color="auto"/>
        <w:left w:val="none" w:sz="0" w:space="0" w:color="auto"/>
        <w:bottom w:val="none" w:sz="0" w:space="0" w:color="auto"/>
        <w:right w:val="none" w:sz="0" w:space="0" w:color="auto"/>
      </w:divBdr>
    </w:div>
    <w:div w:id="357466063">
      <w:bodyDiv w:val="1"/>
      <w:marLeft w:val="0"/>
      <w:marRight w:val="0"/>
      <w:marTop w:val="0"/>
      <w:marBottom w:val="0"/>
      <w:divBdr>
        <w:top w:val="none" w:sz="0" w:space="0" w:color="auto"/>
        <w:left w:val="none" w:sz="0" w:space="0" w:color="auto"/>
        <w:bottom w:val="none" w:sz="0" w:space="0" w:color="auto"/>
        <w:right w:val="none" w:sz="0" w:space="0" w:color="auto"/>
      </w:divBdr>
    </w:div>
    <w:div w:id="358043693">
      <w:bodyDiv w:val="1"/>
      <w:marLeft w:val="0"/>
      <w:marRight w:val="0"/>
      <w:marTop w:val="0"/>
      <w:marBottom w:val="0"/>
      <w:divBdr>
        <w:top w:val="none" w:sz="0" w:space="0" w:color="auto"/>
        <w:left w:val="none" w:sz="0" w:space="0" w:color="auto"/>
        <w:bottom w:val="none" w:sz="0" w:space="0" w:color="auto"/>
        <w:right w:val="none" w:sz="0" w:space="0" w:color="auto"/>
      </w:divBdr>
    </w:div>
    <w:div w:id="359010386">
      <w:bodyDiv w:val="1"/>
      <w:marLeft w:val="0"/>
      <w:marRight w:val="0"/>
      <w:marTop w:val="0"/>
      <w:marBottom w:val="0"/>
      <w:divBdr>
        <w:top w:val="none" w:sz="0" w:space="0" w:color="auto"/>
        <w:left w:val="none" w:sz="0" w:space="0" w:color="auto"/>
        <w:bottom w:val="none" w:sz="0" w:space="0" w:color="auto"/>
        <w:right w:val="none" w:sz="0" w:space="0" w:color="auto"/>
      </w:divBdr>
    </w:div>
    <w:div w:id="365369402">
      <w:bodyDiv w:val="1"/>
      <w:marLeft w:val="0"/>
      <w:marRight w:val="0"/>
      <w:marTop w:val="0"/>
      <w:marBottom w:val="0"/>
      <w:divBdr>
        <w:top w:val="none" w:sz="0" w:space="0" w:color="auto"/>
        <w:left w:val="none" w:sz="0" w:space="0" w:color="auto"/>
        <w:bottom w:val="none" w:sz="0" w:space="0" w:color="auto"/>
        <w:right w:val="none" w:sz="0" w:space="0" w:color="auto"/>
      </w:divBdr>
    </w:div>
    <w:div w:id="371999830">
      <w:bodyDiv w:val="1"/>
      <w:marLeft w:val="0"/>
      <w:marRight w:val="0"/>
      <w:marTop w:val="0"/>
      <w:marBottom w:val="0"/>
      <w:divBdr>
        <w:top w:val="none" w:sz="0" w:space="0" w:color="auto"/>
        <w:left w:val="none" w:sz="0" w:space="0" w:color="auto"/>
        <w:bottom w:val="none" w:sz="0" w:space="0" w:color="auto"/>
        <w:right w:val="none" w:sz="0" w:space="0" w:color="auto"/>
      </w:divBdr>
    </w:div>
    <w:div w:id="376053437">
      <w:bodyDiv w:val="1"/>
      <w:marLeft w:val="0"/>
      <w:marRight w:val="0"/>
      <w:marTop w:val="0"/>
      <w:marBottom w:val="0"/>
      <w:divBdr>
        <w:top w:val="none" w:sz="0" w:space="0" w:color="auto"/>
        <w:left w:val="none" w:sz="0" w:space="0" w:color="auto"/>
        <w:bottom w:val="none" w:sz="0" w:space="0" w:color="auto"/>
        <w:right w:val="none" w:sz="0" w:space="0" w:color="auto"/>
      </w:divBdr>
    </w:div>
    <w:div w:id="379941249">
      <w:bodyDiv w:val="1"/>
      <w:marLeft w:val="0"/>
      <w:marRight w:val="0"/>
      <w:marTop w:val="0"/>
      <w:marBottom w:val="0"/>
      <w:divBdr>
        <w:top w:val="none" w:sz="0" w:space="0" w:color="auto"/>
        <w:left w:val="none" w:sz="0" w:space="0" w:color="auto"/>
        <w:bottom w:val="none" w:sz="0" w:space="0" w:color="auto"/>
        <w:right w:val="none" w:sz="0" w:space="0" w:color="auto"/>
      </w:divBdr>
    </w:div>
    <w:div w:id="401102957">
      <w:bodyDiv w:val="1"/>
      <w:marLeft w:val="0"/>
      <w:marRight w:val="0"/>
      <w:marTop w:val="0"/>
      <w:marBottom w:val="0"/>
      <w:divBdr>
        <w:top w:val="none" w:sz="0" w:space="0" w:color="auto"/>
        <w:left w:val="none" w:sz="0" w:space="0" w:color="auto"/>
        <w:bottom w:val="none" w:sz="0" w:space="0" w:color="auto"/>
        <w:right w:val="none" w:sz="0" w:space="0" w:color="auto"/>
      </w:divBdr>
    </w:div>
    <w:div w:id="403451939">
      <w:bodyDiv w:val="1"/>
      <w:marLeft w:val="0"/>
      <w:marRight w:val="0"/>
      <w:marTop w:val="0"/>
      <w:marBottom w:val="0"/>
      <w:divBdr>
        <w:top w:val="none" w:sz="0" w:space="0" w:color="auto"/>
        <w:left w:val="none" w:sz="0" w:space="0" w:color="auto"/>
        <w:bottom w:val="none" w:sz="0" w:space="0" w:color="auto"/>
        <w:right w:val="none" w:sz="0" w:space="0" w:color="auto"/>
      </w:divBdr>
    </w:div>
    <w:div w:id="405959252">
      <w:bodyDiv w:val="1"/>
      <w:marLeft w:val="0"/>
      <w:marRight w:val="0"/>
      <w:marTop w:val="0"/>
      <w:marBottom w:val="0"/>
      <w:divBdr>
        <w:top w:val="none" w:sz="0" w:space="0" w:color="auto"/>
        <w:left w:val="none" w:sz="0" w:space="0" w:color="auto"/>
        <w:bottom w:val="none" w:sz="0" w:space="0" w:color="auto"/>
        <w:right w:val="none" w:sz="0" w:space="0" w:color="auto"/>
      </w:divBdr>
    </w:div>
    <w:div w:id="407653411">
      <w:bodyDiv w:val="1"/>
      <w:marLeft w:val="0"/>
      <w:marRight w:val="0"/>
      <w:marTop w:val="0"/>
      <w:marBottom w:val="0"/>
      <w:divBdr>
        <w:top w:val="none" w:sz="0" w:space="0" w:color="auto"/>
        <w:left w:val="none" w:sz="0" w:space="0" w:color="auto"/>
        <w:bottom w:val="none" w:sz="0" w:space="0" w:color="auto"/>
        <w:right w:val="none" w:sz="0" w:space="0" w:color="auto"/>
      </w:divBdr>
    </w:div>
    <w:div w:id="411391046">
      <w:bodyDiv w:val="1"/>
      <w:marLeft w:val="0"/>
      <w:marRight w:val="0"/>
      <w:marTop w:val="0"/>
      <w:marBottom w:val="0"/>
      <w:divBdr>
        <w:top w:val="none" w:sz="0" w:space="0" w:color="auto"/>
        <w:left w:val="none" w:sz="0" w:space="0" w:color="auto"/>
        <w:bottom w:val="none" w:sz="0" w:space="0" w:color="auto"/>
        <w:right w:val="none" w:sz="0" w:space="0" w:color="auto"/>
      </w:divBdr>
    </w:div>
    <w:div w:id="420877234">
      <w:bodyDiv w:val="1"/>
      <w:marLeft w:val="0"/>
      <w:marRight w:val="0"/>
      <w:marTop w:val="0"/>
      <w:marBottom w:val="0"/>
      <w:divBdr>
        <w:top w:val="none" w:sz="0" w:space="0" w:color="auto"/>
        <w:left w:val="none" w:sz="0" w:space="0" w:color="auto"/>
        <w:bottom w:val="none" w:sz="0" w:space="0" w:color="auto"/>
        <w:right w:val="none" w:sz="0" w:space="0" w:color="auto"/>
      </w:divBdr>
    </w:div>
    <w:div w:id="423964856">
      <w:bodyDiv w:val="1"/>
      <w:marLeft w:val="0"/>
      <w:marRight w:val="0"/>
      <w:marTop w:val="0"/>
      <w:marBottom w:val="0"/>
      <w:divBdr>
        <w:top w:val="none" w:sz="0" w:space="0" w:color="auto"/>
        <w:left w:val="none" w:sz="0" w:space="0" w:color="auto"/>
        <w:bottom w:val="none" w:sz="0" w:space="0" w:color="auto"/>
        <w:right w:val="none" w:sz="0" w:space="0" w:color="auto"/>
      </w:divBdr>
    </w:div>
    <w:div w:id="424108964">
      <w:bodyDiv w:val="1"/>
      <w:marLeft w:val="0"/>
      <w:marRight w:val="0"/>
      <w:marTop w:val="0"/>
      <w:marBottom w:val="0"/>
      <w:divBdr>
        <w:top w:val="none" w:sz="0" w:space="0" w:color="auto"/>
        <w:left w:val="none" w:sz="0" w:space="0" w:color="auto"/>
        <w:bottom w:val="none" w:sz="0" w:space="0" w:color="auto"/>
        <w:right w:val="none" w:sz="0" w:space="0" w:color="auto"/>
      </w:divBdr>
    </w:div>
    <w:div w:id="430516413">
      <w:bodyDiv w:val="1"/>
      <w:marLeft w:val="0"/>
      <w:marRight w:val="0"/>
      <w:marTop w:val="0"/>
      <w:marBottom w:val="0"/>
      <w:divBdr>
        <w:top w:val="none" w:sz="0" w:space="0" w:color="auto"/>
        <w:left w:val="none" w:sz="0" w:space="0" w:color="auto"/>
        <w:bottom w:val="none" w:sz="0" w:space="0" w:color="auto"/>
        <w:right w:val="none" w:sz="0" w:space="0" w:color="auto"/>
      </w:divBdr>
    </w:div>
    <w:div w:id="432363990">
      <w:bodyDiv w:val="1"/>
      <w:marLeft w:val="0"/>
      <w:marRight w:val="0"/>
      <w:marTop w:val="0"/>
      <w:marBottom w:val="0"/>
      <w:divBdr>
        <w:top w:val="none" w:sz="0" w:space="0" w:color="auto"/>
        <w:left w:val="none" w:sz="0" w:space="0" w:color="auto"/>
        <w:bottom w:val="none" w:sz="0" w:space="0" w:color="auto"/>
        <w:right w:val="none" w:sz="0" w:space="0" w:color="auto"/>
      </w:divBdr>
    </w:div>
    <w:div w:id="440689297">
      <w:bodyDiv w:val="1"/>
      <w:marLeft w:val="0"/>
      <w:marRight w:val="0"/>
      <w:marTop w:val="0"/>
      <w:marBottom w:val="0"/>
      <w:divBdr>
        <w:top w:val="none" w:sz="0" w:space="0" w:color="auto"/>
        <w:left w:val="none" w:sz="0" w:space="0" w:color="auto"/>
        <w:bottom w:val="none" w:sz="0" w:space="0" w:color="auto"/>
        <w:right w:val="none" w:sz="0" w:space="0" w:color="auto"/>
      </w:divBdr>
    </w:div>
    <w:div w:id="456610402">
      <w:bodyDiv w:val="1"/>
      <w:marLeft w:val="0"/>
      <w:marRight w:val="0"/>
      <w:marTop w:val="0"/>
      <w:marBottom w:val="0"/>
      <w:divBdr>
        <w:top w:val="none" w:sz="0" w:space="0" w:color="auto"/>
        <w:left w:val="none" w:sz="0" w:space="0" w:color="auto"/>
        <w:bottom w:val="none" w:sz="0" w:space="0" w:color="auto"/>
        <w:right w:val="none" w:sz="0" w:space="0" w:color="auto"/>
      </w:divBdr>
    </w:div>
    <w:div w:id="460460588">
      <w:bodyDiv w:val="1"/>
      <w:marLeft w:val="0"/>
      <w:marRight w:val="0"/>
      <w:marTop w:val="0"/>
      <w:marBottom w:val="0"/>
      <w:divBdr>
        <w:top w:val="none" w:sz="0" w:space="0" w:color="auto"/>
        <w:left w:val="none" w:sz="0" w:space="0" w:color="auto"/>
        <w:bottom w:val="none" w:sz="0" w:space="0" w:color="auto"/>
        <w:right w:val="none" w:sz="0" w:space="0" w:color="auto"/>
      </w:divBdr>
    </w:div>
    <w:div w:id="471213095">
      <w:bodyDiv w:val="1"/>
      <w:marLeft w:val="0"/>
      <w:marRight w:val="0"/>
      <w:marTop w:val="0"/>
      <w:marBottom w:val="0"/>
      <w:divBdr>
        <w:top w:val="none" w:sz="0" w:space="0" w:color="auto"/>
        <w:left w:val="none" w:sz="0" w:space="0" w:color="auto"/>
        <w:bottom w:val="none" w:sz="0" w:space="0" w:color="auto"/>
        <w:right w:val="none" w:sz="0" w:space="0" w:color="auto"/>
      </w:divBdr>
    </w:div>
    <w:div w:id="476608163">
      <w:bodyDiv w:val="1"/>
      <w:marLeft w:val="0"/>
      <w:marRight w:val="0"/>
      <w:marTop w:val="0"/>
      <w:marBottom w:val="0"/>
      <w:divBdr>
        <w:top w:val="none" w:sz="0" w:space="0" w:color="auto"/>
        <w:left w:val="none" w:sz="0" w:space="0" w:color="auto"/>
        <w:bottom w:val="none" w:sz="0" w:space="0" w:color="auto"/>
        <w:right w:val="none" w:sz="0" w:space="0" w:color="auto"/>
      </w:divBdr>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1184934">
      <w:bodyDiv w:val="1"/>
      <w:marLeft w:val="0"/>
      <w:marRight w:val="0"/>
      <w:marTop w:val="0"/>
      <w:marBottom w:val="0"/>
      <w:divBdr>
        <w:top w:val="none" w:sz="0" w:space="0" w:color="auto"/>
        <w:left w:val="none" w:sz="0" w:space="0" w:color="auto"/>
        <w:bottom w:val="none" w:sz="0" w:space="0" w:color="auto"/>
        <w:right w:val="none" w:sz="0" w:space="0" w:color="auto"/>
      </w:divBdr>
    </w:div>
    <w:div w:id="562260207">
      <w:bodyDiv w:val="1"/>
      <w:marLeft w:val="0"/>
      <w:marRight w:val="0"/>
      <w:marTop w:val="0"/>
      <w:marBottom w:val="0"/>
      <w:divBdr>
        <w:top w:val="none" w:sz="0" w:space="0" w:color="auto"/>
        <w:left w:val="none" w:sz="0" w:space="0" w:color="auto"/>
        <w:bottom w:val="none" w:sz="0" w:space="0" w:color="auto"/>
        <w:right w:val="none" w:sz="0" w:space="0" w:color="auto"/>
      </w:divBdr>
    </w:div>
    <w:div w:id="585650192">
      <w:bodyDiv w:val="1"/>
      <w:marLeft w:val="0"/>
      <w:marRight w:val="0"/>
      <w:marTop w:val="0"/>
      <w:marBottom w:val="0"/>
      <w:divBdr>
        <w:top w:val="none" w:sz="0" w:space="0" w:color="auto"/>
        <w:left w:val="none" w:sz="0" w:space="0" w:color="auto"/>
        <w:bottom w:val="none" w:sz="0" w:space="0" w:color="auto"/>
        <w:right w:val="none" w:sz="0" w:space="0" w:color="auto"/>
      </w:divBdr>
    </w:div>
    <w:div w:id="595164883">
      <w:bodyDiv w:val="1"/>
      <w:marLeft w:val="0"/>
      <w:marRight w:val="0"/>
      <w:marTop w:val="0"/>
      <w:marBottom w:val="0"/>
      <w:divBdr>
        <w:top w:val="none" w:sz="0" w:space="0" w:color="auto"/>
        <w:left w:val="none" w:sz="0" w:space="0" w:color="auto"/>
        <w:bottom w:val="none" w:sz="0" w:space="0" w:color="auto"/>
        <w:right w:val="none" w:sz="0" w:space="0" w:color="auto"/>
      </w:divBdr>
    </w:div>
    <w:div w:id="604191643">
      <w:bodyDiv w:val="1"/>
      <w:marLeft w:val="0"/>
      <w:marRight w:val="0"/>
      <w:marTop w:val="0"/>
      <w:marBottom w:val="0"/>
      <w:divBdr>
        <w:top w:val="none" w:sz="0" w:space="0" w:color="auto"/>
        <w:left w:val="none" w:sz="0" w:space="0" w:color="auto"/>
        <w:bottom w:val="none" w:sz="0" w:space="0" w:color="auto"/>
        <w:right w:val="none" w:sz="0" w:space="0" w:color="auto"/>
      </w:divBdr>
    </w:div>
    <w:div w:id="606549517">
      <w:bodyDiv w:val="1"/>
      <w:marLeft w:val="0"/>
      <w:marRight w:val="0"/>
      <w:marTop w:val="0"/>
      <w:marBottom w:val="0"/>
      <w:divBdr>
        <w:top w:val="none" w:sz="0" w:space="0" w:color="auto"/>
        <w:left w:val="none" w:sz="0" w:space="0" w:color="auto"/>
        <w:bottom w:val="none" w:sz="0" w:space="0" w:color="auto"/>
        <w:right w:val="none" w:sz="0" w:space="0" w:color="auto"/>
      </w:divBdr>
    </w:div>
    <w:div w:id="613943787">
      <w:bodyDiv w:val="1"/>
      <w:marLeft w:val="0"/>
      <w:marRight w:val="0"/>
      <w:marTop w:val="0"/>
      <w:marBottom w:val="0"/>
      <w:divBdr>
        <w:top w:val="none" w:sz="0" w:space="0" w:color="auto"/>
        <w:left w:val="none" w:sz="0" w:space="0" w:color="auto"/>
        <w:bottom w:val="none" w:sz="0" w:space="0" w:color="auto"/>
        <w:right w:val="none" w:sz="0" w:space="0" w:color="auto"/>
      </w:divBdr>
    </w:div>
    <w:div w:id="631717757">
      <w:bodyDiv w:val="1"/>
      <w:marLeft w:val="0"/>
      <w:marRight w:val="0"/>
      <w:marTop w:val="0"/>
      <w:marBottom w:val="0"/>
      <w:divBdr>
        <w:top w:val="none" w:sz="0" w:space="0" w:color="auto"/>
        <w:left w:val="none" w:sz="0" w:space="0" w:color="auto"/>
        <w:bottom w:val="none" w:sz="0" w:space="0" w:color="auto"/>
        <w:right w:val="none" w:sz="0" w:space="0" w:color="auto"/>
      </w:divBdr>
    </w:div>
    <w:div w:id="638656932">
      <w:bodyDiv w:val="1"/>
      <w:marLeft w:val="0"/>
      <w:marRight w:val="0"/>
      <w:marTop w:val="0"/>
      <w:marBottom w:val="0"/>
      <w:divBdr>
        <w:top w:val="none" w:sz="0" w:space="0" w:color="auto"/>
        <w:left w:val="none" w:sz="0" w:space="0" w:color="auto"/>
        <w:bottom w:val="none" w:sz="0" w:space="0" w:color="auto"/>
        <w:right w:val="none" w:sz="0" w:space="0" w:color="auto"/>
      </w:divBdr>
    </w:div>
    <w:div w:id="639503900">
      <w:bodyDiv w:val="1"/>
      <w:marLeft w:val="0"/>
      <w:marRight w:val="0"/>
      <w:marTop w:val="0"/>
      <w:marBottom w:val="0"/>
      <w:divBdr>
        <w:top w:val="none" w:sz="0" w:space="0" w:color="auto"/>
        <w:left w:val="none" w:sz="0" w:space="0" w:color="auto"/>
        <w:bottom w:val="none" w:sz="0" w:space="0" w:color="auto"/>
        <w:right w:val="none" w:sz="0" w:space="0" w:color="auto"/>
      </w:divBdr>
    </w:div>
    <w:div w:id="657460101">
      <w:bodyDiv w:val="1"/>
      <w:marLeft w:val="0"/>
      <w:marRight w:val="0"/>
      <w:marTop w:val="0"/>
      <w:marBottom w:val="0"/>
      <w:divBdr>
        <w:top w:val="none" w:sz="0" w:space="0" w:color="auto"/>
        <w:left w:val="none" w:sz="0" w:space="0" w:color="auto"/>
        <w:bottom w:val="none" w:sz="0" w:space="0" w:color="auto"/>
        <w:right w:val="none" w:sz="0" w:space="0" w:color="auto"/>
      </w:divBdr>
    </w:div>
    <w:div w:id="664166964">
      <w:bodyDiv w:val="1"/>
      <w:marLeft w:val="0"/>
      <w:marRight w:val="0"/>
      <w:marTop w:val="0"/>
      <w:marBottom w:val="0"/>
      <w:divBdr>
        <w:top w:val="none" w:sz="0" w:space="0" w:color="auto"/>
        <w:left w:val="none" w:sz="0" w:space="0" w:color="auto"/>
        <w:bottom w:val="none" w:sz="0" w:space="0" w:color="auto"/>
        <w:right w:val="none" w:sz="0" w:space="0" w:color="auto"/>
      </w:divBdr>
    </w:div>
    <w:div w:id="672342644">
      <w:bodyDiv w:val="1"/>
      <w:marLeft w:val="0"/>
      <w:marRight w:val="0"/>
      <w:marTop w:val="0"/>
      <w:marBottom w:val="0"/>
      <w:divBdr>
        <w:top w:val="none" w:sz="0" w:space="0" w:color="auto"/>
        <w:left w:val="none" w:sz="0" w:space="0" w:color="auto"/>
        <w:bottom w:val="none" w:sz="0" w:space="0" w:color="auto"/>
        <w:right w:val="none" w:sz="0" w:space="0" w:color="auto"/>
      </w:divBdr>
    </w:div>
    <w:div w:id="672562865">
      <w:bodyDiv w:val="1"/>
      <w:marLeft w:val="0"/>
      <w:marRight w:val="0"/>
      <w:marTop w:val="0"/>
      <w:marBottom w:val="0"/>
      <w:divBdr>
        <w:top w:val="none" w:sz="0" w:space="0" w:color="auto"/>
        <w:left w:val="none" w:sz="0" w:space="0" w:color="auto"/>
        <w:bottom w:val="none" w:sz="0" w:space="0" w:color="auto"/>
        <w:right w:val="none" w:sz="0" w:space="0" w:color="auto"/>
      </w:divBdr>
    </w:div>
    <w:div w:id="687289958">
      <w:bodyDiv w:val="1"/>
      <w:marLeft w:val="0"/>
      <w:marRight w:val="0"/>
      <w:marTop w:val="0"/>
      <w:marBottom w:val="0"/>
      <w:divBdr>
        <w:top w:val="none" w:sz="0" w:space="0" w:color="auto"/>
        <w:left w:val="none" w:sz="0" w:space="0" w:color="auto"/>
        <w:bottom w:val="none" w:sz="0" w:space="0" w:color="auto"/>
        <w:right w:val="none" w:sz="0" w:space="0" w:color="auto"/>
      </w:divBdr>
    </w:div>
    <w:div w:id="689724615">
      <w:bodyDiv w:val="1"/>
      <w:marLeft w:val="0"/>
      <w:marRight w:val="0"/>
      <w:marTop w:val="0"/>
      <w:marBottom w:val="0"/>
      <w:divBdr>
        <w:top w:val="none" w:sz="0" w:space="0" w:color="auto"/>
        <w:left w:val="none" w:sz="0" w:space="0" w:color="auto"/>
        <w:bottom w:val="none" w:sz="0" w:space="0" w:color="auto"/>
        <w:right w:val="none" w:sz="0" w:space="0" w:color="auto"/>
      </w:divBdr>
    </w:div>
    <w:div w:id="709575723">
      <w:bodyDiv w:val="1"/>
      <w:marLeft w:val="0"/>
      <w:marRight w:val="0"/>
      <w:marTop w:val="0"/>
      <w:marBottom w:val="0"/>
      <w:divBdr>
        <w:top w:val="none" w:sz="0" w:space="0" w:color="auto"/>
        <w:left w:val="none" w:sz="0" w:space="0" w:color="auto"/>
        <w:bottom w:val="none" w:sz="0" w:space="0" w:color="auto"/>
        <w:right w:val="none" w:sz="0" w:space="0" w:color="auto"/>
      </w:divBdr>
    </w:div>
    <w:div w:id="726997271">
      <w:bodyDiv w:val="1"/>
      <w:marLeft w:val="0"/>
      <w:marRight w:val="0"/>
      <w:marTop w:val="0"/>
      <w:marBottom w:val="0"/>
      <w:divBdr>
        <w:top w:val="none" w:sz="0" w:space="0" w:color="auto"/>
        <w:left w:val="none" w:sz="0" w:space="0" w:color="auto"/>
        <w:bottom w:val="none" w:sz="0" w:space="0" w:color="auto"/>
        <w:right w:val="none" w:sz="0" w:space="0" w:color="auto"/>
      </w:divBdr>
    </w:div>
    <w:div w:id="727846087">
      <w:bodyDiv w:val="1"/>
      <w:marLeft w:val="0"/>
      <w:marRight w:val="0"/>
      <w:marTop w:val="0"/>
      <w:marBottom w:val="0"/>
      <w:divBdr>
        <w:top w:val="none" w:sz="0" w:space="0" w:color="auto"/>
        <w:left w:val="none" w:sz="0" w:space="0" w:color="auto"/>
        <w:bottom w:val="none" w:sz="0" w:space="0" w:color="auto"/>
        <w:right w:val="none" w:sz="0" w:space="0" w:color="auto"/>
      </w:divBdr>
    </w:div>
    <w:div w:id="751511338">
      <w:bodyDiv w:val="1"/>
      <w:marLeft w:val="0"/>
      <w:marRight w:val="0"/>
      <w:marTop w:val="0"/>
      <w:marBottom w:val="0"/>
      <w:divBdr>
        <w:top w:val="none" w:sz="0" w:space="0" w:color="auto"/>
        <w:left w:val="none" w:sz="0" w:space="0" w:color="auto"/>
        <w:bottom w:val="none" w:sz="0" w:space="0" w:color="auto"/>
        <w:right w:val="none" w:sz="0" w:space="0" w:color="auto"/>
      </w:divBdr>
    </w:div>
    <w:div w:id="761074690">
      <w:bodyDiv w:val="1"/>
      <w:marLeft w:val="0"/>
      <w:marRight w:val="0"/>
      <w:marTop w:val="0"/>
      <w:marBottom w:val="0"/>
      <w:divBdr>
        <w:top w:val="none" w:sz="0" w:space="0" w:color="auto"/>
        <w:left w:val="none" w:sz="0" w:space="0" w:color="auto"/>
        <w:bottom w:val="none" w:sz="0" w:space="0" w:color="auto"/>
        <w:right w:val="none" w:sz="0" w:space="0" w:color="auto"/>
      </w:divBdr>
    </w:div>
    <w:div w:id="769740406">
      <w:bodyDiv w:val="1"/>
      <w:marLeft w:val="0"/>
      <w:marRight w:val="0"/>
      <w:marTop w:val="0"/>
      <w:marBottom w:val="0"/>
      <w:divBdr>
        <w:top w:val="none" w:sz="0" w:space="0" w:color="auto"/>
        <w:left w:val="none" w:sz="0" w:space="0" w:color="auto"/>
        <w:bottom w:val="none" w:sz="0" w:space="0" w:color="auto"/>
        <w:right w:val="none" w:sz="0" w:space="0" w:color="auto"/>
      </w:divBdr>
    </w:div>
    <w:div w:id="774400670">
      <w:bodyDiv w:val="1"/>
      <w:marLeft w:val="0"/>
      <w:marRight w:val="0"/>
      <w:marTop w:val="0"/>
      <w:marBottom w:val="0"/>
      <w:divBdr>
        <w:top w:val="none" w:sz="0" w:space="0" w:color="auto"/>
        <w:left w:val="none" w:sz="0" w:space="0" w:color="auto"/>
        <w:bottom w:val="none" w:sz="0" w:space="0" w:color="auto"/>
        <w:right w:val="none" w:sz="0" w:space="0" w:color="auto"/>
      </w:divBdr>
    </w:div>
    <w:div w:id="782771280">
      <w:bodyDiv w:val="1"/>
      <w:marLeft w:val="0"/>
      <w:marRight w:val="0"/>
      <w:marTop w:val="0"/>
      <w:marBottom w:val="0"/>
      <w:divBdr>
        <w:top w:val="none" w:sz="0" w:space="0" w:color="auto"/>
        <w:left w:val="none" w:sz="0" w:space="0" w:color="auto"/>
        <w:bottom w:val="none" w:sz="0" w:space="0" w:color="auto"/>
        <w:right w:val="none" w:sz="0" w:space="0" w:color="auto"/>
      </w:divBdr>
    </w:div>
    <w:div w:id="790167714">
      <w:bodyDiv w:val="1"/>
      <w:marLeft w:val="0"/>
      <w:marRight w:val="0"/>
      <w:marTop w:val="0"/>
      <w:marBottom w:val="0"/>
      <w:divBdr>
        <w:top w:val="none" w:sz="0" w:space="0" w:color="auto"/>
        <w:left w:val="none" w:sz="0" w:space="0" w:color="auto"/>
        <w:bottom w:val="none" w:sz="0" w:space="0" w:color="auto"/>
        <w:right w:val="none" w:sz="0" w:space="0" w:color="auto"/>
      </w:divBdr>
    </w:div>
    <w:div w:id="803348896">
      <w:bodyDiv w:val="1"/>
      <w:marLeft w:val="0"/>
      <w:marRight w:val="0"/>
      <w:marTop w:val="0"/>
      <w:marBottom w:val="0"/>
      <w:divBdr>
        <w:top w:val="none" w:sz="0" w:space="0" w:color="auto"/>
        <w:left w:val="none" w:sz="0" w:space="0" w:color="auto"/>
        <w:bottom w:val="none" w:sz="0" w:space="0" w:color="auto"/>
        <w:right w:val="none" w:sz="0" w:space="0" w:color="auto"/>
      </w:divBdr>
    </w:div>
    <w:div w:id="806122215">
      <w:bodyDiv w:val="1"/>
      <w:marLeft w:val="0"/>
      <w:marRight w:val="0"/>
      <w:marTop w:val="0"/>
      <w:marBottom w:val="0"/>
      <w:divBdr>
        <w:top w:val="none" w:sz="0" w:space="0" w:color="auto"/>
        <w:left w:val="none" w:sz="0" w:space="0" w:color="auto"/>
        <w:bottom w:val="none" w:sz="0" w:space="0" w:color="auto"/>
        <w:right w:val="none" w:sz="0" w:space="0" w:color="auto"/>
      </w:divBdr>
    </w:div>
    <w:div w:id="839925035">
      <w:bodyDiv w:val="1"/>
      <w:marLeft w:val="0"/>
      <w:marRight w:val="0"/>
      <w:marTop w:val="0"/>
      <w:marBottom w:val="0"/>
      <w:divBdr>
        <w:top w:val="none" w:sz="0" w:space="0" w:color="auto"/>
        <w:left w:val="none" w:sz="0" w:space="0" w:color="auto"/>
        <w:bottom w:val="none" w:sz="0" w:space="0" w:color="auto"/>
        <w:right w:val="none" w:sz="0" w:space="0" w:color="auto"/>
      </w:divBdr>
    </w:div>
    <w:div w:id="850946049">
      <w:bodyDiv w:val="1"/>
      <w:marLeft w:val="0"/>
      <w:marRight w:val="0"/>
      <w:marTop w:val="0"/>
      <w:marBottom w:val="0"/>
      <w:divBdr>
        <w:top w:val="none" w:sz="0" w:space="0" w:color="auto"/>
        <w:left w:val="none" w:sz="0" w:space="0" w:color="auto"/>
        <w:bottom w:val="none" w:sz="0" w:space="0" w:color="auto"/>
        <w:right w:val="none" w:sz="0" w:space="0" w:color="auto"/>
      </w:divBdr>
    </w:div>
    <w:div w:id="875702047">
      <w:bodyDiv w:val="1"/>
      <w:marLeft w:val="0"/>
      <w:marRight w:val="0"/>
      <w:marTop w:val="0"/>
      <w:marBottom w:val="0"/>
      <w:divBdr>
        <w:top w:val="none" w:sz="0" w:space="0" w:color="auto"/>
        <w:left w:val="none" w:sz="0" w:space="0" w:color="auto"/>
        <w:bottom w:val="none" w:sz="0" w:space="0" w:color="auto"/>
        <w:right w:val="none" w:sz="0" w:space="0" w:color="auto"/>
      </w:divBdr>
    </w:div>
    <w:div w:id="880173114">
      <w:bodyDiv w:val="1"/>
      <w:marLeft w:val="0"/>
      <w:marRight w:val="0"/>
      <w:marTop w:val="0"/>
      <w:marBottom w:val="0"/>
      <w:divBdr>
        <w:top w:val="none" w:sz="0" w:space="0" w:color="auto"/>
        <w:left w:val="none" w:sz="0" w:space="0" w:color="auto"/>
        <w:bottom w:val="none" w:sz="0" w:space="0" w:color="auto"/>
        <w:right w:val="none" w:sz="0" w:space="0" w:color="auto"/>
      </w:divBdr>
    </w:div>
    <w:div w:id="882524348">
      <w:bodyDiv w:val="1"/>
      <w:marLeft w:val="0"/>
      <w:marRight w:val="0"/>
      <w:marTop w:val="0"/>
      <w:marBottom w:val="0"/>
      <w:divBdr>
        <w:top w:val="none" w:sz="0" w:space="0" w:color="auto"/>
        <w:left w:val="none" w:sz="0" w:space="0" w:color="auto"/>
        <w:bottom w:val="none" w:sz="0" w:space="0" w:color="auto"/>
        <w:right w:val="none" w:sz="0" w:space="0" w:color="auto"/>
      </w:divBdr>
    </w:div>
    <w:div w:id="883754085">
      <w:bodyDiv w:val="1"/>
      <w:marLeft w:val="0"/>
      <w:marRight w:val="0"/>
      <w:marTop w:val="0"/>
      <w:marBottom w:val="0"/>
      <w:divBdr>
        <w:top w:val="none" w:sz="0" w:space="0" w:color="auto"/>
        <w:left w:val="none" w:sz="0" w:space="0" w:color="auto"/>
        <w:bottom w:val="none" w:sz="0" w:space="0" w:color="auto"/>
        <w:right w:val="none" w:sz="0" w:space="0" w:color="auto"/>
      </w:divBdr>
    </w:div>
    <w:div w:id="887226981">
      <w:bodyDiv w:val="1"/>
      <w:marLeft w:val="0"/>
      <w:marRight w:val="0"/>
      <w:marTop w:val="0"/>
      <w:marBottom w:val="0"/>
      <w:divBdr>
        <w:top w:val="none" w:sz="0" w:space="0" w:color="auto"/>
        <w:left w:val="none" w:sz="0" w:space="0" w:color="auto"/>
        <w:bottom w:val="none" w:sz="0" w:space="0" w:color="auto"/>
        <w:right w:val="none" w:sz="0" w:space="0" w:color="auto"/>
      </w:divBdr>
    </w:div>
    <w:div w:id="890841924">
      <w:bodyDiv w:val="1"/>
      <w:marLeft w:val="0"/>
      <w:marRight w:val="0"/>
      <w:marTop w:val="0"/>
      <w:marBottom w:val="0"/>
      <w:divBdr>
        <w:top w:val="none" w:sz="0" w:space="0" w:color="auto"/>
        <w:left w:val="none" w:sz="0" w:space="0" w:color="auto"/>
        <w:bottom w:val="none" w:sz="0" w:space="0" w:color="auto"/>
        <w:right w:val="none" w:sz="0" w:space="0" w:color="auto"/>
      </w:divBdr>
    </w:div>
    <w:div w:id="904529910">
      <w:bodyDiv w:val="1"/>
      <w:marLeft w:val="0"/>
      <w:marRight w:val="0"/>
      <w:marTop w:val="0"/>
      <w:marBottom w:val="0"/>
      <w:divBdr>
        <w:top w:val="none" w:sz="0" w:space="0" w:color="auto"/>
        <w:left w:val="none" w:sz="0" w:space="0" w:color="auto"/>
        <w:bottom w:val="none" w:sz="0" w:space="0" w:color="auto"/>
        <w:right w:val="none" w:sz="0" w:space="0" w:color="auto"/>
      </w:divBdr>
    </w:div>
    <w:div w:id="913900571">
      <w:bodyDiv w:val="1"/>
      <w:marLeft w:val="0"/>
      <w:marRight w:val="0"/>
      <w:marTop w:val="0"/>
      <w:marBottom w:val="0"/>
      <w:divBdr>
        <w:top w:val="none" w:sz="0" w:space="0" w:color="auto"/>
        <w:left w:val="none" w:sz="0" w:space="0" w:color="auto"/>
        <w:bottom w:val="none" w:sz="0" w:space="0" w:color="auto"/>
        <w:right w:val="none" w:sz="0" w:space="0" w:color="auto"/>
      </w:divBdr>
    </w:div>
    <w:div w:id="915674569">
      <w:bodyDiv w:val="1"/>
      <w:marLeft w:val="0"/>
      <w:marRight w:val="0"/>
      <w:marTop w:val="0"/>
      <w:marBottom w:val="0"/>
      <w:divBdr>
        <w:top w:val="none" w:sz="0" w:space="0" w:color="auto"/>
        <w:left w:val="none" w:sz="0" w:space="0" w:color="auto"/>
        <w:bottom w:val="none" w:sz="0" w:space="0" w:color="auto"/>
        <w:right w:val="none" w:sz="0" w:space="0" w:color="auto"/>
      </w:divBdr>
    </w:div>
    <w:div w:id="916787665">
      <w:bodyDiv w:val="1"/>
      <w:marLeft w:val="0"/>
      <w:marRight w:val="0"/>
      <w:marTop w:val="0"/>
      <w:marBottom w:val="0"/>
      <w:divBdr>
        <w:top w:val="none" w:sz="0" w:space="0" w:color="auto"/>
        <w:left w:val="none" w:sz="0" w:space="0" w:color="auto"/>
        <w:bottom w:val="none" w:sz="0" w:space="0" w:color="auto"/>
        <w:right w:val="none" w:sz="0" w:space="0" w:color="auto"/>
      </w:divBdr>
    </w:div>
    <w:div w:id="917061322">
      <w:bodyDiv w:val="1"/>
      <w:marLeft w:val="0"/>
      <w:marRight w:val="0"/>
      <w:marTop w:val="0"/>
      <w:marBottom w:val="0"/>
      <w:divBdr>
        <w:top w:val="none" w:sz="0" w:space="0" w:color="auto"/>
        <w:left w:val="none" w:sz="0" w:space="0" w:color="auto"/>
        <w:bottom w:val="none" w:sz="0" w:space="0" w:color="auto"/>
        <w:right w:val="none" w:sz="0" w:space="0" w:color="auto"/>
      </w:divBdr>
    </w:div>
    <w:div w:id="919171511">
      <w:bodyDiv w:val="1"/>
      <w:marLeft w:val="0"/>
      <w:marRight w:val="0"/>
      <w:marTop w:val="0"/>
      <w:marBottom w:val="0"/>
      <w:divBdr>
        <w:top w:val="none" w:sz="0" w:space="0" w:color="auto"/>
        <w:left w:val="none" w:sz="0" w:space="0" w:color="auto"/>
        <w:bottom w:val="none" w:sz="0" w:space="0" w:color="auto"/>
        <w:right w:val="none" w:sz="0" w:space="0" w:color="auto"/>
      </w:divBdr>
    </w:div>
    <w:div w:id="923420287">
      <w:bodyDiv w:val="1"/>
      <w:marLeft w:val="0"/>
      <w:marRight w:val="0"/>
      <w:marTop w:val="0"/>
      <w:marBottom w:val="0"/>
      <w:divBdr>
        <w:top w:val="none" w:sz="0" w:space="0" w:color="auto"/>
        <w:left w:val="none" w:sz="0" w:space="0" w:color="auto"/>
        <w:bottom w:val="none" w:sz="0" w:space="0" w:color="auto"/>
        <w:right w:val="none" w:sz="0" w:space="0" w:color="auto"/>
      </w:divBdr>
    </w:div>
    <w:div w:id="925042794">
      <w:bodyDiv w:val="1"/>
      <w:marLeft w:val="0"/>
      <w:marRight w:val="0"/>
      <w:marTop w:val="0"/>
      <w:marBottom w:val="0"/>
      <w:divBdr>
        <w:top w:val="none" w:sz="0" w:space="0" w:color="auto"/>
        <w:left w:val="none" w:sz="0" w:space="0" w:color="auto"/>
        <w:bottom w:val="none" w:sz="0" w:space="0" w:color="auto"/>
        <w:right w:val="none" w:sz="0" w:space="0" w:color="auto"/>
      </w:divBdr>
    </w:div>
    <w:div w:id="943390990">
      <w:bodyDiv w:val="1"/>
      <w:marLeft w:val="0"/>
      <w:marRight w:val="0"/>
      <w:marTop w:val="0"/>
      <w:marBottom w:val="0"/>
      <w:divBdr>
        <w:top w:val="none" w:sz="0" w:space="0" w:color="auto"/>
        <w:left w:val="none" w:sz="0" w:space="0" w:color="auto"/>
        <w:bottom w:val="none" w:sz="0" w:space="0" w:color="auto"/>
        <w:right w:val="none" w:sz="0" w:space="0" w:color="auto"/>
      </w:divBdr>
    </w:div>
    <w:div w:id="949439008">
      <w:bodyDiv w:val="1"/>
      <w:marLeft w:val="0"/>
      <w:marRight w:val="0"/>
      <w:marTop w:val="0"/>
      <w:marBottom w:val="0"/>
      <w:divBdr>
        <w:top w:val="none" w:sz="0" w:space="0" w:color="auto"/>
        <w:left w:val="none" w:sz="0" w:space="0" w:color="auto"/>
        <w:bottom w:val="none" w:sz="0" w:space="0" w:color="auto"/>
        <w:right w:val="none" w:sz="0" w:space="0" w:color="auto"/>
      </w:divBdr>
    </w:div>
    <w:div w:id="962005806">
      <w:bodyDiv w:val="1"/>
      <w:marLeft w:val="0"/>
      <w:marRight w:val="0"/>
      <w:marTop w:val="0"/>
      <w:marBottom w:val="0"/>
      <w:divBdr>
        <w:top w:val="none" w:sz="0" w:space="0" w:color="auto"/>
        <w:left w:val="none" w:sz="0" w:space="0" w:color="auto"/>
        <w:bottom w:val="none" w:sz="0" w:space="0" w:color="auto"/>
        <w:right w:val="none" w:sz="0" w:space="0" w:color="auto"/>
      </w:divBdr>
    </w:div>
    <w:div w:id="965084939">
      <w:bodyDiv w:val="1"/>
      <w:marLeft w:val="0"/>
      <w:marRight w:val="0"/>
      <w:marTop w:val="0"/>
      <w:marBottom w:val="0"/>
      <w:divBdr>
        <w:top w:val="none" w:sz="0" w:space="0" w:color="auto"/>
        <w:left w:val="none" w:sz="0" w:space="0" w:color="auto"/>
        <w:bottom w:val="none" w:sz="0" w:space="0" w:color="auto"/>
        <w:right w:val="none" w:sz="0" w:space="0" w:color="auto"/>
      </w:divBdr>
    </w:div>
    <w:div w:id="968438917">
      <w:bodyDiv w:val="1"/>
      <w:marLeft w:val="0"/>
      <w:marRight w:val="0"/>
      <w:marTop w:val="0"/>
      <w:marBottom w:val="0"/>
      <w:divBdr>
        <w:top w:val="none" w:sz="0" w:space="0" w:color="auto"/>
        <w:left w:val="none" w:sz="0" w:space="0" w:color="auto"/>
        <w:bottom w:val="none" w:sz="0" w:space="0" w:color="auto"/>
        <w:right w:val="none" w:sz="0" w:space="0" w:color="auto"/>
      </w:divBdr>
    </w:div>
    <w:div w:id="977420849">
      <w:bodyDiv w:val="1"/>
      <w:marLeft w:val="0"/>
      <w:marRight w:val="0"/>
      <w:marTop w:val="0"/>
      <w:marBottom w:val="0"/>
      <w:divBdr>
        <w:top w:val="none" w:sz="0" w:space="0" w:color="auto"/>
        <w:left w:val="none" w:sz="0" w:space="0" w:color="auto"/>
        <w:bottom w:val="none" w:sz="0" w:space="0" w:color="auto"/>
        <w:right w:val="none" w:sz="0" w:space="0" w:color="auto"/>
      </w:divBdr>
    </w:div>
    <w:div w:id="981495929">
      <w:bodyDiv w:val="1"/>
      <w:marLeft w:val="0"/>
      <w:marRight w:val="0"/>
      <w:marTop w:val="0"/>
      <w:marBottom w:val="0"/>
      <w:divBdr>
        <w:top w:val="none" w:sz="0" w:space="0" w:color="auto"/>
        <w:left w:val="none" w:sz="0" w:space="0" w:color="auto"/>
        <w:bottom w:val="none" w:sz="0" w:space="0" w:color="auto"/>
        <w:right w:val="none" w:sz="0" w:space="0" w:color="auto"/>
      </w:divBdr>
    </w:div>
    <w:div w:id="987318294">
      <w:bodyDiv w:val="1"/>
      <w:marLeft w:val="0"/>
      <w:marRight w:val="0"/>
      <w:marTop w:val="0"/>
      <w:marBottom w:val="0"/>
      <w:divBdr>
        <w:top w:val="none" w:sz="0" w:space="0" w:color="auto"/>
        <w:left w:val="none" w:sz="0" w:space="0" w:color="auto"/>
        <w:bottom w:val="none" w:sz="0" w:space="0" w:color="auto"/>
        <w:right w:val="none" w:sz="0" w:space="0" w:color="auto"/>
      </w:divBdr>
    </w:div>
    <w:div w:id="995304541">
      <w:bodyDiv w:val="1"/>
      <w:marLeft w:val="0"/>
      <w:marRight w:val="0"/>
      <w:marTop w:val="0"/>
      <w:marBottom w:val="0"/>
      <w:divBdr>
        <w:top w:val="none" w:sz="0" w:space="0" w:color="auto"/>
        <w:left w:val="none" w:sz="0" w:space="0" w:color="auto"/>
        <w:bottom w:val="none" w:sz="0" w:space="0" w:color="auto"/>
        <w:right w:val="none" w:sz="0" w:space="0" w:color="auto"/>
      </w:divBdr>
    </w:div>
    <w:div w:id="1011250882">
      <w:bodyDiv w:val="1"/>
      <w:marLeft w:val="0"/>
      <w:marRight w:val="0"/>
      <w:marTop w:val="0"/>
      <w:marBottom w:val="0"/>
      <w:divBdr>
        <w:top w:val="none" w:sz="0" w:space="0" w:color="auto"/>
        <w:left w:val="none" w:sz="0" w:space="0" w:color="auto"/>
        <w:bottom w:val="none" w:sz="0" w:space="0" w:color="auto"/>
        <w:right w:val="none" w:sz="0" w:space="0" w:color="auto"/>
      </w:divBdr>
    </w:div>
    <w:div w:id="1043480136">
      <w:bodyDiv w:val="1"/>
      <w:marLeft w:val="0"/>
      <w:marRight w:val="0"/>
      <w:marTop w:val="0"/>
      <w:marBottom w:val="0"/>
      <w:divBdr>
        <w:top w:val="none" w:sz="0" w:space="0" w:color="auto"/>
        <w:left w:val="none" w:sz="0" w:space="0" w:color="auto"/>
        <w:bottom w:val="none" w:sz="0" w:space="0" w:color="auto"/>
        <w:right w:val="none" w:sz="0" w:space="0" w:color="auto"/>
      </w:divBdr>
    </w:div>
    <w:div w:id="1050375189">
      <w:bodyDiv w:val="1"/>
      <w:marLeft w:val="0"/>
      <w:marRight w:val="0"/>
      <w:marTop w:val="0"/>
      <w:marBottom w:val="0"/>
      <w:divBdr>
        <w:top w:val="none" w:sz="0" w:space="0" w:color="auto"/>
        <w:left w:val="none" w:sz="0" w:space="0" w:color="auto"/>
        <w:bottom w:val="none" w:sz="0" w:space="0" w:color="auto"/>
        <w:right w:val="none" w:sz="0" w:space="0" w:color="auto"/>
      </w:divBdr>
    </w:div>
    <w:div w:id="1055542295">
      <w:bodyDiv w:val="1"/>
      <w:marLeft w:val="0"/>
      <w:marRight w:val="0"/>
      <w:marTop w:val="0"/>
      <w:marBottom w:val="0"/>
      <w:divBdr>
        <w:top w:val="none" w:sz="0" w:space="0" w:color="auto"/>
        <w:left w:val="none" w:sz="0" w:space="0" w:color="auto"/>
        <w:bottom w:val="none" w:sz="0" w:space="0" w:color="auto"/>
        <w:right w:val="none" w:sz="0" w:space="0" w:color="auto"/>
      </w:divBdr>
    </w:div>
    <w:div w:id="1057585427">
      <w:bodyDiv w:val="1"/>
      <w:marLeft w:val="0"/>
      <w:marRight w:val="0"/>
      <w:marTop w:val="0"/>
      <w:marBottom w:val="0"/>
      <w:divBdr>
        <w:top w:val="none" w:sz="0" w:space="0" w:color="auto"/>
        <w:left w:val="none" w:sz="0" w:space="0" w:color="auto"/>
        <w:bottom w:val="none" w:sz="0" w:space="0" w:color="auto"/>
        <w:right w:val="none" w:sz="0" w:space="0" w:color="auto"/>
      </w:divBdr>
    </w:div>
    <w:div w:id="1093628905">
      <w:bodyDiv w:val="1"/>
      <w:marLeft w:val="0"/>
      <w:marRight w:val="0"/>
      <w:marTop w:val="0"/>
      <w:marBottom w:val="0"/>
      <w:divBdr>
        <w:top w:val="none" w:sz="0" w:space="0" w:color="auto"/>
        <w:left w:val="none" w:sz="0" w:space="0" w:color="auto"/>
        <w:bottom w:val="none" w:sz="0" w:space="0" w:color="auto"/>
        <w:right w:val="none" w:sz="0" w:space="0" w:color="auto"/>
      </w:divBdr>
    </w:div>
    <w:div w:id="1102998136">
      <w:bodyDiv w:val="1"/>
      <w:marLeft w:val="0"/>
      <w:marRight w:val="0"/>
      <w:marTop w:val="0"/>
      <w:marBottom w:val="0"/>
      <w:divBdr>
        <w:top w:val="none" w:sz="0" w:space="0" w:color="auto"/>
        <w:left w:val="none" w:sz="0" w:space="0" w:color="auto"/>
        <w:bottom w:val="none" w:sz="0" w:space="0" w:color="auto"/>
        <w:right w:val="none" w:sz="0" w:space="0" w:color="auto"/>
      </w:divBdr>
    </w:div>
    <w:div w:id="1113213624">
      <w:bodyDiv w:val="1"/>
      <w:marLeft w:val="0"/>
      <w:marRight w:val="0"/>
      <w:marTop w:val="0"/>
      <w:marBottom w:val="0"/>
      <w:divBdr>
        <w:top w:val="none" w:sz="0" w:space="0" w:color="auto"/>
        <w:left w:val="none" w:sz="0" w:space="0" w:color="auto"/>
        <w:bottom w:val="none" w:sz="0" w:space="0" w:color="auto"/>
        <w:right w:val="none" w:sz="0" w:space="0" w:color="auto"/>
      </w:divBdr>
    </w:div>
    <w:div w:id="1124929362">
      <w:bodyDiv w:val="1"/>
      <w:marLeft w:val="0"/>
      <w:marRight w:val="0"/>
      <w:marTop w:val="0"/>
      <w:marBottom w:val="0"/>
      <w:divBdr>
        <w:top w:val="none" w:sz="0" w:space="0" w:color="auto"/>
        <w:left w:val="none" w:sz="0" w:space="0" w:color="auto"/>
        <w:bottom w:val="none" w:sz="0" w:space="0" w:color="auto"/>
        <w:right w:val="none" w:sz="0" w:space="0" w:color="auto"/>
      </w:divBdr>
    </w:div>
    <w:div w:id="1126898626">
      <w:bodyDiv w:val="1"/>
      <w:marLeft w:val="0"/>
      <w:marRight w:val="0"/>
      <w:marTop w:val="0"/>
      <w:marBottom w:val="0"/>
      <w:divBdr>
        <w:top w:val="none" w:sz="0" w:space="0" w:color="auto"/>
        <w:left w:val="none" w:sz="0" w:space="0" w:color="auto"/>
        <w:bottom w:val="none" w:sz="0" w:space="0" w:color="auto"/>
        <w:right w:val="none" w:sz="0" w:space="0" w:color="auto"/>
      </w:divBdr>
    </w:div>
    <w:div w:id="1132405204">
      <w:bodyDiv w:val="1"/>
      <w:marLeft w:val="0"/>
      <w:marRight w:val="0"/>
      <w:marTop w:val="0"/>
      <w:marBottom w:val="0"/>
      <w:divBdr>
        <w:top w:val="none" w:sz="0" w:space="0" w:color="auto"/>
        <w:left w:val="none" w:sz="0" w:space="0" w:color="auto"/>
        <w:bottom w:val="none" w:sz="0" w:space="0" w:color="auto"/>
        <w:right w:val="none" w:sz="0" w:space="0" w:color="auto"/>
      </w:divBdr>
    </w:div>
    <w:div w:id="1148861807">
      <w:bodyDiv w:val="1"/>
      <w:marLeft w:val="0"/>
      <w:marRight w:val="0"/>
      <w:marTop w:val="0"/>
      <w:marBottom w:val="0"/>
      <w:divBdr>
        <w:top w:val="none" w:sz="0" w:space="0" w:color="auto"/>
        <w:left w:val="none" w:sz="0" w:space="0" w:color="auto"/>
        <w:bottom w:val="none" w:sz="0" w:space="0" w:color="auto"/>
        <w:right w:val="none" w:sz="0" w:space="0" w:color="auto"/>
      </w:divBdr>
    </w:div>
    <w:div w:id="1173883227">
      <w:bodyDiv w:val="1"/>
      <w:marLeft w:val="0"/>
      <w:marRight w:val="0"/>
      <w:marTop w:val="0"/>
      <w:marBottom w:val="0"/>
      <w:divBdr>
        <w:top w:val="none" w:sz="0" w:space="0" w:color="auto"/>
        <w:left w:val="none" w:sz="0" w:space="0" w:color="auto"/>
        <w:bottom w:val="none" w:sz="0" w:space="0" w:color="auto"/>
        <w:right w:val="none" w:sz="0" w:space="0" w:color="auto"/>
      </w:divBdr>
    </w:div>
    <w:div w:id="1180969343">
      <w:bodyDiv w:val="1"/>
      <w:marLeft w:val="0"/>
      <w:marRight w:val="0"/>
      <w:marTop w:val="0"/>
      <w:marBottom w:val="0"/>
      <w:divBdr>
        <w:top w:val="none" w:sz="0" w:space="0" w:color="auto"/>
        <w:left w:val="none" w:sz="0" w:space="0" w:color="auto"/>
        <w:bottom w:val="none" w:sz="0" w:space="0" w:color="auto"/>
        <w:right w:val="none" w:sz="0" w:space="0" w:color="auto"/>
      </w:divBdr>
    </w:div>
    <w:div w:id="1181359692">
      <w:bodyDiv w:val="1"/>
      <w:marLeft w:val="0"/>
      <w:marRight w:val="0"/>
      <w:marTop w:val="0"/>
      <w:marBottom w:val="0"/>
      <w:divBdr>
        <w:top w:val="none" w:sz="0" w:space="0" w:color="auto"/>
        <w:left w:val="none" w:sz="0" w:space="0" w:color="auto"/>
        <w:bottom w:val="none" w:sz="0" w:space="0" w:color="auto"/>
        <w:right w:val="none" w:sz="0" w:space="0" w:color="auto"/>
      </w:divBdr>
    </w:div>
    <w:div w:id="1206140796">
      <w:bodyDiv w:val="1"/>
      <w:marLeft w:val="0"/>
      <w:marRight w:val="0"/>
      <w:marTop w:val="0"/>
      <w:marBottom w:val="0"/>
      <w:divBdr>
        <w:top w:val="none" w:sz="0" w:space="0" w:color="auto"/>
        <w:left w:val="none" w:sz="0" w:space="0" w:color="auto"/>
        <w:bottom w:val="none" w:sz="0" w:space="0" w:color="auto"/>
        <w:right w:val="none" w:sz="0" w:space="0" w:color="auto"/>
      </w:divBdr>
    </w:div>
    <w:div w:id="1224095742">
      <w:bodyDiv w:val="1"/>
      <w:marLeft w:val="0"/>
      <w:marRight w:val="0"/>
      <w:marTop w:val="0"/>
      <w:marBottom w:val="0"/>
      <w:divBdr>
        <w:top w:val="none" w:sz="0" w:space="0" w:color="auto"/>
        <w:left w:val="none" w:sz="0" w:space="0" w:color="auto"/>
        <w:bottom w:val="none" w:sz="0" w:space="0" w:color="auto"/>
        <w:right w:val="none" w:sz="0" w:space="0" w:color="auto"/>
      </w:divBdr>
    </w:div>
    <w:div w:id="1224633169">
      <w:bodyDiv w:val="1"/>
      <w:marLeft w:val="0"/>
      <w:marRight w:val="0"/>
      <w:marTop w:val="0"/>
      <w:marBottom w:val="0"/>
      <w:divBdr>
        <w:top w:val="none" w:sz="0" w:space="0" w:color="auto"/>
        <w:left w:val="none" w:sz="0" w:space="0" w:color="auto"/>
        <w:bottom w:val="none" w:sz="0" w:space="0" w:color="auto"/>
        <w:right w:val="none" w:sz="0" w:space="0" w:color="auto"/>
      </w:divBdr>
    </w:div>
    <w:div w:id="1225991469">
      <w:bodyDiv w:val="1"/>
      <w:marLeft w:val="0"/>
      <w:marRight w:val="0"/>
      <w:marTop w:val="0"/>
      <w:marBottom w:val="0"/>
      <w:divBdr>
        <w:top w:val="none" w:sz="0" w:space="0" w:color="auto"/>
        <w:left w:val="none" w:sz="0" w:space="0" w:color="auto"/>
        <w:bottom w:val="none" w:sz="0" w:space="0" w:color="auto"/>
        <w:right w:val="none" w:sz="0" w:space="0" w:color="auto"/>
      </w:divBdr>
    </w:div>
    <w:div w:id="1227953541">
      <w:bodyDiv w:val="1"/>
      <w:marLeft w:val="0"/>
      <w:marRight w:val="0"/>
      <w:marTop w:val="0"/>
      <w:marBottom w:val="0"/>
      <w:divBdr>
        <w:top w:val="none" w:sz="0" w:space="0" w:color="auto"/>
        <w:left w:val="none" w:sz="0" w:space="0" w:color="auto"/>
        <w:bottom w:val="none" w:sz="0" w:space="0" w:color="auto"/>
        <w:right w:val="none" w:sz="0" w:space="0" w:color="auto"/>
      </w:divBdr>
    </w:div>
    <w:div w:id="1251154915">
      <w:bodyDiv w:val="1"/>
      <w:marLeft w:val="0"/>
      <w:marRight w:val="0"/>
      <w:marTop w:val="0"/>
      <w:marBottom w:val="0"/>
      <w:divBdr>
        <w:top w:val="none" w:sz="0" w:space="0" w:color="auto"/>
        <w:left w:val="none" w:sz="0" w:space="0" w:color="auto"/>
        <w:bottom w:val="none" w:sz="0" w:space="0" w:color="auto"/>
        <w:right w:val="none" w:sz="0" w:space="0" w:color="auto"/>
      </w:divBdr>
    </w:div>
    <w:div w:id="1259607445">
      <w:bodyDiv w:val="1"/>
      <w:marLeft w:val="0"/>
      <w:marRight w:val="0"/>
      <w:marTop w:val="0"/>
      <w:marBottom w:val="0"/>
      <w:divBdr>
        <w:top w:val="none" w:sz="0" w:space="0" w:color="auto"/>
        <w:left w:val="none" w:sz="0" w:space="0" w:color="auto"/>
        <w:bottom w:val="none" w:sz="0" w:space="0" w:color="auto"/>
        <w:right w:val="none" w:sz="0" w:space="0" w:color="auto"/>
      </w:divBdr>
    </w:div>
    <w:div w:id="1259633051">
      <w:bodyDiv w:val="1"/>
      <w:marLeft w:val="0"/>
      <w:marRight w:val="0"/>
      <w:marTop w:val="0"/>
      <w:marBottom w:val="0"/>
      <w:divBdr>
        <w:top w:val="none" w:sz="0" w:space="0" w:color="auto"/>
        <w:left w:val="none" w:sz="0" w:space="0" w:color="auto"/>
        <w:bottom w:val="none" w:sz="0" w:space="0" w:color="auto"/>
        <w:right w:val="none" w:sz="0" w:space="0" w:color="auto"/>
      </w:divBdr>
    </w:div>
    <w:div w:id="1261064896">
      <w:bodyDiv w:val="1"/>
      <w:marLeft w:val="0"/>
      <w:marRight w:val="0"/>
      <w:marTop w:val="0"/>
      <w:marBottom w:val="0"/>
      <w:divBdr>
        <w:top w:val="none" w:sz="0" w:space="0" w:color="auto"/>
        <w:left w:val="none" w:sz="0" w:space="0" w:color="auto"/>
        <w:bottom w:val="none" w:sz="0" w:space="0" w:color="auto"/>
        <w:right w:val="none" w:sz="0" w:space="0" w:color="auto"/>
      </w:divBdr>
    </w:div>
    <w:div w:id="1278174629">
      <w:bodyDiv w:val="1"/>
      <w:marLeft w:val="0"/>
      <w:marRight w:val="0"/>
      <w:marTop w:val="0"/>
      <w:marBottom w:val="0"/>
      <w:divBdr>
        <w:top w:val="none" w:sz="0" w:space="0" w:color="auto"/>
        <w:left w:val="none" w:sz="0" w:space="0" w:color="auto"/>
        <w:bottom w:val="none" w:sz="0" w:space="0" w:color="auto"/>
        <w:right w:val="none" w:sz="0" w:space="0" w:color="auto"/>
      </w:divBdr>
    </w:div>
    <w:div w:id="1282227046">
      <w:bodyDiv w:val="1"/>
      <w:marLeft w:val="0"/>
      <w:marRight w:val="0"/>
      <w:marTop w:val="0"/>
      <w:marBottom w:val="0"/>
      <w:divBdr>
        <w:top w:val="none" w:sz="0" w:space="0" w:color="auto"/>
        <w:left w:val="none" w:sz="0" w:space="0" w:color="auto"/>
        <w:bottom w:val="none" w:sz="0" w:space="0" w:color="auto"/>
        <w:right w:val="none" w:sz="0" w:space="0" w:color="auto"/>
      </w:divBdr>
    </w:div>
    <w:div w:id="1292520842">
      <w:bodyDiv w:val="1"/>
      <w:marLeft w:val="0"/>
      <w:marRight w:val="0"/>
      <w:marTop w:val="0"/>
      <w:marBottom w:val="0"/>
      <w:divBdr>
        <w:top w:val="none" w:sz="0" w:space="0" w:color="auto"/>
        <w:left w:val="none" w:sz="0" w:space="0" w:color="auto"/>
        <w:bottom w:val="none" w:sz="0" w:space="0" w:color="auto"/>
        <w:right w:val="none" w:sz="0" w:space="0" w:color="auto"/>
      </w:divBdr>
    </w:div>
    <w:div w:id="1292900429">
      <w:bodyDiv w:val="1"/>
      <w:marLeft w:val="0"/>
      <w:marRight w:val="0"/>
      <w:marTop w:val="0"/>
      <w:marBottom w:val="0"/>
      <w:divBdr>
        <w:top w:val="none" w:sz="0" w:space="0" w:color="auto"/>
        <w:left w:val="none" w:sz="0" w:space="0" w:color="auto"/>
        <w:bottom w:val="none" w:sz="0" w:space="0" w:color="auto"/>
        <w:right w:val="none" w:sz="0" w:space="0" w:color="auto"/>
      </w:divBdr>
    </w:div>
    <w:div w:id="1298300724">
      <w:bodyDiv w:val="1"/>
      <w:marLeft w:val="0"/>
      <w:marRight w:val="0"/>
      <w:marTop w:val="0"/>
      <w:marBottom w:val="0"/>
      <w:divBdr>
        <w:top w:val="none" w:sz="0" w:space="0" w:color="auto"/>
        <w:left w:val="none" w:sz="0" w:space="0" w:color="auto"/>
        <w:bottom w:val="none" w:sz="0" w:space="0" w:color="auto"/>
        <w:right w:val="none" w:sz="0" w:space="0" w:color="auto"/>
      </w:divBdr>
    </w:div>
    <w:div w:id="1311444952">
      <w:bodyDiv w:val="1"/>
      <w:marLeft w:val="0"/>
      <w:marRight w:val="0"/>
      <w:marTop w:val="0"/>
      <w:marBottom w:val="0"/>
      <w:divBdr>
        <w:top w:val="none" w:sz="0" w:space="0" w:color="auto"/>
        <w:left w:val="none" w:sz="0" w:space="0" w:color="auto"/>
        <w:bottom w:val="none" w:sz="0" w:space="0" w:color="auto"/>
        <w:right w:val="none" w:sz="0" w:space="0" w:color="auto"/>
      </w:divBdr>
    </w:div>
    <w:div w:id="1326586278">
      <w:bodyDiv w:val="1"/>
      <w:marLeft w:val="0"/>
      <w:marRight w:val="0"/>
      <w:marTop w:val="0"/>
      <w:marBottom w:val="0"/>
      <w:divBdr>
        <w:top w:val="none" w:sz="0" w:space="0" w:color="auto"/>
        <w:left w:val="none" w:sz="0" w:space="0" w:color="auto"/>
        <w:bottom w:val="none" w:sz="0" w:space="0" w:color="auto"/>
        <w:right w:val="none" w:sz="0" w:space="0" w:color="auto"/>
      </w:divBdr>
    </w:div>
    <w:div w:id="1330866611">
      <w:bodyDiv w:val="1"/>
      <w:marLeft w:val="0"/>
      <w:marRight w:val="0"/>
      <w:marTop w:val="0"/>
      <w:marBottom w:val="0"/>
      <w:divBdr>
        <w:top w:val="none" w:sz="0" w:space="0" w:color="auto"/>
        <w:left w:val="none" w:sz="0" w:space="0" w:color="auto"/>
        <w:bottom w:val="none" w:sz="0" w:space="0" w:color="auto"/>
        <w:right w:val="none" w:sz="0" w:space="0" w:color="auto"/>
      </w:divBdr>
    </w:div>
    <w:div w:id="1353066261">
      <w:bodyDiv w:val="1"/>
      <w:marLeft w:val="0"/>
      <w:marRight w:val="0"/>
      <w:marTop w:val="0"/>
      <w:marBottom w:val="0"/>
      <w:divBdr>
        <w:top w:val="none" w:sz="0" w:space="0" w:color="auto"/>
        <w:left w:val="none" w:sz="0" w:space="0" w:color="auto"/>
        <w:bottom w:val="none" w:sz="0" w:space="0" w:color="auto"/>
        <w:right w:val="none" w:sz="0" w:space="0" w:color="auto"/>
      </w:divBdr>
    </w:div>
    <w:div w:id="1375732109">
      <w:bodyDiv w:val="1"/>
      <w:marLeft w:val="0"/>
      <w:marRight w:val="0"/>
      <w:marTop w:val="0"/>
      <w:marBottom w:val="0"/>
      <w:divBdr>
        <w:top w:val="none" w:sz="0" w:space="0" w:color="auto"/>
        <w:left w:val="none" w:sz="0" w:space="0" w:color="auto"/>
        <w:bottom w:val="none" w:sz="0" w:space="0" w:color="auto"/>
        <w:right w:val="none" w:sz="0" w:space="0" w:color="auto"/>
      </w:divBdr>
    </w:div>
    <w:div w:id="1376389797">
      <w:bodyDiv w:val="1"/>
      <w:marLeft w:val="0"/>
      <w:marRight w:val="0"/>
      <w:marTop w:val="0"/>
      <w:marBottom w:val="0"/>
      <w:divBdr>
        <w:top w:val="none" w:sz="0" w:space="0" w:color="auto"/>
        <w:left w:val="none" w:sz="0" w:space="0" w:color="auto"/>
        <w:bottom w:val="none" w:sz="0" w:space="0" w:color="auto"/>
        <w:right w:val="none" w:sz="0" w:space="0" w:color="auto"/>
      </w:divBdr>
    </w:div>
    <w:div w:id="1389457891">
      <w:bodyDiv w:val="1"/>
      <w:marLeft w:val="0"/>
      <w:marRight w:val="0"/>
      <w:marTop w:val="0"/>
      <w:marBottom w:val="0"/>
      <w:divBdr>
        <w:top w:val="none" w:sz="0" w:space="0" w:color="auto"/>
        <w:left w:val="none" w:sz="0" w:space="0" w:color="auto"/>
        <w:bottom w:val="none" w:sz="0" w:space="0" w:color="auto"/>
        <w:right w:val="none" w:sz="0" w:space="0" w:color="auto"/>
      </w:divBdr>
    </w:div>
    <w:div w:id="1417093485">
      <w:bodyDiv w:val="1"/>
      <w:marLeft w:val="0"/>
      <w:marRight w:val="0"/>
      <w:marTop w:val="0"/>
      <w:marBottom w:val="0"/>
      <w:divBdr>
        <w:top w:val="none" w:sz="0" w:space="0" w:color="auto"/>
        <w:left w:val="none" w:sz="0" w:space="0" w:color="auto"/>
        <w:bottom w:val="none" w:sz="0" w:space="0" w:color="auto"/>
        <w:right w:val="none" w:sz="0" w:space="0" w:color="auto"/>
      </w:divBdr>
    </w:div>
    <w:div w:id="1431200330">
      <w:bodyDiv w:val="1"/>
      <w:marLeft w:val="0"/>
      <w:marRight w:val="0"/>
      <w:marTop w:val="0"/>
      <w:marBottom w:val="0"/>
      <w:divBdr>
        <w:top w:val="none" w:sz="0" w:space="0" w:color="auto"/>
        <w:left w:val="none" w:sz="0" w:space="0" w:color="auto"/>
        <w:bottom w:val="none" w:sz="0" w:space="0" w:color="auto"/>
        <w:right w:val="none" w:sz="0" w:space="0" w:color="auto"/>
      </w:divBdr>
    </w:div>
    <w:div w:id="1433814932">
      <w:bodyDiv w:val="1"/>
      <w:marLeft w:val="0"/>
      <w:marRight w:val="0"/>
      <w:marTop w:val="0"/>
      <w:marBottom w:val="0"/>
      <w:divBdr>
        <w:top w:val="none" w:sz="0" w:space="0" w:color="auto"/>
        <w:left w:val="none" w:sz="0" w:space="0" w:color="auto"/>
        <w:bottom w:val="none" w:sz="0" w:space="0" w:color="auto"/>
        <w:right w:val="none" w:sz="0" w:space="0" w:color="auto"/>
      </w:divBdr>
    </w:div>
    <w:div w:id="1446462186">
      <w:bodyDiv w:val="1"/>
      <w:marLeft w:val="0"/>
      <w:marRight w:val="0"/>
      <w:marTop w:val="0"/>
      <w:marBottom w:val="0"/>
      <w:divBdr>
        <w:top w:val="none" w:sz="0" w:space="0" w:color="auto"/>
        <w:left w:val="none" w:sz="0" w:space="0" w:color="auto"/>
        <w:bottom w:val="none" w:sz="0" w:space="0" w:color="auto"/>
        <w:right w:val="none" w:sz="0" w:space="0" w:color="auto"/>
      </w:divBdr>
    </w:div>
    <w:div w:id="1493178831">
      <w:bodyDiv w:val="1"/>
      <w:marLeft w:val="0"/>
      <w:marRight w:val="0"/>
      <w:marTop w:val="0"/>
      <w:marBottom w:val="0"/>
      <w:divBdr>
        <w:top w:val="none" w:sz="0" w:space="0" w:color="auto"/>
        <w:left w:val="none" w:sz="0" w:space="0" w:color="auto"/>
        <w:bottom w:val="none" w:sz="0" w:space="0" w:color="auto"/>
        <w:right w:val="none" w:sz="0" w:space="0" w:color="auto"/>
      </w:divBdr>
    </w:div>
    <w:div w:id="1496339655">
      <w:bodyDiv w:val="1"/>
      <w:marLeft w:val="0"/>
      <w:marRight w:val="0"/>
      <w:marTop w:val="0"/>
      <w:marBottom w:val="0"/>
      <w:divBdr>
        <w:top w:val="none" w:sz="0" w:space="0" w:color="auto"/>
        <w:left w:val="none" w:sz="0" w:space="0" w:color="auto"/>
        <w:bottom w:val="none" w:sz="0" w:space="0" w:color="auto"/>
        <w:right w:val="none" w:sz="0" w:space="0" w:color="auto"/>
      </w:divBdr>
    </w:div>
    <w:div w:id="1505702272">
      <w:bodyDiv w:val="1"/>
      <w:marLeft w:val="0"/>
      <w:marRight w:val="0"/>
      <w:marTop w:val="0"/>
      <w:marBottom w:val="0"/>
      <w:divBdr>
        <w:top w:val="none" w:sz="0" w:space="0" w:color="auto"/>
        <w:left w:val="none" w:sz="0" w:space="0" w:color="auto"/>
        <w:bottom w:val="none" w:sz="0" w:space="0" w:color="auto"/>
        <w:right w:val="none" w:sz="0" w:space="0" w:color="auto"/>
      </w:divBdr>
    </w:div>
    <w:div w:id="1506281834">
      <w:bodyDiv w:val="1"/>
      <w:marLeft w:val="0"/>
      <w:marRight w:val="0"/>
      <w:marTop w:val="0"/>
      <w:marBottom w:val="0"/>
      <w:divBdr>
        <w:top w:val="none" w:sz="0" w:space="0" w:color="auto"/>
        <w:left w:val="none" w:sz="0" w:space="0" w:color="auto"/>
        <w:bottom w:val="none" w:sz="0" w:space="0" w:color="auto"/>
        <w:right w:val="none" w:sz="0" w:space="0" w:color="auto"/>
      </w:divBdr>
    </w:div>
    <w:div w:id="1524636252">
      <w:bodyDiv w:val="1"/>
      <w:marLeft w:val="0"/>
      <w:marRight w:val="0"/>
      <w:marTop w:val="0"/>
      <w:marBottom w:val="0"/>
      <w:divBdr>
        <w:top w:val="none" w:sz="0" w:space="0" w:color="auto"/>
        <w:left w:val="none" w:sz="0" w:space="0" w:color="auto"/>
        <w:bottom w:val="none" w:sz="0" w:space="0" w:color="auto"/>
        <w:right w:val="none" w:sz="0" w:space="0" w:color="auto"/>
      </w:divBdr>
    </w:div>
    <w:div w:id="1539705659">
      <w:bodyDiv w:val="1"/>
      <w:marLeft w:val="0"/>
      <w:marRight w:val="0"/>
      <w:marTop w:val="0"/>
      <w:marBottom w:val="0"/>
      <w:divBdr>
        <w:top w:val="none" w:sz="0" w:space="0" w:color="auto"/>
        <w:left w:val="none" w:sz="0" w:space="0" w:color="auto"/>
        <w:bottom w:val="none" w:sz="0" w:space="0" w:color="auto"/>
        <w:right w:val="none" w:sz="0" w:space="0" w:color="auto"/>
      </w:divBdr>
    </w:div>
    <w:div w:id="1546676135">
      <w:bodyDiv w:val="1"/>
      <w:marLeft w:val="0"/>
      <w:marRight w:val="0"/>
      <w:marTop w:val="0"/>
      <w:marBottom w:val="0"/>
      <w:divBdr>
        <w:top w:val="none" w:sz="0" w:space="0" w:color="auto"/>
        <w:left w:val="none" w:sz="0" w:space="0" w:color="auto"/>
        <w:bottom w:val="none" w:sz="0" w:space="0" w:color="auto"/>
        <w:right w:val="none" w:sz="0" w:space="0" w:color="auto"/>
      </w:divBdr>
    </w:div>
    <w:div w:id="1564174851">
      <w:bodyDiv w:val="1"/>
      <w:marLeft w:val="0"/>
      <w:marRight w:val="0"/>
      <w:marTop w:val="0"/>
      <w:marBottom w:val="0"/>
      <w:divBdr>
        <w:top w:val="none" w:sz="0" w:space="0" w:color="auto"/>
        <w:left w:val="none" w:sz="0" w:space="0" w:color="auto"/>
        <w:bottom w:val="none" w:sz="0" w:space="0" w:color="auto"/>
        <w:right w:val="none" w:sz="0" w:space="0" w:color="auto"/>
      </w:divBdr>
    </w:div>
    <w:div w:id="1578633872">
      <w:bodyDiv w:val="1"/>
      <w:marLeft w:val="0"/>
      <w:marRight w:val="0"/>
      <w:marTop w:val="0"/>
      <w:marBottom w:val="0"/>
      <w:divBdr>
        <w:top w:val="none" w:sz="0" w:space="0" w:color="auto"/>
        <w:left w:val="none" w:sz="0" w:space="0" w:color="auto"/>
        <w:bottom w:val="none" w:sz="0" w:space="0" w:color="auto"/>
        <w:right w:val="none" w:sz="0" w:space="0" w:color="auto"/>
      </w:divBdr>
    </w:div>
    <w:div w:id="1623879762">
      <w:bodyDiv w:val="1"/>
      <w:marLeft w:val="0"/>
      <w:marRight w:val="0"/>
      <w:marTop w:val="0"/>
      <w:marBottom w:val="0"/>
      <w:divBdr>
        <w:top w:val="none" w:sz="0" w:space="0" w:color="auto"/>
        <w:left w:val="none" w:sz="0" w:space="0" w:color="auto"/>
        <w:bottom w:val="none" w:sz="0" w:space="0" w:color="auto"/>
        <w:right w:val="none" w:sz="0" w:space="0" w:color="auto"/>
      </w:divBdr>
    </w:div>
    <w:div w:id="1625378984">
      <w:bodyDiv w:val="1"/>
      <w:marLeft w:val="0"/>
      <w:marRight w:val="0"/>
      <w:marTop w:val="0"/>
      <w:marBottom w:val="0"/>
      <w:divBdr>
        <w:top w:val="none" w:sz="0" w:space="0" w:color="auto"/>
        <w:left w:val="none" w:sz="0" w:space="0" w:color="auto"/>
        <w:bottom w:val="none" w:sz="0" w:space="0" w:color="auto"/>
        <w:right w:val="none" w:sz="0" w:space="0" w:color="auto"/>
      </w:divBdr>
    </w:div>
    <w:div w:id="1630430128">
      <w:bodyDiv w:val="1"/>
      <w:marLeft w:val="0"/>
      <w:marRight w:val="0"/>
      <w:marTop w:val="0"/>
      <w:marBottom w:val="0"/>
      <w:divBdr>
        <w:top w:val="none" w:sz="0" w:space="0" w:color="auto"/>
        <w:left w:val="none" w:sz="0" w:space="0" w:color="auto"/>
        <w:bottom w:val="none" w:sz="0" w:space="0" w:color="auto"/>
        <w:right w:val="none" w:sz="0" w:space="0" w:color="auto"/>
      </w:divBdr>
    </w:div>
    <w:div w:id="1634797095">
      <w:bodyDiv w:val="1"/>
      <w:marLeft w:val="0"/>
      <w:marRight w:val="0"/>
      <w:marTop w:val="0"/>
      <w:marBottom w:val="0"/>
      <w:divBdr>
        <w:top w:val="none" w:sz="0" w:space="0" w:color="auto"/>
        <w:left w:val="none" w:sz="0" w:space="0" w:color="auto"/>
        <w:bottom w:val="none" w:sz="0" w:space="0" w:color="auto"/>
        <w:right w:val="none" w:sz="0" w:space="0" w:color="auto"/>
      </w:divBdr>
    </w:div>
    <w:div w:id="1641418896">
      <w:bodyDiv w:val="1"/>
      <w:marLeft w:val="0"/>
      <w:marRight w:val="0"/>
      <w:marTop w:val="0"/>
      <w:marBottom w:val="0"/>
      <w:divBdr>
        <w:top w:val="none" w:sz="0" w:space="0" w:color="auto"/>
        <w:left w:val="none" w:sz="0" w:space="0" w:color="auto"/>
        <w:bottom w:val="none" w:sz="0" w:space="0" w:color="auto"/>
        <w:right w:val="none" w:sz="0" w:space="0" w:color="auto"/>
      </w:divBdr>
    </w:div>
    <w:div w:id="1642420175">
      <w:bodyDiv w:val="1"/>
      <w:marLeft w:val="0"/>
      <w:marRight w:val="0"/>
      <w:marTop w:val="0"/>
      <w:marBottom w:val="0"/>
      <w:divBdr>
        <w:top w:val="none" w:sz="0" w:space="0" w:color="auto"/>
        <w:left w:val="none" w:sz="0" w:space="0" w:color="auto"/>
        <w:bottom w:val="none" w:sz="0" w:space="0" w:color="auto"/>
        <w:right w:val="none" w:sz="0" w:space="0" w:color="auto"/>
      </w:divBdr>
    </w:div>
    <w:div w:id="1656757554">
      <w:bodyDiv w:val="1"/>
      <w:marLeft w:val="0"/>
      <w:marRight w:val="0"/>
      <w:marTop w:val="0"/>
      <w:marBottom w:val="0"/>
      <w:divBdr>
        <w:top w:val="none" w:sz="0" w:space="0" w:color="auto"/>
        <w:left w:val="none" w:sz="0" w:space="0" w:color="auto"/>
        <w:bottom w:val="none" w:sz="0" w:space="0" w:color="auto"/>
        <w:right w:val="none" w:sz="0" w:space="0" w:color="auto"/>
      </w:divBdr>
    </w:div>
    <w:div w:id="1689018858">
      <w:bodyDiv w:val="1"/>
      <w:marLeft w:val="0"/>
      <w:marRight w:val="0"/>
      <w:marTop w:val="0"/>
      <w:marBottom w:val="0"/>
      <w:divBdr>
        <w:top w:val="none" w:sz="0" w:space="0" w:color="auto"/>
        <w:left w:val="none" w:sz="0" w:space="0" w:color="auto"/>
        <w:bottom w:val="none" w:sz="0" w:space="0" w:color="auto"/>
        <w:right w:val="none" w:sz="0" w:space="0" w:color="auto"/>
      </w:divBdr>
    </w:div>
    <w:div w:id="1696467022">
      <w:bodyDiv w:val="1"/>
      <w:marLeft w:val="0"/>
      <w:marRight w:val="0"/>
      <w:marTop w:val="0"/>
      <w:marBottom w:val="0"/>
      <w:divBdr>
        <w:top w:val="none" w:sz="0" w:space="0" w:color="auto"/>
        <w:left w:val="none" w:sz="0" w:space="0" w:color="auto"/>
        <w:bottom w:val="none" w:sz="0" w:space="0" w:color="auto"/>
        <w:right w:val="none" w:sz="0" w:space="0" w:color="auto"/>
      </w:divBdr>
    </w:div>
    <w:div w:id="1698121464">
      <w:bodyDiv w:val="1"/>
      <w:marLeft w:val="0"/>
      <w:marRight w:val="0"/>
      <w:marTop w:val="0"/>
      <w:marBottom w:val="0"/>
      <w:divBdr>
        <w:top w:val="none" w:sz="0" w:space="0" w:color="auto"/>
        <w:left w:val="none" w:sz="0" w:space="0" w:color="auto"/>
        <w:bottom w:val="none" w:sz="0" w:space="0" w:color="auto"/>
        <w:right w:val="none" w:sz="0" w:space="0" w:color="auto"/>
      </w:divBdr>
    </w:div>
    <w:div w:id="1702391704">
      <w:bodyDiv w:val="1"/>
      <w:marLeft w:val="0"/>
      <w:marRight w:val="0"/>
      <w:marTop w:val="0"/>
      <w:marBottom w:val="0"/>
      <w:divBdr>
        <w:top w:val="none" w:sz="0" w:space="0" w:color="auto"/>
        <w:left w:val="none" w:sz="0" w:space="0" w:color="auto"/>
        <w:bottom w:val="none" w:sz="0" w:space="0" w:color="auto"/>
        <w:right w:val="none" w:sz="0" w:space="0" w:color="auto"/>
      </w:divBdr>
    </w:div>
    <w:div w:id="1702903273">
      <w:bodyDiv w:val="1"/>
      <w:marLeft w:val="0"/>
      <w:marRight w:val="0"/>
      <w:marTop w:val="0"/>
      <w:marBottom w:val="0"/>
      <w:divBdr>
        <w:top w:val="none" w:sz="0" w:space="0" w:color="auto"/>
        <w:left w:val="none" w:sz="0" w:space="0" w:color="auto"/>
        <w:bottom w:val="none" w:sz="0" w:space="0" w:color="auto"/>
        <w:right w:val="none" w:sz="0" w:space="0" w:color="auto"/>
      </w:divBdr>
    </w:div>
    <w:div w:id="1708943377">
      <w:bodyDiv w:val="1"/>
      <w:marLeft w:val="0"/>
      <w:marRight w:val="0"/>
      <w:marTop w:val="0"/>
      <w:marBottom w:val="0"/>
      <w:divBdr>
        <w:top w:val="none" w:sz="0" w:space="0" w:color="auto"/>
        <w:left w:val="none" w:sz="0" w:space="0" w:color="auto"/>
        <w:bottom w:val="none" w:sz="0" w:space="0" w:color="auto"/>
        <w:right w:val="none" w:sz="0" w:space="0" w:color="auto"/>
      </w:divBdr>
    </w:div>
    <w:div w:id="1713191358">
      <w:bodyDiv w:val="1"/>
      <w:marLeft w:val="0"/>
      <w:marRight w:val="0"/>
      <w:marTop w:val="0"/>
      <w:marBottom w:val="0"/>
      <w:divBdr>
        <w:top w:val="none" w:sz="0" w:space="0" w:color="auto"/>
        <w:left w:val="none" w:sz="0" w:space="0" w:color="auto"/>
        <w:bottom w:val="none" w:sz="0" w:space="0" w:color="auto"/>
        <w:right w:val="none" w:sz="0" w:space="0" w:color="auto"/>
      </w:divBdr>
    </w:div>
    <w:div w:id="1715498346">
      <w:bodyDiv w:val="1"/>
      <w:marLeft w:val="0"/>
      <w:marRight w:val="0"/>
      <w:marTop w:val="0"/>
      <w:marBottom w:val="0"/>
      <w:divBdr>
        <w:top w:val="none" w:sz="0" w:space="0" w:color="auto"/>
        <w:left w:val="none" w:sz="0" w:space="0" w:color="auto"/>
        <w:bottom w:val="none" w:sz="0" w:space="0" w:color="auto"/>
        <w:right w:val="none" w:sz="0" w:space="0" w:color="auto"/>
      </w:divBdr>
    </w:div>
    <w:div w:id="1724596928">
      <w:bodyDiv w:val="1"/>
      <w:marLeft w:val="0"/>
      <w:marRight w:val="0"/>
      <w:marTop w:val="0"/>
      <w:marBottom w:val="0"/>
      <w:divBdr>
        <w:top w:val="none" w:sz="0" w:space="0" w:color="auto"/>
        <w:left w:val="none" w:sz="0" w:space="0" w:color="auto"/>
        <w:bottom w:val="none" w:sz="0" w:space="0" w:color="auto"/>
        <w:right w:val="none" w:sz="0" w:space="0" w:color="auto"/>
      </w:divBdr>
    </w:div>
    <w:div w:id="1727988552">
      <w:bodyDiv w:val="1"/>
      <w:marLeft w:val="0"/>
      <w:marRight w:val="0"/>
      <w:marTop w:val="0"/>
      <w:marBottom w:val="0"/>
      <w:divBdr>
        <w:top w:val="none" w:sz="0" w:space="0" w:color="auto"/>
        <w:left w:val="none" w:sz="0" w:space="0" w:color="auto"/>
        <w:bottom w:val="none" w:sz="0" w:space="0" w:color="auto"/>
        <w:right w:val="none" w:sz="0" w:space="0" w:color="auto"/>
      </w:divBdr>
    </w:div>
    <w:div w:id="1738891658">
      <w:bodyDiv w:val="1"/>
      <w:marLeft w:val="0"/>
      <w:marRight w:val="0"/>
      <w:marTop w:val="0"/>
      <w:marBottom w:val="0"/>
      <w:divBdr>
        <w:top w:val="none" w:sz="0" w:space="0" w:color="auto"/>
        <w:left w:val="none" w:sz="0" w:space="0" w:color="auto"/>
        <w:bottom w:val="none" w:sz="0" w:space="0" w:color="auto"/>
        <w:right w:val="none" w:sz="0" w:space="0" w:color="auto"/>
      </w:divBdr>
    </w:div>
    <w:div w:id="1743141360">
      <w:bodyDiv w:val="1"/>
      <w:marLeft w:val="0"/>
      <w:marRight w:val="0"/>
      <w:marTop w:val="0"/>
      <w:marBottom w:val="0"/>
      <w:divBdr>
        <w:top w:val="none" w:sz="0" w:space="0" w:color="auto"/>
        <w:left w:val="none" w:sz="0" w:space="0" w:color="auto"/>
        <w:bottom w:val="none" w:sz="0" w:space="0" w:color="auto"/>
        <w:right w:val="none" w:sz="0" w:space="0" w:color="auto"/>
      </w:divBdr>
    </w:div>
    <w:div w:id="1752852366">
      <w:bodyDiv w:val="1"/>
      <w:marLeft w:val="0"/>
      <w:marRight w:val="0"/>
      <w:marTop w:val="0"/>
      <w:marBottom w:val="0"/>
      <w:divBdr>
        <w:top w:val="none" w:sz="0" w:space="0" w:color="auto"/>
        <w:left w:val="none" w:sz="0" w:space="0" w:color="auto"/>
        <w:bottom w:val="none" w:sz="0" w:space="0" w:color="auto"/>
        <w:right w:val="none" w:sz="0" w:space="0" w:color="auto"/>
      </w:divBdr>
    </w:div>
    <w:div w:id="1766152565">
      <w:bodyDiv w:val="1"/>
      <w:marLeft w:val="0"/>
      <w:marRight w:val="0"/>
      <w:marTop w:val="0"/>
      <w:marBottom w:val="0"/>
      <w:divBdr>
        <w:top w:val="none" w:sz="0" w:space="0" w:color="auto"/>
        <w:left w:val="none" w:sz="0" w:space="0" w:color="auto"/>
        <w:bottom w:val="none" w:sz="0" w:space="0" w:color="auto"/>
        <w:right w:val="none" w:sz="0" w:space="0" w:color="auto"/>
      </w:divBdr>
    </w:div>
    <w:div w:id="1770806730">
      <w:bodyDiv w:val="1"/>
      <w:marLeft w:val="0"/>
      <w:marRight w:val="0"/>
      <w:marTop w:val="0"/>
      <w:marBottom w:val="0"/>
      <w:divBdr>
        <w:top w:val="none" w:sz="0" w:space="0" w:color="auto"/>
        <w:left w:val="none" w:sz="0" w:space="0" w:color="auto"/>
        <w:bottom w:val="none" w:sz="0" w:space="0" w:color="auto"/>
        <w:right w:val="none" w:sz="0" w:space="0" w:color="auto"/>
      </w:divBdr>
    </w:div>
    <w:div w:id="1775009317">
      <w:bodyDiv w:val="1"/>
      <w:marLeft w:val="0"/>
      <w:marRight w:val="0"/>
      <w:marTop w:val="0"/>
      <w:marBottom w:val="0"/>
      <w:divBdr>
        <w:top w:val="none" w:sz="0" w:space="0" w:color="auto"/>
        <w:left w:val="none" w:sz="0" w:space="0" w:color="auto"/>
        <w:bottom w:val="none" w:sz="0" w:space="0" w:color="auto"/>
        <w:right w:val="none" w:sz="0" w:space="0" w:color="auto"/>
      </w:divBdr>
    </w:div>
    <w:div w:id="1858421631">
      <w:bodyDiv w:val="1"/>
      <w:marLeft w:val="0"/>
      <w:marRight w:val="0"/>
      <w:marTop w:val="0"/>
      <w:marBottom w:val="0"/>
      <w:divBdr>
        <w:top w:val="none" w:sz="0" w:space="0" w:color="auto"/>
        <w:left w:val="none" w:sz="0" w:space="0" w:color="auto"/>
        <w:bottom w:val="none" w:sz="0" w:space="0" w:color="auto"/>
        <w:right w:val="none" w:sz="0" w:space="0" w:color="auto"/>
      </w:divBdr>
    </w:div>
    <w:div w:id="1870603245">
      <w:bodyDiv w:val="1"/>
      <w:marLeft w:val="0"/>
      <w:marRight w:val="0"/>
      <w:marTop w:val="0"/>
      <w:marBottom w:val="0"/>
      <w:divBdr>
        <w:top w:val="none" w:sz="0" w:space="0" w:color="auto"/>
        <w:left w:val="none" w:sz="0" w:space="0" w:color="auto"/>
        <w:bottom w:val="none" w:sz="0" w:space="0" w:color="auto"/>
        <w:right w:val="none" w:sz="0" w:space="0" w:color="auto"/>
      </w:divBdr>
    </w:div>
    <w:div w:id="1871065080">
      <w:bodyDiv w:val="1"/>
      <w:marLeft w:val="0"/>
      <w:marRight w:val="0"/>
      <w:marTop w:val="0"/>
      <w:marBottom w:val="0"/>
      <w:divBdr>
        <w:top w:val="none" w:sz="0" w:space="0" w:color="auto"/>
        <w:left w:val="none" w:sz="0" w:space="0" w:color="auto"/>
        <w:bottom w:val="none" w:sz="0" w:space="0" w:color="auto"/>
        <w:right w:val="none" w:sz="0" w:space="0" w:color="auto"/>
      </w:divBdr>
    </w:div>
    <w:div w:id="1880127068">
      <w:bodyDiv w:val="1"/>
      <w:marLeft w:val="0"/>
      <w:marRight w:val="0"/>
      <w:marTop w:val="0"/>
      <w:marBottom w:val="0"/>
      <w:divBdr>
        <w:top w:val="none" w:sz="0" w:space="0" w:color="auto"/>
        <w:left w:val="none" w:sz="0" w:space="0" w:color="auto"/>
        <w:bottom w:val="none" w:sz="0" w:space="0" w:color="auto"/>
        <w:right w:val="none" w:sz="0" w:space="0" w:color="auto"/>
      </w:divBdr>
    </w:div>
    <w:div w:id="1885482970">
      <w:bodyDiv w:val="1"/>
      <w:marLeft w:val="0"/>
      <w:marRight w:val="0"/>
      <w:marTop w:val="0"/>
      <w:marBottom w:val="0"/>
      <w:divBdr>
        <w:top w:val="none" w:sz="0" w:space="0" w:color="auto"/>
        <w:left w:val="none" w:sz="0" w:space="0" w:color="auto"/>
        <w:bottom w:val="none" w:sz="0" w:space="0" w:color="auto"/>
        <w:right w:val="none" w:sz="0" w:space="0" w:color="auto"/>
      </w:divBdr>
    </w:div>
    <w:div w:id="1890875065">
      <w:bodyDiv w:val="1"/>
      <w:marLeft w:val="0"/>
      <w:marRight w:val="0"/>
      <w:marTop w:val="0"/>
      <w:marBottom w:val="0"/>
      <w:divBdr>
        <w:top w:val="none" w:sz="0" w:space="0" w:color="auto"/>
        <w:left w:val="none" w:sz="0" w:space="0" w:color="auto"/>
        <w:bottom w:val="none" w:sz="0" w:space="0" w:color="auto"/>
        <w:right w:val="none" w:sz="0" w:space="0" w:color="auto"/>
      </w:divBdr>
    </w:div>
    <w:div w:id="1897202929">
      <w:bodyDiv w:val="1"/>
      <w:marLeft w:val="0"/>
      <w:marRight w:val="0"/>
      <w:marTop w:val="0"/>
      <w:marBottom w:val="0"/>
      <w:divBdr>
        <w:top w:val="none" w:sz="0" w:space="0" w:color="auto"/>
        <w:left w:val="none" w:sz="0" w:space="0" w:color="auto"/>
        <w:bottom w:val="none" w:sz="0" w:space="0" w:color="auto"/>
        <w:right w:val="none" w:sz="0" w:space="0" w:color="auto"/>
      </w:divBdr>
    </w:div>
    <w:div w:id="1912733728">
      <w:bodyDiv w:val="1"/>
      <w:marLeft w:val="0"/>
      <w:marRight w:val="0"/>
      <w:marTop w:val="0"/>
      <w:marBottom w:val="0"/>
      <w:divBdr>
        <w:top w:val="none" w:sz="0" w:space="0" w:color="auto"/>
        <w:left w:val="none" w:sz="0" w:space="0" w:color="auto"/>
        <w:bottom w:val="none" w:sz="0" w:space="0" w:color="auto"/>
        <w:right w:val="none" w:sz="0" w:space="0" w:color="auto"/>
      </w:divBdr>
    </w:div>
    <w:div w:id="1913076424">
      <w:bodyDiv w:val="1"/>
      <w:marLeft w:val="0"/>
      <w:marRight w:val="0"/>
      <w:marTop w:val="0"/>
      <w:marBottom w:val="0"/>
      <w:divBdr>
        <w:top w:val="none" w:sz="0" w:space="0" w:color="auto"/>
        <w:left w:val="none" w:sz="0" w:space="0" w:color="auto"/>
        <w:bottom w:val="none" w:sz="0" w:space="0" w:color="auto"/>
        <w:right w:val="none" w:sz="0" w:space="0" w:color="auto"/>
      </w:divBdr>
    </w:div>
    <w:div w:id="1920598911">
      <w:bodyDiv w:val="1"/>
      <w:marLeft w:val="0"/>
      <w:marRight w:val="0"/>
      <w:marTop w:val="0"/>
      <w:marBottom w:val="0"/>
      <w:divBdr>
        <w:top w:val="none" w:sz="0" w:space="0" w:color="auto"/>
        <w:left w:val="none" w:sz="0" w:space="0" w:color="auto"/>
        <w:bottom w:val="none" w:sz="0" w:space="0" w:color="auto"/>
        <w:right w:val="none" w:sz="0" w:space="0" w:color="auto"/>
      </w:divBdr>
    </w:div>
    <w:div w:id="1922367970">
      <w:bodyDiv w:val="1"/>
      <w:marLeft w:val="0"/>
      <w:marRight w:val="0"/>
      <w:marTop w:val="0"/>
      <w:marBottom w:val="0"/>
      <w:divBdr>
        <w:top w:val="none" w:sz="0" w:space="0" w:color="auto"/>
        <w:left w:val="none" w:sz="0" w:space="0" w:color="auto"/>
        <w:bottom w:val="none" w:sz="0" w:space="0" w:color="auto"/>
        <w:right w:val="none" w:sz="0" w:space="0" w:color="auto"/>
      </w:divBdr>
    </w:div>
    <w:div w:id="1924877434">
      <w:bodyDiv w:val="1"/>
      <w:marLeft w:val="0"/>
      <w:marRight w:val="0"/>
      <w:marTop w:val="0"/>
      <w:marBottom w:val="0"/>
      <w:divBdr>
        <w:top w:val="none" w:sz="0" w:space="0" w:color="auto"/>
        <w:left w:val="none" w:sz="0" w:space="0" w:color="auto"/>
        <w:bottom w:val="none" w:sz="0" w:space="0" w:color="auto"/>
        <w:right w:val="none" w:sz="0" w:space="0" w:color="auto"/>
      </w:divBdr>
    </w:div>
    <w:div w:id="1926919812">
      <w:bodyDiv w:val="1"/>
      <w:marLeft w:val="0"/>
      <w:marRight w:val="0"/>
      <w:marTop w:val="0"/>
      <w:marBottom w:val="0"/>
      <w:divBdr>
        <w:top w:val="none" w:sz="0" w:space="0" w:color="auto"/>
        <w:left w:val="none" w:sz="0" w:space="0" w:color="auto"/>
        <w:bottom w:val="none" w:sz="0" w:space="0" w:color="auto"/>
        <w:right w:val="none" w:sz="0" w:space="0" w:color="auto"/>
      </w:divBdr>
    </w:div>
    <w:div w:id="1936211897">
      <w:bodyDiv w:val="1"/>
      <w:marLeft w:val="0"/>
      <w:marRight w:val="0"/>
      <w:marTop w:val="0"/>
      <w:marBottom w:val="0"/>
      <w:divBdr>
        <w:top w:val="none" w:sz="0" w:space="0" w:color="auto"/>
        <w:left w:val="none" w:sz="0" w:space="0" w:color="auto"/>
        <w:bottom w:val="none" w:sz="0" w:space="0" w:color="auto"/>
        <w:right w:val="none" w:sz="0" w:space="0" w:color="auto"/>
      </w:divBdr>
    </w:div>
    <w:div w:id="1939756155">
      <w:bodyDiv w:val="1"/>
      <w:marLeft w:val="0"/>
      <w:marRight w:val="0"/>
      <w:marTop w:val="0"/>
      <w:marBottom w:val="0"/>
      <w:divBdr>
        <w:top w:val="none" w:sz="0" w:space="0" w:color="auto"/>
        <w:left w:val="none" w:sz="0" w:space="0" w:color="auto"/>
        <w:bottom w:val="none" w:sz="0" w:space="0" w:color="auto"/>
        <w:right w:val="none" w:sz="0" w:space="0" w:color="auto"/>
      </w:divBdr>
    </w:div>
    <w:div w:id="1943680726">
      <w:bodyDiv w:val="1"/>
      <w:marLeft w:val="0"/>
      <w:marRight w:val="0"/>
      <w:marTop w:val="0"/>
      <w:marBottom w:val="0"/>
      <w:divBdr>
        <w:top w:val="none" w:sz="0" w:space="0" w:color="auto"/>
        <w:left w:val="none" w:sz="0" w:space="0" w:color="auto"/>
        <w:bottom w:val="none" w:sz="0" w:space="0" w:color="auto"/>
        <w:right w:val="none" w:sz="0" w:space="0" w:color="auto"/>
      </w:divBdr>
    </w:div>
    <w:div w:id="1944991433">
      <w:bodyDiv w:val="1"/>
      <w:marLeft w:val="0"/>
      <w:marRight w:val="0"/>
      <w:marTop w:val="0"/>
      <w:marBottom w:val="0"/>
      <w:divBdr>
        <w:top w:val="none" w:sz="0" w:space="0" w:color="auto"/>
        <w:left w:val="none" w:sz="0" w:space="0" w:color="auto"/>
        <w:bottom w:val="none" w:sz="0" w:space="0" w:color="auto"/>
        <w:right w:val="none" w:sz="0" w:space="0" w:color="auto"/>
      </w:divBdr>
    </w:div>
    <w:div w:id="1946768670">
      <w:bodyDiv w:val="1"/>
      <w:marLeft w:val="0"/>
      <w:marRight w:val="0"/>
      <w:marTop w:val="0"/>
      <w:marBottom w:val="0"/>
      <w:divBdr>
        <w:top w:val="none" w:sz="0" w:space="0" w:color="auto"/>
        <w:left w:val="none" w:sz="0" w:space="0" w:color="auto"/>
        <w:bottom w:val="none" w:sz="0" w:space="0" w:color="auto"/>
        <w:right w:val="none" w:sz="0" w:space="0" w:color="auto"/>
      </w:divBdr>
    </w:div>
    <w:div w:id="1949775659">
      <w:bodyDiv w:val="1"/>
      <w:marLeft w:val="0"/>
      <w:marRight w:val="0"/>
      <w:marTop w:val="0"/>
      <w:marBottom w:val="0"/>
      <w:divBdr>
        <w:top w:val="none" w:sz="0" w:space="0" w:color="auto"/>
        <w:left w:val="none" w:sz="0" w:space="0" w:color="auto"/>
        <w:bottom w:val="none" w:sz="0" w:space="0" w:color="auto"/>
        <w:right w:val="none" w:sz="0" w:space="0" w:color="auto"/>
      </w:divBdr>
    </w:div>
    <w:div w:id="1986426731">
      <w:bodyDiv w:val="1"/>
      <w:marLeft w:val="0"/>
      <w:marRight w:val="0"/>
      <w:marTop w:val="0"/>
      <w:marBottom w:val="0"/>
      <w:divBdr>
        <w:top w:val="none" w:sz="0" w:space="0" w:color="auto"/>
        <w:left w:val="none" w:sz="0" w:space="0" w:color="auto"/>
        <w:bottom w:val="none" w:sz="0" w:space="0" w:color="auto"/>
        <w:right w:val="none" w:sz="0" w:space="0" w:color="auto"/>
      </w:divBdr>
    </w:div>
    <w:div w:id="1998071629">
      <w:bodyDiv w:val="1"/>
      <w:marLeft w:val="0"/>
      <w:marRight w:val="0"/>
      <w:marTop w:val="0"/>
      <w:marBottom w:val="0"/>
      <w:divBdr>
        <w:top w:val="none" w:sz="0" w:space="0" w:color="auto"/>
        <w:left w:val="none" w:sz="0" w:space="0" w:color="auto"/>
        <w:bottom w:val="none" w:sz="0" w:space="0" w:color="auto"/>
        <w:right w:val="none" w:sz="0" w:space="0" w:color="auto"/>
      </w:divBdr>
    </w:div>
    <w:div w:id="2003463966">
      <w:bodyDiv w:val="1"/>
      <w:marLeft w:val="0"/>
      <w:marRight w:val="0"/>
      <w:marTop w:val="0"/>
      <w:marBottom w:val="0"/>
      <w:divBdr>
        <w:top w:val="none" w:sz="0" w:space="0" w:color="auto"/>
        <w:left w:val="none" w:sz="0" w:space="0" w:color="auto"/>
        <w:bottom w:val="none" w:sz="0" w:space="0" w:color="auto"/>
        <w:right w:val="none" w:sz="0" w:space="0" w:color="auto"/>
      </w:divBdr>
    </w:div>
    <w:div w:id="2031178254">
      <w:bodyDiv w:val="1"/>
      <w:marLeft w:val="0"/>
      <w:marRight w:val="0"/>
      <w:marTop w:val="0"/>
      <w:marBottom w:val="0"/>
      <w:divBdr>
        <w:top w:val="none" w:sz="0" w:space="0" w:color="auto"/>
        <w:left w:val="none" w:sz="0" w:space="0" w:color="auto"/>
        <w:bottom w:val="none" w:sz="0" w:space="0" w:color="auto"/>
        <w:right w:val="none" w:sz="0" w:space="0" w:color="auto"/>
      </w:divBdr>
    </w:div>
    <w:div w:id="2050256542">
      <w:bodyDiv w:val="1"/>
      <w:marLeft w:val="0"/>
      <w:marRight w:val="0"/>
      <w:marTop w:val="0"/>
      <w:marBottom w:val="0"/>
      <w:divBdr>
        <w:top w:val="none" w:sz="0" w:space="0" w:color="auto"/>
        <w:left w:val="none" w:sz="0" w:space="0" w:color="auto"/>
        <w:bottom w:val="none" w:sz="0" w:space="0" w:color="auto"/>
        <w:right w:val="none" w:sz="0" w:space="0" w:color="auto"/>
      </w:divBdr>
    </w:div>
    <w:div w:id="2055352538">
      <w:bodyDiv w:val="1"/>
      <w:marLeft w:val="0"/>
      <w:marRight w:val="0"/>
      <w:marTop w:val="0"/>
      <w:marBottom w:val="0"/>
      <w:divBdr>
        <w:top w:val="none" w:sz="0" w:space="0" w:color="auto"/>
        <w:left w:val="none" w:sz="0" w:space="0" w:color="auto"/>
        <w:bottom w:val="none" w:sz="0" w:space="0" w:color="auto"/>
        <w:right w:val="none" w:sz="0" w:space="0" w:color="auto"/>
      </w:divBdr>
    </w:div>
    <w:div w:id="2058774012">
      <w:bodyDiv w:val="1"/>
      <w:marLeft w:val="0"/>
      <w:marRight w:val="0"/>
      <w:marTop w:val="0"/>
      <w:marBottom w:val="0"/>
      <w:divBdr>
        <w:top w:val="none" w:sz="0" w:space="0" w:color="auto"/>
        <w:left w:val="none" w:sz="0" w:space="0" w:color="auto"/>
        <w:bottom w:val="none" w:sz="0" w:space="0" w:color="auto"/>
        <w:right w:val="none" w:sz="0" w:space="0" w:color="auto"/>
      </w:divBdr>
    </w:div>
    <w:div w:id="2063362820">
      <w:bodyDiv w:val="1"/>
      <w:marLeft w:val="0"/>
      <w:marRight w:val="0"/>
      <w:marTop w:val="0"/>
      <w:marBottom w:val="0"/>
      <w:divBdr>
        <w:top w:val="none" w:sz="0" w:space="0" w:color="auto"/>
        <w:left w:val="none" w:sz="0" w:space="0" w:color="auto"/>
        <w:bottom w:val="none" w:sz="0" w:space="0" w:color="auto"/>
        <w:right w:val="none" w:sz="0" w:space="0" w:color="auto"/>
      </w:divBdr>
    </w:div>
    <w:div w:id="2065448574">
      <w:bodyDiv w:val="1"/>
      <w:marLeft w:val="0"/>
      <w:marRight w:val="0"/>
      <w:marTop w:val="0"/>
      <w:marBottom w:val="0"/>
      <w:divBdr>
        <w:top w:val="none" w:sz="0" w:space="0" w:color="auto"/>
        <w:left w:val="none" w:sz="0" w:space="0" w:color="auto"/>
        <w:bottom w:val="none" w:sz="0" w:space="0" w:color="auto"/>
        <w:right w:val="none" w:sz="0" w:space="0" w:color="auto"/>
      </w:divBdr>
    </w:div>
    <w:div w:id="2076081032">
      <w:bodyDiv w:val="1"/>
      <w:marLeft w:val="0"/>
      <w:marRight w:val="0"/>
      <w:marTop w:val="0"/>
      <w:marBottom w:val="0"/>
      <w:divBdr>
        <w:top w:val="none" w:sz="0" w:space="0" w:color="auto"/>
        <w:left w:val="none" w:sz="0" w:space="0" w:color="auto"/>
        <w:bottom w:val="none" w:sz="0" w:space="0" w:color="auto"/>
        <w:right w:val="none" w:sz="0" w:space="0" w:color="auto"/>
      </w:divBdr>
    </w:div>
    <w:div w:id="2085250527">
      <w:bodyDiv w:val="1"/>
      <w:marLeft w:val="0"/>
      <w:marRight w:val="0"/>
      <w:marTop w:val="0"/>
      <w:marBottom w:val="0"/>
      <w:divBdr>
        <w:top w:val="none" w:sz="0" w:space="0" w:color="auto"/>
        <w:left w:val="none" w:sz="0" w:space="0" w:color="auto"/>
        <w:bottom w:val="none" w:sz="0" w:space="0" w:color="auto"/>
        <w:right w:val="none" w:sz="0" w:space="0" w:color="auto"/>
      </w:divBdr>
    </w:div>
    <w:div w:id="2086100440">
      <w:bodyDiv w:val="1"/>
      <w:marLeft w:val="0"/>
      <w:marRight w:val="0"/>
      <w:marTop w:val="0"/>
      <w:marBottom w:val="0"/>
      <w:divBdr>
        <w:top w:val="none" w:sz="0" w:space="0" w:color="auto"/>
        <w:left w:val="none" w:sz="0" w:space="0" w:color="auto"/>
        <w:bottom w:val="none" w:sz="0" w:space="0" w:color="auto"/>
        <w:right w:val="none" w:sz="0" w:space="0" w:color="auto"/>
      </w:divBdr>
    </w:div>
    <w:div w:id="2100518826">
      <w:bodyDiv w:val="1"/>
      <w:marLeft w:val="0"/>
      <w:marRight w:val="0"/>
      <w:marTop w:val="0"/>
      <w:marBottom w:val="0"/>
      <w:divBdr>
        <w:top w:val="none" w:sz="0" w:space="0" w:color="auto"/>
        <w:left w:val="none" w:sz="0" w:space="0" w:color="auto"/>
        <w:bottom w:val="none" w:sz="0" w:space="0" w:color="auto"/>
        <w:right w:val="none" w:sz="0" w:space="0" w:color="auto"/>
      </w:divBdr>
    </w:div>
    <w:div w:id="2108110160">
      <w:bodyDiv w:val="1"/>
      <w:marLeft w:val="0"/>
      <w:marRight w:val="0"/>
      <w:marTop w:val="0"/>
      <w:marBottom w:val="0"/>
      <w:divBdr>
        <w:top w:val="none" w:sz="0" w:space="0" w:color="auto"/>
        <w:left w:val="none" w:sz="0" w:space="0" w:color="auto"/>
        <w:bottom w:val="none" w:sz="0" w:space="0" w:color="auto"/>
        <w:right w:val="none" w:sz="0" w:space="0" w:color="auto"/>
      </w:divBdr>
    </w:div>
    <w:div w:id="2118013487">
      <w:bodyDiv w:val="1"/>
      <w:marLeft w:val="0"/>
      <w:marRight w:val="0"/>
      <w:marTop w:val="0"/>
      <w:marBottom w:val="0"/>
      <w:divBdr>
        <w:top w:val="none" w:sz="0" w:space="0" w:color="auto"/>
        <w:left w:val="none" w:sz="0" w:space="0" w:color="auto"/>
        <w:bottom w:val="none" w:sz="0" w:space="0" w:color="auto"/>
        <w:right w:val="none" w:sz="0" w:space="0" w:color="auto"/>
      </w:divBdr>
    </w:div>
    <w:div w:id="2126003312">
      <w:bodyDiv w:val="1"/>
      <w:marLeft w:val="0"/>
      <w:marRight w:val="0"/>
      <w:marTop w:val="0"/>
      <w:marBottom w:val="0"/>
      <w:divBdr>
        <w:top w:val="none" w:sz="0" w:space="0" w:color="auto"/>
        <w:left w:val="none" w:sz="0" w:space="0" w:color="auto"/>
        <w:bottom w:val="none" w:sz="0" w:space="0" w:color="auto"/>
        <w:right w:val="none" w:sz="0" w:space="0" w:color="auto"/>
      </w:divBdr>
    </w:div>
    <w:div w:id="2131704665">
      <w:bodyDiv w:val="1"/>
      <w:marLeft w:val="0"/>
      <w:marRight w:val="0"/>
      <w:marTop w:val="0"/>
      <w:marBottom w:val="0"/>
      <w:divBdr>
        <w:top w:val="none" w:sz="0" w:space="0" w:color="auto"/>
        <w:left w:val="none" w:sz="0" w:space="0" w:color="auto"/>
        <w:bottom w:val="none" w:sz="0" w:space="0" w:color="auto"/>
        <w:right w:val="none" w:sz="0" w:space="0" w:color="auto"/>
      </w:divBdr>
    </w:div>
    <w:div w:id="2132043132">
      <w:bodyDiv w:val="1"/>
      <w:marLeft w:val="0"/>
      <w:marRight w:val="0"/>
      <w:marTop w:val="0"/>
      <w:marBottom w:val="0"/>
      <w:divBdr>
        <w:top w:val="none" w:sz="0" w:space="0" w:color="auto"/>
        <w:left w:val="none" w:sz="0" w:space="0" w:color="auto"/>
        <w:bottom w:val="none" w:sz="0" w:space="0" w:color="auto"/>
        <w:right w:val="none" w:sz="0" w:space="0" w:color="auto"/>
      </w:divBdr>
    </w:div>
    <w:div w:id="2140799231">
      <w:bodyDiv w:val="1"/>
      <w:marLeft w:val="0"/>
      <w:marRight w:val="0"/>
      <w:marTop w:val="0"/>
      <w:marBottom w:val="0"/>
      <w:divBdr>
        <w:top w:val="none" w:sz="0" w:space="0" w:color="auto"/>
        <w:left w:val="none" w:sz="0" w:space="0" w:color="auto"/>
        <w:bottom w:val="none" w:sz="0" w:space="0" w:color="auto"/>
        <w:right w:val="none" w:sz="0" w:space="0" w:color="auto"/>
      </w:divBdr>
    </w:div>
    <w:div w:id="2143960852">
      <w:bodyDiv w:val="1"/>
      <w:marLeft w:val="0"/>
      <w:marRight w:val="0"/>
      <w:marTop w:val="0"/>
      <w:marBottom w:val="0"/>
      <w:divBdr>
        <w:top w:val="none" w:sz="0" w:space="0" w:color="auto"/>
        <w:left w:val="none" w:sz="0" w:space="0" w:color="auto"/>
        <w:bottom w:val="none" w:sz="0" w:space="0" w:color="auto"/>
        <w:right w:val="none" w:sz="0" w:space="0" w:color="auto"/>
      </w:divBdr>
    </w:div>
    <w:div w:id="214453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ataunit.lan\Data\Files\PMF\3.%20Benchmarking\14.%20Planning\2017-18\10.%20Customer%20survey\4.%20Results\PDF_report\WLGA22028_POSW_PDF_report_2017-18_d1.xlsm"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janete\AppData\Local\Microsoft\Windows\Temporary%20Internet%20Files\Content.Outlook\LP3PPIO5\WLGA22028_Planning_APR_1718_charts_cy.xls"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janete\AppData\Local\Microsoft\Windows\INetCache\Content.Outlook\YKIH3K0S\WLGA22028_Planning_APR_1718_charts_cy.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janete\AppData\Local\Microsoft\Windows\INetCache\Content.Outlook\YKIH3K0S\WLGA22028_Planning_APR_1718_charts_cy.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janete\AppData\Local\Microsoft\Windows\INetCache\Content.Outlook\YKIH3K0S\WLGA22028_Planning_APR_1718_charts_cy.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janete\AppData\Local\Microsoft\Windows\Temporary%20Internet%20Files\Content.Outlook\LP3PPIO5\WLGA22028_Planning_APR_1718_charts_cy.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janete\AppData\Local\Microsoft\Windows\Temporary%20Internet%20Files\Content.Outlook\LP3PPIO5\WLGA22028_Planning_APR_1718_charts_cy.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janete\AppData\Local\Microsoft\Windows\Temporary%20Internet%20Files\Content.Outlook\LP3PPIO5\WLGA22028_Planning_APR_1718_charts_cy.xls"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janete\AppData\Local\Microsoft\Windows\Temporary%20Internet%20Files\Content.Outlook\LP3PPIO5\WLGA22028_Planning_APR_1718_charts_cy.xls"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janete\AppData\Local\Microsoft\Windows\Temporary%20Internet%20Files\Content.Outlook\LP3PPIO5\WLGA22028_Planning_APR_1718_charts_cy.xls"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2002949629471265"/>
          <c:y val="0.10312348484848485"/>
          <c:w val="0.53889956398671013"/>
          <c:h val="0.76176679526636804"/>
        </c:manualLayout>
      </c:layout>
      <c:barChart>
        <c:barDir val="bar"/>
        <c:grouping val="clustered"/>
        <c:varyColors val="0"/>
        <c:ser>
          <c:idx val="1"/>
          <c:order val="0"/>
          <c:tx>
            <c:strRef>
              <c:f>'Data for charts'!$K$86</c:f>
              <c:strCache>
                <c:ptCount val="1"/>
                <c:pt idx="0">
                  <c:v>Pembrokeshire Coast National Park</c:v>
                </c:pt>
              </c:strCache>
            </c:strRef>
          </c:tx>
          <c:spPr>
            <a:solidFill>
              <a:schemeClr val="accent1"/>
            </a:solidFill>
            <a:ln>
              <a:noFill/>
            </a:ln>
            <a:effectLst/>
          </c:spPr>
          <c:invertIfNegative val="0"/>
          <c:cat>
            <c:strRef>
              <c:f>'Data for charts'!$L$84:$T$84</c:f>
              <c:strCache>
                <c:ptCount val="9"/>
                <c:pt idx="0">
                  <c:v>Elected members engaged and involved throughout the process</c:v>
                </c:pt>
                <c:pt idx="1">
                  <c:v>A concise list of what is needed to make an application</c:v>
                </c:pt>
                <c:pt idx="2">
                  <c:v>Information, design guides and policies available on the website</c:v>
                </c:pt>
                <c:pt idx="3">
                  <c:v>Quick response times to requests for pre-application meetings</c:v>
                </c:pt>
                <c:pt idx="4">
                  <c:v>Consistent advice from officers</c:v>
                </c:pt>
                <c:pt idx="5">
                  <c:v>Having a chance to amend an application before it is decided</c:v>
                </c:pt>
                <c:pt idx="6">
                  <c:v>Getting a speedy decision on your submitted application</c:v>
                </c:pt>
                <c:pt idx="7">
                  <c:v>Access to the case officer to check on your application</c:v>
                </c:pt>
                <c:pt idx="8">
                  <c:v>Availability to talk to a duty planner before you submit your application</c:v>
                </c:pt>
              </c:strCache>
            </c:strRef>
          </c:cat>
          <c:val>
            <c:numRef>
              <c:f>'Data for charts'!$L$86:$T$86</c:f>
              <c:numCache>
                <c:formatCode>0.0</c:formatCode>
                <c:ptCount val="9"/>
                <c:pt idx="0">
                  <c:v>3.3333333333333335</c:v>
                </c:pt>
                <c:pt idx="1">
                  <c:v>16.666666666666664</c:v>
                </c:pt>
                <c:pt idx="2">
                  <c:v>20</c:v>
                </c:pt>
                <c:pt idx="3">
                  <c:v>33.333333333333329</c:v>
                </c:pt>
                <c:pt idx="4">
                  <c:v>36.666666666666664</c:v>
                </c:pt>
                <c:pt idx="5">
                  <c:v>50</c:v>
                </c:pt>
                <c:pt idx="6">
                  <c:v>36.666666666666664</c:v>
                </c:pt>
                <c:pt idx="7">
                  <c:v>40</c:v>
                </c:pt>
                <c:pt idx="8">
                  <c:v>63.333333333333329</c:v>
                </c:pt>
              </c:numCache>
            </c:numRef>
          </c:val>
          <c:extLst xmlns:c16r2="http://schemas.microsoft.com/office/drawing/2015/06/chart">
            <c:ext xmlns:c16="http://schemas.microsoft.com/office/drawing/2014/chart" uri="{C3380CC4-5D6E-409C-BE32-E72D297353CC}">
              <c16:uniqueId val="{00000000-9723-4C19-8E63-A5A14F5171AF}"/>
            </c:ext>
          </c:extLst>
        </c:ser>
        <c:ser>
          <c:idx val="0"/>
          <c:order val="1"/>
          <c:tx>
            <c:strRef>
              <c:f>'Data for charts'!$K$85</c:f>
              <c:strCache>
                <c:ptCount val="1"/>
                <c:pt idx="0">
                  <c:v>Wales</c:v>
                </c:pt>
              </c:strCache>
            </c:strRef>
          </c:tx>
          <c:spPr>
            <a:solidFill>
              <a:srgbClr val="C00000"/>
            </a:solidFill>
            <a:ln>
              <a:noFill/>
            </a:ln>
            <a:effectLst/>
          </c:spPr>
          <c:invertIfNegative val="0"/>
          <c:cat>
            <c:strRef>
              <c:f>'Data for charts'!$L$84:$T$84</c:f>
              <c:strCache>
                <c:ptCount val="9"/>
                <c:pt idx="0">
                  <c:v>Elected members engaged and involved throughout the process</c:v>
                </c:pt>
                <c:pt idx="1">
                  <c:v>A concise list of what is needed to make an application</c:v>
                </c:pt>
                <c:pt idx="2">
                  <c:v>Information, design guides and policies available on the website</c:v>
                </c:pt>
                <c:pt idx="3">
                  <c:v>Quick response times to requests for pre-application meetings</c:v>
                </c:pt>
                <c:pt idx="4">
                  <c:v>Consistent advice from officers</c:v>
                </c:pt>
                <c:pt idx="5">
                  <c:v>Having a chance to amend an application before it is decided</c:v>
                </c:pt>
                <c:pt idx="6">
                  <c:v>Getting a speedy decision on your submitted application</c:v>
                </c:pt>
                <c:pt idx="7">
                  <c:v>Access to the case officer to check on your application</c:v>
                </c:pt>
                <c:pt idx="8">
                  <c:v>Availability to talk to a duty planner before you submit your application</c:v>
                </c:pt>
              </c:strCache>
            </c:strRef>
          </c:cat>
          <c:val>
            <c:numRef>
              <c:f>'Data for charts'!$L$85:$T$85</c:f>
              <c:numCache>
                <c:formatCode>0.0</c:formatCode>
                <c:ptCount val="9"/>
                <c:pt idx="0">
                  <c:v>6.3627730294396958</c:v>
                </c:pt>
                <c:pt idx="1">
                  <c:v>18.42355175688509</c:v>
                </c:pt>
                <c:pt idx="2">
                  <c:v>18.328584995251664</c:v>
                </c:pt>
                <c:pt idx="3">
                  <c:v>24.596391263057928</c:v>
                </c:pt>
                <c:pt idx="4">
                  <c:v>36.56220322886989</c:v>
                </c:pt>
                <c:pt idx="5">
                  <c:v>42.355175688509021</c:v>
                </c:pt>
                <c:pt idx="6">
                  <c:v>42.924976258309592</c:v>
                </c:pt>
                <c:pt idx="7">
                  <c:v>51.946818613485277</c:v>
                </c:pt>
                <c:pt idx="8">
                  <c:v>58.499525166191837</c:v>
                </c:pt>
              </c:numCache>
            </c:numRef>
          </c:val>
          <c:extLst xmlns:c16r2="http://schemas.microsoft.com/office/drawing/2015/06/chart">
            <c:ext xmlns:c16="http://schemas.microsoft.com/office/drawing/2014/chart" uri="{C3380CC4-5D6E-409C-BE32-E72D297353CC}">
              <c16:uniqueId val="{00000001-9723-4C19-8E63-A5A14F5171AF}"/>
            </c:ext>
          </c:extLst>
        </c:ser>
        <c:dLbls>
          <c:showLegendKey val="0"/>
          <c:showVal val="0"/>
          <c:showCatName val="0"/>
          <c:showSerName val="0"/>
          <c:showPercent val="0"/>
          <c:showBubbleSize val="0"/>
        </c:dLbls>
        <c:gapWidth val="182"/>
        <c:axId val="355685504"/>
        <c:axId val="355687040"/>
      </c:barChart>
      <c:catAx>
        <c:axId val="355685504"/>
        <c:scaling>
          <c:orientation val="minMax"/>
        </c:scaling>
        <c:delete val="1"/>
        <c:axPos val="l"/>
        <c:numFmt formatCode="General" sourceLinked="1"/>
        <c:majorTickMark val="none"/>
        <c:minorTickMark val="none"/>
        <c:tickLblPos val="nextTo"/>
        <c:crossAx val="355687040"/>
        <c:crosses val="autoZero"/>
        <c:auto val="1"/>
        <c:lblAlgn val="r"/>
        <c:lblOffset val="100"/>
        <c:noMultiLvlLbl val="0"/>
      </c:catAx>
      <c:valAx>
        <c:axId val="355687040"/>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GB" sz="8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35568550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GB" sz="8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GB" sz="8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943501908565248"/>
          <c:y val="5.174074074074074E-2"/>
          <c:w val="0.86289526748971201"/>
          <c:h val="0.49111037037037036"/>
        </c:manualLayout>
      </c:layout>
      <c:barChart>
        <c:barDir val="col"/>
        <c:grouping val="clustered"/>
        <c:varyColors val="0"/>
        <c:ser>
          <c:idx val="0"/>
          <c:order val="0"/>
          <c:tx>
            <c:strRef>
              <c:f>[WLGA22028_Planning_APR_1718_charts_cy.xls]Charts_cy!$H$206</c:f>
              <c:strCache>
                <c:ptCount val="1"/>
                <c:pt idx="0">
                  <c:v>LAs</c:v>
                </c:pt>
              </c:strCache>
            </c:strRef>
          </c:tx>
          <c:spPr>
            <a:solidFill>
              <a:srgbClr val="244062"/>
            </a:solidFill>
            <a:ln w="25400">
              <a:noFill/>
            </a:ln>
          </c:spPr>
          <c:invertIfNegative val="0"/>
          <c:cat>
            <c:strRef>
              <c:f>[WLGA22028_Planning_APR_1718_charts_cy.xls]Charts_cy!$G$207:$G$231</c:f>
              <c:strCache>
                <c:ptCount val="25"/>
                <c:pt idx="0">
                  <c:v>ACLl Ceredigion</c:v>
                </c:pt>
                <c:pt idx="1">
                  <c:v>ACLl Blaenau Gwent</c:v>
                </c:pt>
                <c:pt idx="2">
                  <c:v>ACLl Conwy</c:v>
                </c:pt>
                <c:pt idx="3">
                  <c:v>ACLl Castell-nedd Port Talbot</c:v>
                </c:pt>
                <c:pt idx="4">
                  <c:v>ACLl Torfaen</c:v>
                </c:pt>
                <c:pt idx="5">
                  <c:v>ACLl Casnewydd</c:v>
                </c:pt>
                <c:pt idx="6">
                  <c:v>ACLl Bro Morgannwg</c:v>
                </c:pt>
                <c:pt idx="7">
                  <c:v>ACLl Caerdydd</c:v>
                </c:pt>
                <c:pt idx="8">
                  <c:v>ACLl Rhondda Cynon Taf</c:v>
                </c:pt>
                <c:pt idx="9">
                  <c:v>ACLl Sir Fynwy</c:v>
                </c:pt>
                <c:pt idx="10">
                  <c:v>ACLl PC Eryri</c:v>
                </c:pt>
                <c:pt idx="11">
                  <c:v>ACLl Merthyr Tudful</c:v>
                </c:pt>
                <c:pt idx="12">
                  <c:v>ACLl Sir y Fflint</c:v>
                </c:pt>
                <c:pt idx="13">
                  <c:v>ACLl PC Bannau Brycheiniog</c:v>
                </c:pt>
                <c:pt idx="14">
                  <c:v>ACLl Pen-y-bont ar Ogwr</c:v>
                </c:pt>
                <c:pt idx="15">
                  <c:v>ACLl Sir Ddinbych</c:v>
                </c:pt>
                <c:pt idx="16">
                  <c:v>ACLl Powys</c:v>
                </c:pt>
                <c:pt idx="17">
                  <c:v>ACLl Gwynedd</c:v>
                </c:pt>
                <c:pt idx="18">
                  <c:v>ACLl Wrecsam</c:v>
                </c:pt>
                <c:pt idx="19">
                  <c:v>ACLl PC Arfordir Penfro</c:v>
                </c:pt>
                <c:pt idx="20">
                  <c:v>ACLl Caerffili</c:v>
                </c:pt>
                <c:pt idx="21">
                  <c:v>ACLl Ynys Môn</c:v>
                </c:pt>
                <c:pt idx="22">
                  <c:v>ACLl Sir Gaerfyrddin</c:v>
                </c:pt>
                <c:pt idx="23">
                  <c:v>ACLl Sir Benfro</c:v>
                </c:pt>
                <c:pt idx="24">
                  <c:v>ACLl Abertawe</c:v>
                </c:pt>
              </c:strCache>
            </c:strRef>
          </c:cat>
          <c:val>
            <c:numRef>
              <c:f>[WLGA22028_Planning_APR_1718_charts_cy.xls]Charts_cy!$H$207:$H$231</c:f>
              <c:numCache>
                <c:formatCode>0</c:formatCode>
                <c:ptCount val="25"/>
                <c:pt idx="0">
                  <c:v>97.27272727272728</c:v>
                </c:pt>
                <c:pt idx="1">
                  <c:v>96.753246753246756</c:v>
                </c:pt>
                <c:pt idx="2">
                  <c:v>96.515679442508713</c:v>
                </c:pt>
                <c:pt idx="3">
                  <c:v>95.327102803738313</c:v>
                </c:pt>
                <c:pt idx="4">
                  <c:v>94.238683127572017</c:v>
                </c:pt>
                <c:pt idx="5">
                  <c:v>93.778801843317979</c:v>
                </c:pt>
                <c:pt idx="6">
                  <c:v>93.203883495145632</c:v>
                </c:pt>
                <c:pt idx="7">
                  <c:v>92.592592592592595</c:v>
                </c:pt>
                <c:pt idx="8">
                  <c:v>91.666666666666657</c:v>
                </c:pt>
                <c:pt idx="9">
                  <c:v>91.349480968858131</c:v>
                </c:pt>
                <c:pt idx="10">
                  <c:v>88.372093023255815</c:v>
                </c:pt>
                <c:pt idx="11">
                  <c:v>87.022900763358777</c:v>
                </c:pt>
                <c:pt idx="12">
                  <c:v>84.643510054844612</c:v>
                </c:pt>
                <c:pt idx="13">
                  <c:v>83.832335329341305</c:v>
                </c:pt>
                <c:pt idx="14">
                  <c:v>81.949458483754512</c:v>
                </c:pt>
                <c:pt idx="15">
                  <c:v>81.25</c:v>
                </c:pt>
                <c:pt idx="16">
                  <c:v>79.401993355481721</c:v>
                </c:pt>
                <c:pt idx="17">
                  <c:v>75.428571428571431</c:v>
                </c:pt>
                <c:pt idx="18">
                  <c:v>70.3125</c:v>
                </c:pt>
                <c:pt idx="19">
                  <c:v>0</c:v>
                </c:pt>
                <c:pt idx="20">
                  <c:v>63.823529411764703</c:v>
                </c:pt>
                <c:pt idx="21">
                  <c:v>62.352941176470587</c:v>
                </c:pt>
                <c:pt idx="22">
                  <c:v>55.645161290322577</c:v>
                </c:pt>
                <c:pt idx="23">
                  <c:v>54.973821989528794</c:v>
                </c:pt>
                <c:pt idx="24">
                  <c:v>46.376811594202898</c:v>
                </c:pt>
              </c:numCache>
            </c:numRef>
          </c:val>
        </c:ser>
        <c:ser>
          <c:idx val="4"/>
          <c:order val="4"/>
          <c:tx>
            <c:strRef>
              <c:f>[WLGA22028_Planning_APR_1718_charts_cy.xls]Charts_cy!$L$206</c:f>
              <c:strCache>
                <c:ptCount val="1"/>
                <c:pt idx="0">
                  <c:v>Chosen LA</c:v>
                </c:pt>
              </c:strCache>
            </c:strRef>
          </c:tx>
          <c:spPr>
            <a:solidFill>
              <a:srgbClr val="9DC3E6"/>
            </a:solidFill>
            <a:ln w="25400">
              <a:noFill/>
            </a:ln>
          </c:spPr>
          <c:invertIfNegative val="0"/>
          <c:dPt>
            <c:idx val="22"/>
            <c:invertIfNegative val="0"/>
            <c:bubble3D val="0"/>
          </c:dPt>
          <c:cat>
            <c:strRef>
              <c:f>[WLGA22028_Planning_APR_1718_charts_cy.xls]Charts_cy!$G$207:$G$231</c:f>
              <c:strCache>
                <c:ptCount val="25"/>
                <c:pt idx="0">
                  <c:v>ACLl Ceredigion</c:v>
                </c:pt>
                <c:pt idx="1">
                  <c:v>ACLl Blaenau Gwent</c:v>
                </c:pt>
                <c:pt idx="2">
                  <c:v>ACLl Conwy</c:v>
                </c:pt>
                <c:pt idx="3">
                  <c:v>ACLl Castell-nedd Port Talbot</c:v>
                </c:pt>
                <c:pt idx="4">
                  <c:v>ACLl Torfaen</c:v>
                </c:pt>
                <c:pt idx="5">
                  <c:v>ACLl Casnewydd</c:v>
                </c:pt>
                <c:pt idx="6">
                  <c:v>ACLl Bro Morgannwg</c:v>
                </c:pt>
                <c:pt idx="7">
                  <c:v>ACLl Caerdydd</c:v>
                </c:pt>
                <c:pt idx="8">
                  <c:v>ACLl Rhondda Cynon Taf</c:v>
                </c:pt>
                <c:pt idx="9">
                  <c:v>ACLl Sir Fynwy</c:v>
                </c:pt>
                <c:pt idx="10">
                  <c:v>ACLl PC Eryri</c:v>
                </c:pt>
                <c:pt idx="11">
                  <c:v>ACLl Merthyr Tudful</c:v>
                </c:pt>
                <c:pt idx="12">
                  <c:v>ACLl Sir y Fflint</c:v>
                </c:pt>
                <c:pt idx="13">
                  <c:v>ACLl PC Bannau Brycheiniog</c:v>
                </c:pt>
                <c:pt idx="14">
                  <c:v>ACLl Pen-y-bont ar Ogwr</c:v>
                </c:pt>
                <c:pt idx="15">
                  <c:v>ACLl Sir Ddinbych</c:v>
                </c:pt>
                <c:pt idx="16">
                  <c:v>ACLl Powys</c:v>
                </c:pt>
                <c:pt idx="17">
                  <c:v>ACLl Gwynedd</c:v>
                </c:pt>
                <c:pt idx="18">
                  <c:v>ACLl Wrecsam</c:v>
                </c:pt>
                <c:pt idx="19">
                  <c:v>ACLl PC Arfordir Penfro</c:v>
                </c:pt>
                <c:pt idx="20">
                  <c:v>ACLl Caerffili</c:v>
                </c:pt>
                <c:pt idx="21">
                  <c:v>ACLl Ynys Môn</c:v>
                </c:pt>
                <c:pt idx="22">
                  <c:v>ACLl Sir Gaerfyrddin</c:v>
                </c:pt>
                <c:pt idx="23">
                  <c:v>ACLl Sir Benfro</c:v>
                </c:pt>
                <c:pt idx="24">
                  <c:v>ACLl Abertawe</c:v>
                </c:pt>
              </c:strCache>
            </c:strRef>
          </c:cat>
          <c:val>
            <c:numRef>
              <c:f>[WLGA22028_Planning_APR_1718_charts_cy.xls]Charts_cy!$L$207:$L$231</c:f>
              <c:numCache>
                <c:formatCode>0</c:formatCode>
                <c:ptCount val="2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69.503546099290787</c:v>
                </c:pt>
                <c:pt idx="20">
                  <c:v>0</c:v>
                </c:pt>
                <c:pt idx="21">
                  <c:v>0</c:v>
                </c:pt>
                <c:pt idx="22">
                  <c:v>0</c:v>
                </c:pt>
                <c:pt idx="23">
                  <c:v>0</c:v>
                </c:pt>
                <c:pt idx="24">
                  <c:v>0</c:v>
                </c:pt>
              </c:numCache>
            </c:numRef>
          </c:val>
        </c:ser>
        <c:dLbls>
          <c:showLegendKey val="0"/>
          <c:showVal val="0"/>
          <c:showCatName val="0"/>
          <c:showSerName val="0"/>
          <c:showPercent val="0"/>
          <c:showBubbleSize val="0"/>
        </c:dLbls>
        <c:gapWidth val="28"/>
        <c:overlap val="97"/>
        <c:axId val="443327616"/>
        <c:axId val="443329152"/>
      </c:barChart>
      <c:lineChart>
        <c:grouping val="standard"/>
        <c:varyColors val="0"/>
        <c:ser>
          <c:idx val="3"/>
          <c:order val="1"/>
          <c:tx>
            <c:strRef>
              <c:f>[WLGA22028_Planning_APR_1718_charts_cy.xls]Charts_cy!$K$206</c:f>
              <c:strCache>
                <c:ptCount val="1"/>
                <c:pt idx="0">
                  <c:v>Cyfartaledd Cymru</c:v>
                </c:pt>
              </c:strCache>
            </c:strRef>
          </c:tx>
          <c:spPr>
            <a:ln w="28575" cap="rnd">
              <a:solidFill>
                <a:srgbClr val="C00000"/>
              </a:solidFill>
              <a:round/>
            </a:ln>
            <a:effectLst/>
          </c:spPr>
          <c:marker>
            <c:symbol val="none"/>
          </c:marker>
          <c:cat>
            <c:strRef>
              <c:f>[WLGA22028_Planning_APR_1718_charts_cy.xls]Charts_cy!$G$207:$G$231</c:f>
              <c:strCache>
                <c:ptCount val="25"/>
                <c:pt idx="0">
                  <c:v>ACLl Ceredigion</c:v>
                </c:pt>
                <c:pt idx="1">
                  <c:v>ACLl Blaenau Gwent</c:v>
                </c:pt>
                <c:pt idx="2">
                  <c:v>ACLl Conwy</c:v>
                </c:pt>
                <c:pt idx="3">
                  <c:v>ACLl Castell-nedd Port Talbot</c:v>
                </c:pt>
                <c:pt idx="4">
                  <c:v>ACLl Torfaen</c:v>
                </c:pt>
                <c:pt idx="5">
                  <c:v>ACLl Casnewydd</c:v>
                </c:pt>
                <c:pt idx="6">
                  <c:v>ACLl Bro Morgannwg</c:v>
                </c:pt>
                <c:pt idx="7">
                  <c:v>ACLl Caerdydd</c:v>
                </c:pt>
                <c:pt idx="8">
                  <c:v>ACLl Rhondda Cynon Taf</c:v>
                </c:pt>
                <c:pt idx="9">
                  <c:v>ACLl Sir Fynwy</c:v>
                </c:pt>
                <c:pt idx="10">
                  <c:v>ACLl PC Eryri</c:v>
                </c:pt>
                <c:pt idx="11">
                  <c:v>ACLl Merthyr Tudful</c:v>
                </c:pt>
                <c:pt idx="12">
                  <c:v>ACLl Sir y Fflint</c:v>
                </c:pt>
                <c:pt idx="13">
                  <c:v>ACLl PC Bannau Brycheiniog</c:v>
                </c:pt>
                <c:pt idx="14">
                  <c:v>ACLl Pen-y-bont ar Ogwr</c:v>
                </c:pt>
                <c:pt idx="15">
                  <c:v>ACLl Sir Ddinbych</c:v>
                </c:pt>
                <c:pt idx="16">
                  <c:v>ACLl Powys</c:v>
                </c:pt>
                <c:pt idx="17">
                  <c:v>ACLl Gwynedd</c:v>
                </c:pt>
                <c:pt idx="18">
                  <c:v>ACLl Wrecsam</c:v>
                </c:pt>
                <c:pt idx="19">
                  <c:v>ACLl PC Arfordir Penfro</c:v>
                </c:pt>
                <c:pt idx="20">
                  <c:v>ACLl Caerffili</c:v>
                </c:pt>
                <c:pt idx="21">
                  <c:v>ACLl Ynys Môn</c:v>
                </c:pt>
                <c:pt idx="22">
                  <c:v>ACLl Sir Gaerfyrddin</c:v>
                </c:pt>
                <c:pt idx="23">
                  <c:v>ACLl Sir Benfro</c:v>
                </c:pt>
                <c:pt idx="24">
                  <c:v>ACLl Abertawe</c:v>
                </c:pt>
              </c:strCache>
            </c:strRef>
          </c:cat>
          <c:val>
            <c:numRef>
              <c:f>[WLGA22028_Planning_APR_1718_charts_cy.xls]Charts_cy!$K$207:$K$231</c:f>
              <c:numCache>
                <c:formatCode>0</c:formatCode>
                <c:ptCount val="25"/>
                <c:pt idx="0">
                  <c:v>80.643117376841431</c:v>
                </c:pt>
                <c:pt idx="1">
                  <c:v>80.643117376841431</c:v>
                </c:pt>
                <c:pt idx="2">
                  <c:v>80.643117376841431</c:v>
                </c:pt>
                <c:pt idx="3">
                  <c:v>80.643117376841431</c:v>
                </c:pt>
                <c:pt idx="4">
                  <c:v>80.643117376841431</c:v>
                </c:pt>
                <c:pt idx="5">
                  <c:v>80.643117376841431</c:v>
                </c:pt>
                <c:pt idx="6">
                  <c:v>80.643117376841431</c:v>
                </c:pt>
                <c:pt idx="7">
                  <c:v>80.643117376841431</c:v>
                </c:pt>
                <c:pt idx="8">
                  <c:v>80.643117376841431</c:v>
                </c:pt>
                <c:pt idx="9">
                  <c:v>80.643117376841431</c:v>
                </c:pt>
                <c:pt idx="10">
                  <c:v>80.643117376841431</c:v>
                </c:pt>
                <c:pt idx="11">
                  <c:v>80.643117376841431</c:v>
                </c:pt>
                <c:pt idx="12">
                  <c:v>80.643117376841431</c:v>
                </c:pt>
                <c:pt idx="13">
                  <c:v>80.643117376841431</c:v>
                </c:pt>
                <c:pt idx="14">
                  <c:v>80.643117376841431</c:v>
                </c:pt>
                <c:pt idx="15">
                  <c:v>80.643117376841431</c:v>
                </c:pt>
                <c:pt idx="16">
                  <c:v>80.643117376841431</c:v>
                </c:pt>
                <c:pt idx="17">
                  <c:v>80.643117376841431</c:v>
                </c:pt>
                <c:pt idx="18">
                  <c:v>80.643117376841431</c:v>
                </c:pt>
                <c:pt idx="19">
                  <c:v>80.643117376841431</c:v>
                </c:pt>
                <c:pt idx="20">
                  <c:v>80.643117376841431</c:v>
                </c:pt>
                <c:pt idx="21">
                  <c:v>80.643117376841431</c:v>
                </c:pt>
                <c:pt idx="22">
                  <c:v>80.643117376841431</c:v>
                </c:pt>
                <c:pt idx="23">
                  <c:v>80.643117376841431</c:v>
                </c:pt>
                <c:pt idx="24">
                  <c:v>80.643117376841431</c:v>
                </c:pt>
              </c:numCache>
            </c:numRef>
          </c:val>
          <c:smooth val="0"/>
        </c:ser>
        <c:ser>
          <c:idx val="1"/>
          <c:order val="2"/>
          <c:tx>
            <c:strRef>
              <c:f>[WLGA22028_Planning_APR_1718_charts_cy.xls]Charts_cy!$I$206</c:f>
              <c:strCache>
                <c:ptCount val="1"/>
                <c:pt idx="0">
                  <c:v>Da </c:v>
                </c:pt>
              </c:strCache>
            </c:strRef>
          </c:tx>
          <c:spPr>
            <a:ln w="28575" cap="rnd">
              <a:solidFill>
                <a:srgbClr val="00B050"/>
              </a:solidFill>
              <a:round/>
            </a:ln>
            <a:effectLst/>
          </c:spPr>
          <c:marker>
            <c:symbol val="none"/>
          </c:marker>
          <c:cat>
            <c:strRef>
              <c:f>[WLGA22028_Planning_APR_1718_charts_cy.xls]Charts_cy!$G$207:$G$231</c:f>
              <c:strCache>
                <c:ptCount val="25"/>
                <c:pt idx="0">
                  <c:v>ACLl Ceredigion</c:v>
                </c:pt>
                <c:pt idx="1">
                  <c:v>ACLl Blaenau Gwent</c:v>
                </c:pt>
                <c:pt idx="2">
                  <c:v>ACLl Conwy</c:v>
                </c:pt>
                <c:pt idx="3">
                  <c:v>ACLl Castell-nedd Port Talbot</c:v>
                </c:pt>
                <c:pt idx="4">
                  <c:v>ACLl Torfaen</c:v>
                </c:pt>
                <c:pt idx="5">
                  <c:v>ACLl Casnewydd</c:v>
                </c:pt>
                <c:pt idx="6">
                  <c:v>ACLl Bro Morgannwg</c:v>
                </c:pt>
                <c:pt idx="7">
                  <c:v>ACLl Caerdydd</c:v>
                </c:pt>
                <c:pt idx="8">
                  <c:v>ACLl Rhondda Cynon Taf</c:v>
                </c:pt>
                <c:pt idx="9">
                  <c:v>ACLl Sir Fynwy</c:v>
                </c:pt>
                <c:pt idx="10">
                  <c:v>ACLl PC Eryri</c:v>
                </c:pt>
                <c:pt idx="11">
                  <c:v>ACLl Merthyr Tudful</c:v>
                </c:pt>
                <c:pt idx="12">
                  <c:v>ACLl Sir y Fflint</c:v>
                </c:pt>
                <c:pt idx="13">
                  <c:v>ACLl PC Bannau Brycheiniog</c:v>
                </c:pt>
                <c:pt idx="14">
                  <c:v>ACLl Pen-y-bont ar Ogwr</c:v>
                </c:pt>
                <c:pt idx="15">
                  <c:v>ACLl Sir Ddinbych</c:v>
                </c:pt>
                <c:pt idx="16">
                  <c:v>ACLl Powys</c:v>
                </c:pt>
                <c:pt idx="17">
                  <c:v>ACLl Gwynedd</c:v>
                </c:pt>
                <c:pt idx="18">
                  <c:v>ACLl Wrecsam</c:v>
                </c:pt>
                <c:pt idx="19">
                  <c:v>ACLl PC Arfordir Penfro</c:v>
                </c:pt>
                <c:pt idx="20">
                  <c:v>ACLl Caerffili</c:v>
                </c:pt>
                <c:pt idx="21">
                  <c:v>ACLl Ynys Môn</c:v>
                </c:pt>
                <c:pt idx="22">
                  <c:v>ACLl Sir Gaerfyrddin</c:v>
                </c:pt>
                <c:pt idx="23">
                  <c:v>ACLl Sir Benfro</c:v>
                </c:pt>
                <c:pt idx="24">
                  <c:v>ACLl Abertawe</c:v>
                </c:pt>
              </c:strCache>
            </c:strRef>
          </c:cat>
          <c:val>
            <c:numRef>
              <c:f>[WLGA22028_Planning_APR_1718_charts_cy.xls]Charts_cy!$I$207:$I$231</c:f>
              <c:numCache>
                <c:formatCode>0</c:formatCode>
                <c:ptCount val="25"/>
                <c:pt idx="0">
                  <c:v>80</c:v>
                </c:pt>
                <c:pt idx="1">
                  <c:v>80</c:v>
                </c:pt>
                <c:pt idx="2">
                  <c:v>80</c:v>
                </c:pt>
                <c:pt idx="3">
                  <c:v>80</c:v>
                </c:pt>
                <c:pt idx="4">
                  <c:v>80</c:v>
                </c:pt>
                <c:pt idx="5">
                  <c:v>80</c:v>
                </c:pt>
                <c:pt idx="6">
                  <c:v>80</c:v>
                </c:pt>
                <c:pt idx="7">
                  <c:v>80</c:v>
                </c:pt>
                <c:pt idx="8">
                  <c:v>80</c:v>
                </c:pt>
                <c:pt idx="9">
                  <c:v>80</c:v>
                </c:pt>
                <c:pt idx="10">
                  <c:v>80</c:v>
                </c:pt>
                <c:pt idx="11">
                  <c:v>80</c:v>
                </c:pt>
                <c:pt idx="12">
                  <c:v>80</c:v>
                </c:pt>
                <c:pt idx="13">
                  <c:v>80</c:v>
                </c:pt>
                <c:pt idx="14">
                  <c:v>80</c:v>
                </c:pt>
                <c:pt idx="15">
                  <c:v>80</c:v>
                </c:pt>
                <c:pt idx="16">
                  <c:v>80</c:v>
                </c:pt>
                <c:pt idx="17">
                  <c:v>80</c:v>
                </c:pt>
                <c:pt idx="18">
                  <c:v>80</c:v>
                </c:pt>
                <c:pt idx="19">
                  <c:v>80</c:v>
                </c:pt>
                <c:pt idx="20">
                  <c:v>80</c:v>
                </c:pt>
                <c:pt idx="21">
                  <c:v>80</c:v>
                </c:pt>
                <c:pt idx="22">
                  <c:v>80</c:v>
                </c:pt>
                <c:pt idx="23">
                  <c:v>80</c:v>
                </c:pt>
                <c:pt idx="24">
                  <c:v>80</c:v>
                </c:pt>
              </c:numCache>
            </c:numRef>
          </c:val>
          <c:smooth val="0"/>
        </c:ser>
        <c:ser>
          <c:idx val="2"/>
          <c:order val="3"/>
          <c:tx>
            <c:strRef>
              <c:f>[WLGA22028_Planning_APR_1718_charts_cy.xls]Charts_cy!$J$206</c:f>
              <c:strCache>
                <c:ptCount val="1"/>
                <c:pt idx="0">
                  <c:v>Gwella</c:v>
                </c:pt>
              </c:strCache>
            </c:strRef>
          </c:tx>
          <c:spPr>
            <a:ln w="28575" cap="rnd">
              <a:solidFill>
                <a:srgbClr val="FF9999"/>
              </a:solidFill>
              <a:round/>
            </a:ln>
            <a:effectLst/>
          </c:spPr>
          <c:marker>
            <c:symbol val="none"/>
          </c:marker>
          <c:cat>
            <c:strRef>
              <c:f>[WLGA22028_Planning_APR_1718_charts_cy.xls]Charts_cy!$G$207:$G$231</c:f>
              <c:strCache>
                <c:ptCount val="25"/>
                <c:pt idx="0">
                  <c:v>ACLl Ceredigion</c:v>
                </c:pt>
                <c:pt idx="1">
                  <c:v>ACLl Blaenau Gwent</c:v>
                </c:pt>
                <c:pt idx="2">
                  <c:v>ACLl Conwy</c:v>
                </c:pt>
                <c:pt idx="3">
                  <c:v>ACLl Castell-nedd Port Talbot</c:v>
                </c:pt>
                <c:pt idx="4">
                  <c:v>ACLl Torfaen</c:v>
                </c:pt>
                <c:pt idx="5">
                  <c:v>ACLl Casnewydd</c:v>
                </c:pt>
                <c:pt idx="6">
                  <c:v>ACLl Bro Morgannwg</c:v>
                </c:pt>
                <c:pt idx="7">
                  <c:v>ACLl Caerdydd</c:v>
                </c:pt>
                <c:pt idx="8">
                  <c:v>ACLl Rhondda Cynon Taf</c:v>
                </c:pt>
                <c:pt idx="9">
                  <c:v>ACLl Sir Fynwy</c:v>
                </c:pt>
                <c:pt idx="10">
                  <c:v>ACLl PC Eryri</c:v>
                </c:pt>
                <c:pt idx="11">
                  <c:v>ACLl Merthyr Tudful</c:v>
                </c:pt>
                <c:pt idx="12">
                  <c:v>ACLl Sir y Fflint</c:v>
                </c:pt>
                <c:pt idx="13">
                  <c:v>ACLl PC Bannau Brycheiniog</c:v>
                </c:pt>
                <c:pt idx="14">
                  <c:v>ACLl Pen-y-bont ar Ogwr</c:v>
                </c:pt>
                <c:pt idx="15">
                  <c:v>ACLl Sir Ddinbych</c:v>
                </c:pt>
                <c:pt idx="16">
                  <c:v>ACLl Powys</c:v>
                </c:pt>
                <c:pt idx="17">
                  <c:v>ACLl Gwynedd</c:v>
                </c:pt>
                <c:pt idx="18">
                  <c:v>ACLl Wrecsam</c:v>
                </c:pt>
                <c:pt idx="19">
                  <c:v>ACLl PC Arfordir Penfro</c:v>
                </c:pt>
                <c:pt idx="20">
                  <c:v>ACLl Caerffili</c:v>
                </c:pt>
                <c:pt idx="21">
                  <c:v>ACLl Ynys Môn</c:v>
                </c:pt>
                <c:pt idx="22">
                  <c:v>ACLl Sir Gaerfyrddin</c:v>
                </c:pt>
                <c:pt idx="23">
                  <c:v>ACLl Sir Benfro</c:v>
                </c:pt>
                <c:pt idx="24">
                  <c:v>ACLl Abertawe</c:v>
                </c:pt>
              </c:strCache>
            </c:strRef>
          </c:cat>
          <c:val>
            <c:numRef>
              <c:f>[WLGA22028_Planning_APR_1718_charts_cy.xls]Charts_cy!$J$207:$J$231</c:f>
              <c:numCache>
                <c:formatCode>General</c:formatCode>
                <c:ptCount val="25"/>
                <c:pt idx="0">
                  <c:v>70</c:v>
                </c:pt>
                <c:pt idx="1">
                  <c:v>70</c:v>
                </c:pt>
                <c:pt idx="2">
                  <c:v>70</c:v>
                </c:pt>
                <c:pt idx="3">
                  <c:v>70</c:v>
                </c:pt>
                <c:pt idx="4">
                  <c:v>70</c:v>
                </c:pt>
                <c:pt idx="5">
                  <c:v>70</c:v>
                </c:pt>
                <c:pt idx="6">
                  <c:v>70</c:v>
                </c:pt>
                <c:pt idx="7">
                  <c:v>70</c:v>
                </c:pt>
                <c:pt idx="8">
                  <c:v>70</c:v>
                </c:pt>
                <c:pt idx="9">
                  <c:v>70</c:v>
                </c:pt>
                <c:pt idx="10">
                  <c:v>70</c:v>
                </c:pt>
                <c:pt idx="11">
                  <c:v>70</c:v>
                </c:pt>
                <c:pt idx="12">
                  <c:v>70</c:v>
                </c:pt>
                <c:pt idx="13">
                  <c:v>70</c:v>
                </c:pt>
                <c:pt idx="14">
                  <c:v>70</c:v>
                </c:pt>
                <c:pt idx="15">
                  <c:v>70</c:v>
                </c:pt>
                <c:pt idx="16">
                  <c:v>70</c:v>
                </c:pt>
                <c:pt idx="17">
                  <c:v>70</c:v>
                </c:pt>
                <c:pt idx="18">
                  <c:v>70</c:v>
                </c:pt>
                <c:pt idx="19">
                  <c:v>70</c:v>
                </c:pt>
                <c:pt idx="20">
                  <c:v>70</c:v>
                </c:pt>
                <c:pt idx="21">
                  <c:v>70</c:v>
                </c:pt>
                <c:pt idx="22">
                  <c:v>70</c:v>
                </c:pt>
                <c:pt idx="23">
                  <c:v>70</c:v>
                </c:pt>
                <c:pt idx="24">
                  <c:v>70</c:v>
                </c:pt>
              </c:numCache>
            </c:numRef>
          </c:val>
          <c:smooth val="0"/>
        </c:ser>
        <c:dLbls>
          <c:showLegendKey val="0"/>
          <c:showVal val="0"/>
          <c:showCatName val="0"/>
          <c:showSerName val="0"/>
          <c:showPercent val="0"/>
          <c:showBubbleSize val="0"/>
        </c:dLbls>
        <c:marker val="1"/>
        <c:smooth val="0"/>
        <c:axId val="443327616"/>
        <c:axId val="443329152"/>
      </c:lineChart>
      <c:catAx>
        <c:axId val="44332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940000" vert="horz"/>
          <a:lstStyle/>
          <a:p>
            <a:pPr>
              <a:defRPr sz="900" b="0" i="0" u="none" strike="noStrike" baseline="0">
                <a:solidFill>
                  <a:srgbClr val="000000"/>
                </a:solidFill>
                <a:latin typeface="Calibri"/>
                <a:ea typeface="Calibri"/>
                <a:cs typeface="Calibri"/>
              </a:defRPr>
            </a:pPr>
            <a:endParaRPr lang="en-US"/>
          </a:p>
        </c:txPr>
        <c:crossAx val="443329152"/>
        <c:crosses val="autoZero"/>
        <c:auto val="1"/>
        <c:lblAlgn val="ctr"/>
        <c:lblOffset val="100"/>
        <c:noMultiLvlLbl val="0"/>
      </c:catAx>
      <c:valAx>
        <c:axId val="44332915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0" vert="horz"/>
              <a:lstStyle/>
              <a:p>
                <a:pPr algn="ctr">
                  <a:defRPr sz="900" b="0" i="0" u="none" strike="noStrike" baseline="0">
                    <a:solidFill>
                      <a:srgbClr val="000000"/>
                    </a:solidFill>
                    <a:latin typeface="Calibri"/>
                    <a:ea typeface="Calibri"/>
                    <a:cs typeface="Calibri"/>
                  </a:defRPr>
                </a:pPr>
                <a:r>
                  <a:rPr lang="en-GB"/>
                  <a:t>%</a:t>
                </a:r>
              </a:p>
            </c:rich>
          </c:tx>
          <c:overlay val="0"/>
        </c:title>
        <c:numFmt formatCode="0" sourceLinked="1"/>
        <c:majorTickMark val="none"/>
        <c:minorTickMark val="none"/>
        <c:tickLblPos val="nextTo"/>
        <c:spPr>
          <a:ln w="6350">
            <a:noFill/>
          </a:ln>
        </c:spPr>
        <c:txPr>
          <a:bodyPr rot="0" vert="horz"/>
          <a:lstStyle/>
          <a:p>
            <a:pPr>
              <a:defRPr sz="900" b="0" i="0" u="none" strike="noStrike" baseline="0">
                <a:solidFill>
                  <a:srgbClr val="000000"/>
                </a:solidFill>
                <a:latin typeface="Calibri"/>
                <a:ea typeface="Calibri"/>
                <a:cs typeface="Calibri"/>
              </a:defRPr>
            </a:pPr>
            <a:endParaRPr lang="en-US"/>
          </a:p>
        </c:txPr>
        <c:crossAx val="443327616"/>
        <c:crosses val="autoZero"/>
        <c:crossBetween val="between"/>
      </c:valAx>
      <c:spPr>
        <a:noFill/>
        <a:ln w="25400">
          <a:noFill/>
        </a:ln>
      </c:spPr>
    </c:plotArea>
    <c:legend>
      <c:legendPos val="r"/>
      <c:legendEntry>
        <c:idx val="0"/>
        <c:delete val="1"/>
      </c:legendEntry>
      <c:legendEntry>
        <c:idx val="1"/>
        <c:delete val="1"/>
      </c:legendEntry>
      <c:layout>
        <c:manualLayout>
          <c:xMode val="edge"/>
          <c:yMode val="edge"/>
          <c:x val="0.23076964351827839"/>
          <c:y val="0.91438509067498308"/>
          <c:w val="0.44871875128554128"/>
          <c:h val="7.5342591741009837E-2"/>
        </c:manualLayout>
      </c:layout>
      <c:overlay val="0"/>
      <c:spPr>
        <a:noFill/>
        <a:ln w="25400">
          <a:noFill/>
        </a:ln>
      </c:spPr>
      <c:txPr>
        <a:bodyPr/>
        <a:lstStyle/>
        <a:p>
          <a:pPr>
            <a:defRPr sz="54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353616738376424"/>
          <c:y val="4.4715447154471545E-2"/>
          <c:w val="0.85641012159170715"/>
          <c:h val="0.4534428321913207"/>
        </c:manualLayout>
      </c:layout>
      <c:barChart>
        <c:barDir val="col"/>
        <c:grouping val="clustered"/>
        <c:varyColors val="0"/>
        <c:ser>
          <c:idx val="0"/>
          <c:order val="0"/>
          <c:spPr>
            <a:solidFill>
              <a:srgbClr val="244062"/>
            </a:solidFill>
          </c:spPr>
          <c:invertIfNegative val="0"/>
          <c:cat>
            <c:strRef>
              <c:f>[WLGA22028_Planning_APR_1718_charts_cy.xls]Charts_cy!$G$19:$G$43</c:f>
              <c:strCache>
                <c:ptCount val="25"/>
                <c:pt idx="0">
                  <c:v>ACLl Merthyr Tudful</c:v>
                </c:pt>
                <c:pt idx="1">
                  <c:v>ACLl Sir Benfro</c:v>
                </c:pt>
                <c:pt idx="2">
                  <c:v>ACLl Abertawe</c:v>
                </c:pt>
                <c:pt idx="3">
                  <c:v>ACLl Conwy</c:v>
                </c:pt>
                <c:pt idx="4">
                  <c:v>ACLl Caerffili</c:v>
                </c:pt>
                <c:pt idx="5">
                  <c:v>ACLl Gwynedd</c:v>
                </c:pt>
                <c:pt idx="6">
                  <c:v>ACLl Bro Morgannwg</c:v>
                </c:pt>
                <c:pt idx="7">
                  <c:v>ACLl Caerdydd</c:v>
                </c:pt>
                <c:pt idx="8">
                  <c:v>ACLl PC Bannau Brycheiniog</c:v>
                </c:pt>
                <c:pt idx="9">
                  <c:v>ACLl Blaenau Gwent</c:v>
                </c:pt>
                <c:pt idx="10">
                  <c:v>ACLl PC Arfordir Penfro</c:v>
                </c:pt>
                <c:pt idx="11">
                  <c:v>ACLl Rhondda Cynon Taf</c:v>
                </c:pt>
                <c:pt idx="12">
                  <c:v>ACLl Pen-y-bont ar Ogwr</c:v>
                </c:pt>
                <c:pt idx="13">
                  <c:v>ACLl Casnewydd</c:v>
                </c:pt>
                <c:pt idx="14">
                  <c:v>ACLl Sir Fynwy</c:v>
                </c:pt>
                <c:pt idx="15">
                  <c:v>ACLl Castell-nedd Port Talbot</c:v>
                </c:pt>
                <c:pt idx="16">
                  <c:v>ACLl PC Eryri</c:v>
                </c:pt>
                <c:pt idx="17">
                  <c:v>ACLl Torfaen</c:v>
                </c:pt>
                <c:pt idx="18">
                  <c:v>ACLl Wrecsam</c:v>
                </c:pt>
                <c:pt idx="19">
                  <c:v>ACLl Sir y Fflint</c:v>
                </c:pt>
                <c:pt idx="20">
                  <c:v>ACLl Ceredigion</c:v>
                </c:pt>
                <c:pt idx="21">
                  <c:v>ACLl Ynys Môn</c:v>
                </c:pt>
                <c:pt idx="22">
                  <c:v>ACLl Sir Gaerfyrddin</c:v>
                </c:pt>
                <c:pt idx="23">
                  <c:v>ACLl Sir Ddinbych</c:v>
                </c:pt>
                <c:pt idx="24">
                  <c:v>ACLl Powys</c:v>
                </c:pt>
              </c:strCache>
            </c:strRef>
          </c:cat>
          <c:val>
            <c:numRef>
              <c:f>[WLGA22028_Planning_APR_1718_charts_cy.xls]Charts_cy!$H$19:$H$43</c:f>
              <c:numCache>
                <c:formatCode>0</c:formatCode>
                <c:ptCount val="25"/>
                <c:pt idx="0">
                  <c:v>49.75</c:v>
                </c:pt>
                <c:pt idx="1">
                  <c:v>55.5</c:v>
                </c:pt>
                <c:pt idx="2">
                  <c:v>60.007249615715857</c:v>
                </c:pt>
                <c:pt idx="3">
                  <c:v>61.75</c:v>
                </c:pt>
                <c:pt idx="4">
                  <c:v>62.75</c:v>
                </c:pt>
                <c:pt idx="5">
                  <c:v>63.5</c:v>
                </c:pt>
                <c:pt idx="6">
                  <c:v>65</c:v>
                </c:pt>
                <c:pt idx="7">
                  <c:v>65.75</c:v>
                </c:pt>
                <c:pt idx="8">
                  <c:v>68.25</c:v>
                </c:pt>
                <c:pt idx="9">
                  <c:v>68.75</c:v>
                </c:pt>
                <c:pt idx="10">
                  <c:v>0</c:v>
                </c:pt>
                <c:pt idx="11">
                  <c:v>71.5</c:v>
                </c:pt>
                <c:pt idx="12">
                  <c:v>71.75</c:v>
                </c:pt>
                <c:pt idx="13">
                  <c:v>76.5</c:v>
                </c:pt>
                <c:pt idx="14">
                  <c:v>77.25</c:v>
                </c:pt>
                <c:pt idx="15">
                  <c:v>77.75</c:v>
                </c:pt>
                <c:pt idx="16">
                  <c:v>82</c:v>
                </c:pt>
                <c:pt idx="17">
                  <c:v>83.078880407124686</c:v>
                </c:pt>
                <c:pt idx="18">
                  <c:v>85.2</c:v>
                </c:pt>
                <c:pt idx="19">
                  <c:v>85.8277972027972</c:v>
                </c:pt>
                <c:pt idx="20">
                  <c:v>89</c:v>
                </c:pt>
                <c:pt idx="21">
                  <c:v>98.5</c:v>
                </c:pt>
                <c:pt idx="22">
                  <c:v>99.75</c:v>
                </c:pt>
                <c:pt idx="23">
                  <c:v>169.66666666666666</c:v>
                </c:pt>
                <c:pt idx="24">
                  <c:v>181.25</c:v>
                </c:pt>
              </c:numCache>
            </c:numRef>
          </c:val>
        </c:ser>
        <c:ser>
          <c:idx val="1"/>
          <c:order val="1"/>
          <c:spPr>
            <a:solidFill>
              <a:srgbClr val="5B9BD5">
                <a:lumMod val="60000"/>
                <a:lumOff val="40000"/>
              </a:srgbClr>
            </a:solidFill>
            <a:ln>
              <a:solidFill>
                <a:srgbClr val="5B9BD5">
                  <a:lumMod val="60000"/>
                  <a:lumOff val="40000"/>
                </a:srgbClr>
              </a:solidFill>
            </a:ln>
          </c:spPr>
          <c:invertIfNegative val="0"/>
          <c:dPt>
            <c:idx val="16"/>
            <c:invertIfNegative val="0"/>
            <c:bubble3D val="0"/>
          </c:dPt>
          <c:val>
            <c:numRef>
              <c:f>[WLGA22028_Planning_APR_1718_charts_cy.xls]Charts_cy!$I$19:$I$43</c:f>
              <c:numCache>
                <c:formatCode>0</c:formatCode>
                <c:ptCount val="25"/>
                <c:pt idx="0">
                  <c:v>0</c:v>
                </c:pt>
                <c:pt idx="1">
                  <c:v>0</c:v>
                </c:pt>
                <c:pt idx="2">
                  <c:v>0</c:v>
                </c:pt>
                <c:pt idx="3">
                  <c:v>0</c:v>
                </c:pt>
                <c:pt idx="4">
                  <c:v>0</c:v>
                </c:pt>
                <c:pt idx="5">
                  <c:v>0</c:v>
                </c:pt>
                <c:pt idx="6">
                  <c:v>0</c:v>
                </c:pt>
                <c:pt idx="7">
                  <c:v>0</c:v>
                </c:pt>
                <c:pt idx="8">
                  <c:v>0</c:v>
                </c:pt>
                <c:pt idx="9">
                  <c:v>0</c:v>
                </c:pt>
                <c:pt idx="10">
                  <c:v>70.75</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numCache>
            </c:numRef>
          </c:val>
        </c:ser>
        <c:dLbls>
          <c:showLegendKey val="0"/>
          <c:showVal val="0"/>
          <c:showCatName val="0"/>
          <c:showSerName val="0"/>
          <c:showPercent val="0"/>
          <c:showBubbleSize val="0"/>
        </c:dLbls>
        <c:gapWidth val="28"/>
        <c:overlap val="97"/>
        <c:axId val="418415360"/>
        <c:axId val="418418048"/>
      </c:barChart>
      <c:lineChart>
        <c:grouping val="standard"/>
        <c:varyColors val="0"/>
        <c:ser>
          <c:idx val="2"/>
          <c:order val="2"/>
          <c:tx>
            <c:v>Cyfartaledd Cymru</c:v>
          </c:tx>
          <c:spPr>
            <a:ln>
              <a:solidFill>
                <a:srgbClr val="C00000"/>
              </a:solidFill>
            </a:ln>
          </c:spPr>
          <c:marker>
            <c:symbol val="none"/>
          </c:marker>
          <c:val>
            <c:numRef>
              <c:f>[WLGA22028_Planning_APR_1718_charts_cy.xls]Charts_cy!$J$19:$J$43</c:f>
              <c:numCache>
                <c:formatCode>0</c:formatCode>
                <c:ptCount val="25"/>
                <c:pt idx="0">
                  <c:v>80.718130903014554</c:v>
                </c:pt>
                <c:pt idx="1">
                  <c:v>80.718130903014554</c:v>
                </c:pt>
                <c:pt idx="2">
                  <c:v>80.718130903014554</c:v>
                </c:pt>
                <c:pt idx="3">
                  <c:v>80.718130903014554</c:v>
                </c:pt>
                <c:pt idx="4">
                  <c:v>80.718130903014554</c:v>
                </c:pt>
                <c:pt idx="5">
                  <c:v>80.718130903014554</c:v>
                </c:pt>
                <c:pt idx="6">
                  <c:v>80.718130903014554</c:v>
                </c:pt>
                <c:pt idx="7">
                  <c:v>80.718130903014554</c:v>
                </c:pt>
                <c:pt idx="8">
                  <c:v>80.718130903014554</c:v>
                </c:pt>
                <c:pt idx="9">
                  <c:v>80.718130903014554</c:v>
                </c:pt>
                <c:pt idx="10">
                  <c:v>80.718130903014554</c:v>
                </c:pt>
                <c:pt idx="11">
                  <c:v>80.718130903014554</c:v>
                </c:pt>
                <c:pt idx="12">
                  <c:v>80.718130903014554</c:v>
                </c:pt>
                <c:pt idx="13">
                  <c:v>80.718130903014554</c:v>
                </c:pt>
                <c:pt idx="14">
                  <c:v>80.718130903014554</c:v>
                </c:pt>
                <c:pt idx="15">
                  <c:v>80.718130903014554</c:v>
                </c:pt>
                <c:pt idx="16">
                  <c:v>80.718130903014554</c:v>
                </c:pt>
                <c:pt idx="17">
                  <c:v>80.718130903014554</c:v>
                </c:pt>
                <c:pt idx="18">
                  <c:v>80.718130903014554</c:v>
                </c:pt>
                <c:pt idx="19">
                  <c:v>80.718130903014554</c:v>
                </c:pt>
                <c:pt idx="20">
                  <c:v>80.718130903014554</c:v>
                </c:pt>
                <c:pt idx="21">
                  <c:v>80.718130903014554</c:v>
                </c:pt>
                <c:pt idx="22">
                  <c:v>80.718130903014554</c:v>
                </c:pt>
                <c:pt idx="23">
                  <c:v>80.718130903014554</c:v>
                </c:pt>
                <c:pt idx="24">
                  <c:v>80.718130903014554</c:v>
                </c:pt>
              </c:numCache>
            </c:numRef>
          </c:val>
          <c:smooth val="0"/>
        </c:ser>
        <c:ser>
          <c:idx val="3"/>
          <c:order val="3"/>
          <c:tx>
            <c:strRef>
              <c:f>[WLGA22028_Planning_APR_1718_charts_cy.xls]Charts_cy!$K$18</c:f>
              <c:strCache>
                <c:ptCount val="1"/>
                <c:pt idx="0">
                  <c:v>Da</c:v>
                </c:pt>
              </c:strCache>
            </c:strRef>
          </c:tx>
          <c:spPr>
            <a:ln>
              <a:solidFill>
                <a:srgbClr val="00B050"/>
              </a:solidFill>
            </a:ln>
          </c:spPr>
          <c:marker>
            <c:symbol val="none"/>
          </c:marker>
          <c:val>
            <c:numRef>
              <c:f>[WLGA22028_Planning_APR_1718_charts_cy.xls]Charts_cy!$K$19:$K$43</c:f>
              <c:numCache>
                <c:formatCode>General</c:formatCode>
                <c:ptCount val="25"/>
                <c:pt idx="0">
                  <c:v>67</c:v>
                </c:pt>
                <c:pt idx="1">
                  <c:v>67</c:v>
                </c:pt>
                <c:pt idx="2">
                  <c:v>67</c:v>
                </c:pt>
                <c:pt idx="3">
                  <c:v>67</c:v>
                </c:pt>
                <c:pt idx="4">
                  <c:v>67</c:v>
                </c:pt>
                <c:pt idx="5">
                  <c:v>67</c:v>
                </c:pt>
                <c:pt idx="6">
                  <c:v>67</c:v>
                </c:pt>
                <c:pt idx="7">
                  <c:v>67</c:v>
                </c:pt>
                <c:pt idx="8">
                  <c:v>67</c:v>
                </c:pt>
                <c:pt idx="9">
                  <c:v>67</c:v>
                </c:pt>
                <c:pt idx="10">
                  <c:v>67</c:v>
                </c:pt>
                <c:pt idx="11">
                  <c:v>67</c:v>
                </c:pt>
                <c:pt idx="12">
                  <c:v>67</c:v>
                </c:pt>
                <c:pt idx="13">
                  <c:v>67</c:v>
                </c:pt>
                <c:pt idx="14">
                  <c:v>67</c:v>
                </c:pt>
                <c:pt idx="15">
                  <c:v>67</c:v>
                </c:pt>
                <c:pt idx="16">
                  <c:v>67</c:v>
                </c:pt>
                <c:pt idx="17">
                  <c:v>67</c:v>
                </c:pt>
                <c:pt idx="18">
                  <c:v>67</c:v>
                </c:pt>
                <c:pt idx="19">
                  <c:v>67</c:v>
                </c:pt>
                <c:pt idx="20">
                  <c:v>67</c:v>
                </c:pt>
                <c:pt idx="21">
                  <c:v>67</c:v>
                </c:pt>
                <c:pt idx="22">
                  <c:v>67</c:v>
                </c:pt>
                <c:pt idx="23">
                  <c:v>67</c:v>
                </c:pt>
                <c:pt idx="24">
                  <c:v>67</c:v>
                </c:pt>
              </c:numCache>
            </c:numRef>
          </c:val>
          <c:smooth val="0"/>
        </c:ser>
        <c:ser>
          <c:idx val="4"/>
          <c:order val="4"/>
          <c:tx>
            <c:strRef>
              <c:f>[WLGA22028_Planning_APR_1718_charts_cy.xls]Charts_cy!$L$18</c:f>
              <c:strCache>
                <c:ptCount val="1"/>
                <c:pt idx="0">
                  <c:v>Gwella</c:v>
                </c:pt>
              </c:strCache>
            </c:strRef>
          </c:tx>
          <c:spPr>
            <a:ln>
              <a:solidFill>
                <a:srgbClr val="FF9999"/>
              </a:solidFill>
            </a:ln>
          </c:spPr>
          <c:marker>
            <c:symbol val="none"/>
          </c:marker>
          <c:val>
            <c:numRef>
              <c:f>[WLGA22028_Planning_APR_1718_charts_cy.xls]Charts_cy!$L$19:$L$43</c:f>
              <c:numCache>
                <c:formatCode>General</c:formatCode>
                <c:ptCount val="25"/>
                <c:pt idx="0">
                  <c:v>112</c:v>
                </c:pt>
                <c:pt idx="1">
                  <c:v>112</c:v>
                </c:pt>
                <c:pt idx="2">
                  <c:v>112</c:v>
                </c:pt>
                <c:pt idx="3">
                  <c:v>112</c:v>
                </c:pt>
                <c:pt idx="4">
                  <c:v>112</c:v>
                </c:pt>
                <c:pt idx="5">
                  <c:v>112</c:v>
                </c:pt>
                <c:pt idx="6">
                  <c:v>112</c:v>
                </c:pt>
                <c:pt idx="7">
                  <c:v>112</c:v>
                </c:pt>
                <c:pt idx="8">
                  <c:v>112</c:v>
                </c:pt>
                <c:pt idx="9">
                  <c:v>112</c:v>
                </c:pt>
                <c:pt idx="10">
                  <c:v>112</c:v>
                </c:pt>
                <c:pt idx="11">
                  <c:v>112</c:v>
                </c:pt>
                <c:pt idx="12">
                  <c:v>112</c:v>
                </c:pt>
                <c:pt idx="13">
                  <c:v>112</c:v>
                </c:pt>
                <c:pt idx="14">
                  <c:v>112</c:v>
                </c:pt>
                <c:pt idx="15">
                  <c:v>112</c:v>
                </c:pt>
                <c:pt idx="16">
                  <c:v>112</c:v>
                </c:pt>
                <c:pt idx="17">
                  <c:v>112</c:v>
                </c:pt>
                <c:pt idx="18">
                  <c:v>112</c:v>
                </c:pt>
                <c:pt idx="19">
                  <c:v>112</c:v>
                </c:pt>
                <c:pt idx="20">
                  <c:v>112</c:v>
                </c:pt>
                <c:pt idx="21">
                  <c:v>112</c:v>
                </c:pt>
                <c:pt idx="22">
                  <c:v>112</c:v>
                </c:pt>
                <c:pt idx="23">
                  <c:v>112</c:v>
                </c:pt>
                <c:pt idx="24">
                  <c:v>112</c:v>
                </c:pt>
              </c:numCache>
            </c:numRef>
          </c:val>
          <c:smooth val="0"/>
        </c:ser>
        <c:dLbls>
          <c:showLegendKey val="0"/>
          <c:showVal val="0"/>
          <c:showCatName val="0"/>
          <c:showSerName val="0"/>
          <c:showPercent val="0"/>
          <c:showBubbleSize val="0"/>
        </c:dLbls>
        <c:marker val="1"/>
        <c:smooth val="0"/>
        <c:axId val="418415360"/>
        <c:axId val="418418048"/>
      </c:lineChart>
      <c:catAx>
        <c:axId val="41841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940000" vert="horz"/>
          <a:lstStyle/>
          <a:p>
            <a:pPr>
              <a:defRPr sz="900" b="0" i="0" u="none" strike="noStrike" baseline="0">
                <a:solidFill>
                  <a:srgbClr val="333333"/>
                </a:solidFill>
                <a:latin typeface="Calibri"/>
                <a:ea typeface="Calibri"/>
                <a:cs typeface="Calibri"/>
              </a:defRPr>
            </a:pPr>
            <a:endParaRPr lang="en-US"/>
          </a:p>
        </c:txPr>
        <c:crossAx val="418418048"/>
        <c:crosses val="autoZero"/>
        <c:auto val="1"/>
        <c:lblAlgn val="ctr"/>
        <c:lblOffset val="100"/>
        <c:tickLblSkip val="1"/>
        <c:noMultiLvlLbl val="0"/>
      </c:catAx>
      <c:valAx>
        <c:axId val="418418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Calibri"/>
                    <a:ea typeface="Calibri"/>
                    <a:cs typeface="Calibri"/>
                  </a:defRPr>
                </a:pPr>
                <a:r>
                  <a:rPr lang="en-GB"/>
                  <a:t>Diwrnodau</a:t>
                </a:r>
              </a:p>
            </c:rich>
          </c:tx>
          <c:overlay val="0"/>
          <c:spPr>
            <a:noFill/>
            <a:ln w="25400">
              <a:noFill/>
            </a:ln>
          </c:spPr>
        </c:title>
        <c:numFmt formatCode="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418415360"/>
        <c:crosses val="autoZero"/>
        <c:crossBetween val="between"/>
      </c:valAx>
      <c:spPr>
        <a:noFill/>
        <a:ln w="25400">
          <a:noFill/>
        </a:ln>
      </c:spPr>
    </c:plotArea>
    <c:legend>
      <c:legendPos val="r"/>
      <c:legendEntry>
        <c:idx val="0"/>
        <c:delete val="1"/>
      </c:legendEntry>
      <c:legendEntry>
        <c:idx val="1"/>
        <c:delete val="1"/>
      </c:legendEntry>
      <c:layout>
        <c:manualLayout>
          <c:xMode val="edge"/>
          <c:yMode val="edge"/>
          <c:x val="0.25048947614347267"/>
          <c:y val="0.90459520034231511"/>
          <c:w val="0.5557735251933299"/>
          <c:h val="8.4805800032092038E-2"/>
        </c:manualLayout>
      </c:layout>
      <c:overlay val="0"/>
      <c:txPr>
        <a:bodyPr/>
        <a:lstStyle/>
        <a:p>
          <a:pPr>
            <a:defRPr sz="535"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3845053348913914E-2"/>
          <c:y val="5.2380952380952382E-2"/>
          <c:w val="0.90699269387443071"/>
          <c:h val="0.7124361967316899"/>
        </c:manualLayout>
      </c:layout>
      <c:barChart>
        <c:barDir val="col"/>
        <c:grouping val="clustered"/>
        <c:varyColors val="0"/>
        <c:ser>
          <c:idx val="0"/>
          <c:order val="0"/>
          <c:tx>
            <c:strRef>
              <c:f>[WLGA22028_Planning_APR_1718_charts_cy.xls]Charts_cy!$G$46</c:f>
              <c:strCache>
                <c:ptCount val="1"/>
                <c:pt idx="0">
                  <c:v>ACLl Parc Cenedlaethol Arfordir Penfro</c:v>
                </c:pt>
              </c:strCache>
            </c:strRef>
          </c:tx>
          <c:spPr>
            <a:solidFill>
              <a:schemeClr val="accent1">
                <a:lumMod val="60000"/>
                <a:lumOff val="40000"/>
              </a:schemeClr>
            </a:solidFill>
          </c:spPr>
          <c:invertIfNegative val="0"/>
          <c:cat>
            <c:strRef>
              <c:f>[WLGA22028_Planning_APR_1718_charts_cy.xls]Charts_cy!$F$47:$F$51</c:f>
              <c:strCache>
                <c:ptCount val="5"/>
                <c:pt idx="0">
                  <c:v>Ceisiadau mawr</c:v>
                </c:pt>
                <c:pt idx="1">
                  <c:v>Mân geisiadau</c:v>
                </c:pt>
                <c:pt idx="2">
                  <c:v>Ceisiadau deiliaid tai</c:v>
                </c:pt>
                <c:pt idx="3">
                  <c:v>Ceisiadau eraill</c:v>
                </c:pt>
                <c:pt idx="4">
                  <c:v>Ceisiadau caniatâd adeilad rhestredig</c:v>
                </c:pt>
              </c:strCache>
            </c:strRef>
          </c:cat>
          <c:val>
            <c:numRef>
              <c:f>[WLGA22028_Planning_APR_1718_charts_cy.xls]Charts_cy!$G$47:$G$51</c:f>
              <c:numCache>
                <c:formatCode>General</c:formatCode>
                <c:ptCount val="5"/>
                <c:pt idx="0">
                  <c:v>86</c:v>
                </c:pt>
                <c:pt idx="1">
                  <c:v>87</c:v>
                </c:pt>
                <c:pt idx="2">
                  <c:v>92</c:v>
                </c:pt>
                <c:pt idx="3">
                  <c:v>79</c:v>
                </c:pt>
                <c:pt idx="4" formatCode="0">
                  <c:v>79</c:v>
                </c:pt>
              </c:numCache>
            </c:numRef>
          </c:val>
        </c:ser>
        <c:ser>
          <c:idx val="1"/>
          <c:order val="1"/>
          <c:tx>
            <c:strRef>
              <c:f>[WLGA22028_Planning_APR_1718_charts_cy.xls]Charts_cy!$H$46</c:f>
              <c:strCache>
                <c:ptCount val="1"/>
                <c:pt idx="0">
                  <c:v>Cyfartaledd Cymru </c:v>
                </c:pt>
              </c:strCache>
            </c:strRef>
          </c:tx>
          <c:spPr>
            <a:solidFill>
              <a:srgbClr val="C00000"/>
            </a:solidFill>
          </c:spPr>
          <c:invertIfNegative val="0"/>
          <c:cat>
            <c:strRef>
              <c:f>[WLGA22028_Planning_APR_1718_charts_cy.xls]Charts_cy!$F$47:$F$51</c:f>
              <c:strCache>
                <c:ptCount val="5"/>
                <c:pt idx="0">
                  <c:v>Ceisiadau mawr</c:v>
                </c:pt>
                <c:pt idx="1">
                  <c:v>Mân geisiadau</c:v>
                </c:pt>
                <c:pt idx="2">
                  <c:v>Ceisiadau deiliaid tai</c:v>
                </c:pt>
                <c:pt idx="3">
                  <c:v>Ceisiadau eraill</c:v>
                </c:pt>
                <c:pt idx="4">
                  <c:v>Ceisiadau caniatâd adeilad rhestredig</c:v>
                </c:pt>
              </c:strCache>
            </c:strRef>
          </c:cat>
          <c:val>
            <c:numRef>
              <c:f>[WLGA22028_Planning_APR_1718_charts_cy.xls]Charts_cy!$H$47:$H$51</c:f>
              <c:numCache>
                <c:formatCode>General</c:formatCode>
                <c:ptCount val="5"/>
                <c:pt idx="0" formatCode="#,##0">
                  <c:v>67</c:v>
                </c:pt>
                <c:pt idx="1">
                  <c:v>90</c:v>
                </c:pt>
                <c:pt idx="2">
                  <c:v>95</c:v>
                </c:pt>
                <c:pt idx="3">
                  <c:v>86</c:v>
                </c:pt>
                <c:pt idx="4">
                  <c:v>65</c:v>
                </c:pt>
              </c:numCache>
            </c:numRef>
          </c:val>
        </c:ser>
        <c:dLbls>
          <c:showLegendKey val="0"/>
          <c:showVal val="0"/>
          <c:showCatName val="0"/>
          <c:showSerName val="0"/>
          <c:showPercent val="0"/>
          <c:showBubbleSize val="0"/>
        </c:dLbls>
        <c:gapWidth val="306"/>
        <c:overlap val="-18"/>
        <c:axId val="418749440"/>
        <c:axId val="418759424"/>
      </c:barChart>
      <c:catAx>
        <c:axId val="41874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418759424"/>
        <c:crosses val="autoZero"/>
        <c:auto val="1"/>
        <c:lblAlgn val="ctr"/>
        <c:lblOffset val="100"/>
        <c:noMultiLvlLbl val="0"/>
      </c:catAx>
      <c:valAx>
        <c:axId val="418759424"/>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0" vert="horz"/>
              <a:lstStyle/>
              <a:p>
                <a:pPr algn="ctr">
                  <a:defRPr sz="1000" b="0" i="0" u="none" strike="noStrike" baseline="0">
                    <a:solidFill>
                      <a:srgbClr val="000000"/>
                    </a:solidFill>
                    <a:latin typeface="Calibri"/>
                    <a:ea typeface="Calibri"/>
                    <a:cs typeface="Calibri"/>
                  </a:defRPr>
                </a:pPr>
                <a:r>
                  <a:rPr lang="en-GB"/>
                  <a:t>%</a:t>
                </a:r>
              </a:p>
            </c:rich>
          </c:tx>
          <c:overlay val="0"/>
        </c:title>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418749440"/>
        <c:crosses val="autoZero"/>
        <c:crossBetween val="between"/>
      </c:valAx>
      <c:spPr>
        <a:noFill/>
        <a:ln w="25400">
          <a:noFill/>
        </a:ln>
      </c:spPr>
    </c:plotArea>
    <c:legend>
      <c:legendPos val="r"/>
      <c:layout>
        <c:manualLayout>
          <c:xMode val="edge"/>
          <c:yMode val="edge"/>
          <c:x val="0.18300692531089433"/>
          <c:y val="0.87226432813984112"/>
          <c:w val="0.66884673893386382"/>
          <c:h val="8.0292113887349401E-2"/>
        </c:manualLayout>
      </c:layout>
      <c:overlay val="0"/>
      <c:spPr>
        <a:noFill/>
        <a:ln w="25400">
          <a:noFill/>
        </a:ln>
      </c:spPr>
      <c:txPr>
        <a:bodyPr/>
        <a:lstStyle/>
        <a:p>
          <a:pPr>
            <a:defRPr sz="53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982540129540975"/>
          <c:y val="4.7592063492063491E-2"/>
          <c:w val="0.85780007936673686"/>
          <c:h val="0.7603019615746337"/>
        </c:manualLayout>
      </c:layout>
      <c:lineChart>
        <c:grouping val="standard"/>
        <c:varyColors val="0"/>
        <c:ser>
          <c:idx val="0"/>
          <c:order val="0"/>
          <c:tx>
            <c:strRef>
              <c:f>[WLGA22028_Planning_APR_1718_charts_cy.xls]Charts_cy!$G$64</c:f>
              <c:strCache>
                <c:ptCount val="1"/>
                <c:pt idx="0">
                  <c:v>ACLl Parc Cenedlaethol Arfordir Penfro</c:v>
                </c:pt>
              </c:strCache>
            </c:strRef>
          </c:tx>
          <c:spPr>
            <a:ln w="28575" cap="rnd">
              <a:solidFill>
                <a:schemeClr val="accent1">
                  <a:lumMod val="60000"/>
                  <a:lumOff val="40000"/>
                </a:schemeClr>
              </a:solidFill>
              <a:round/>
            </a:ln>
            <a:effectLst/>
          </c:spPr>
          <c:marker>
            <c:symbol val="none"/>
          </c:marker>
          <c:cat>
            <c:strRef>
              <c:f>[WLGA22028_Planning_APR_1718_charts_cy.xls]Charts_cy!$F$65:$F$69</c:f>
              <c:strCache>
                <c:ptCount val="5"/>
                <c:pt idx="0">
                  <c:v>2013-14</c:v>
                </c:pt>
                <c:pt idx="1">
                  <c:v>2014-15</c:v>
                </c:pt>
                <c:pt idx="2">
                  <c:v>2015-16</c:v>
                </c:pt>
                <c:pt idx="3">
                  <c:v>2016-17</c:v>
                </c:pt>
                <c:pt idx="4">
                  <c:v>2017-18</c:v>
                </c:pt>
              </c:strCache>
            </c:strRef>
          </c:cat>
          <c:val>
            <c:numRef>
              <c:f>[WLGA22028_Planning_APR_1718_charts_cy.xls]Charts_cy!$G$65:$G$69</c:f>
              <c:numCache>
                <c:formatCode>General</c:formatCode>
                <c:ptCount val="5"/>
                <c:pt idx="0">
                  <c:v>77</c:v>
                </c:pt>
                <c:pt idx="1">
                  <c:v>86</c:v>
                </c:pt>
                <c:pt idx="2">
                  <c:v>72</c:v>
                </c:pt>
                <c:pt idx="3">
                  <c:v>80</c:v>
                </c:pt>
                <c:pt idx="4">
                  <c:v>85</c:v>
                </c:pt>
              </c:numCache>
            </c:numRef>
          </c:val>
          <c:smooth val="0"/>
        </c:ser>
        <c:ser>
          <c:idx val="1"/>
          <c:order val="1"/>
          <c:tx>
            <c:strRef>
              <c:f>[WLGA22028_Planning_APR_1718_charts_cy.xls]Charts_cy!$H$64</c:f>
              <c:strCache>
                <c:ptCount val="1"/>
                <c:pt idx="0">
                  <c:v>Cyfartaledd Cymru </c:v>
                </c:pt>
              </c:strCache>
            </c:strRef>
          </c:tx>
          <c:spPr>
            <a:ln w="28575" cap="rnd">
              <a:solidFill>
                <a:srgbClr val="C00000"/>
              </a:solidFill>
              <a:round/>
            </a:ln>
            <a:effectLst/>
          </c:spPr>
          <c:marker>
            <c:symbol val="none"/>
          </c:marker>
          <c:cat>
            <c:strRef>
              <c:f>[WLGA22028_Planning_APR_1718_charts_cy.xls]Charts_cy!$F$65:$F$69</c:f>
              <c:strCache>
                <c:ptCount val="5"/>
                <c:pt idx="0">
                  <c:v>2013-14</c:v>
                </c:pt>
                <c:pt idx="1">
                  <c:v>2014-15</c:v>
                </c:pt>
                <c:pt idx="2">
                  <c:v>2015-16</c:v>
                </c:pt>
                <c:pt idx="3">
                  <c:v>2016-17</c:v>
                </c:pt>
                <c:pt idx="4">
                  <c:v>2017-18</c:v>
                </c:pt>
              </c:strCache>
            </c:strRef>
          </c:cat>
          <c:val>
            <c:numRef>
              <c:f>[WLGA22028_Planning_APR_1718_charts_cy.xls]Charts_cy!$H$65:$H$69</c:f>
              <c:numCache>
                <c:formatCode>General</c:formatCode>
                <c:ptCount val="5"/>
                <c:pt idx="0">
                  <c:v>72</c:v>
                </c:pt>
                <c:pt idx="1">
                  <c:v>73</c:v>
                </c:pt>
                <c:pt idx="2">
                  <c:v>77</c:v>
                </c:pt>
                <c:pt idx="3" formatCode="0">
                  <c:v>87</c:v>
                </c:pt>
                <c:pt idx="4" formatCode="0">
                  <c:v>89</c:v>
                </c:pt>
              </c:numCache>
            </c:numRef>
          </c:val>
          <c:smooth val="0"/>
        </c:ser>
        <c:dLbls>
          <c:showLegendKey val="0"/>
          <c:showVal val="0"/>
          <c:showCatName val="0"/>
          <c:showSerName val="0"/>
          <c:showPercent val="0"/>
          <c:showBubbleSize val="0"/>
        </c:dLbls>
        <c:marker val="1"/>
        <c:smooth val="0"/>
        <c:axId val="419010048"/>
        <c:axId val="419011584"/>
      </c:lineChart>
      <c:catAx>
        <c:axId val="41901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419011584"/>
        <c:crosses val="autoZero"/>
        <c:auto val="1"/>
        <c:lblAlgn val="ctr"/>
        <c:lblOffset val="100"/>
        <c:noMultiLvlLbl val="0"/>
      </c:catAx>
      <c:valAx>
        <c:axId val="41901158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0" vert="horz"/>
              <a:lstStyle/>
              <a:p>
                <a:pPr algn="ctr">
                  <a:defRPr sz="1000" b="0" i="0" u="none" strike="noStrike" baseline="0">
                    <a:solidFill>
                      <a:srgbClr val="333333"/>
                    </a:solidFill>
                    <a:latin typeface="Calibri"/>
                    <a:ea typeface="Calibri"/>
                    <a:cs typeface="Calibri"/>
                  </a:defRPr>
                </a:pPr>
                <a:r>
                  <a:rPr lang="en-GB"/>
                  <a:t>%</a:t>
                </a:r>
              </a:p>
            </c:rich>
          </c:tx>
          <c:overlay val="0"/>
          <c:spPr>
            <a:noFill/>
            <a:ln w="25400">
              <a:noFill/>
            </a:ln>
          </c:spPr>
        </c:title>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419010048"/>
        <c:crosses val="autoZero"/>
        <c:crossBetween val="between"/>
      </c:valAx>
      <c:spPr>
        <a:noFill/>
        <a:ln w="25400">
          <a:noFill/>
        </a:ln>
      </c:spPr>
    </c:plotArea>
    <c:legend>
      <c:legendPos val="r"/>
      <c:layout>
        <c:manualLayout>
          <c:xMode val="edge"/>
          <c:yMode val="edge"/>
          <c:x val="9.586077040094465E-2"/>
          <c:y val="0.88686289430117737"/>
          <c:w val="0.73856366286182351"/>
          <c:h val="8.0292113887349401E-2"/>
        </c:manualLayout>
      </c:layout>
      <c:overlay val="0"/>
      <c:spPr>
        <a:noFill/>
        <a:ln w="25400">
          <a:noFill/>
        </a:ln>
      </c:spPr>
      <c:txPr>
        <a:bodyPr/>
        <a:lstStyle/>
        <a:p>
          <a:pPr>
            <a:defRPr sz="535" b="0" i="0" u="none" strike="noStrike" baseline="0">
              <a:solidFill>
                <a:srgbClr val="333333"/>
              </a:solidFill>
              <a:latin typeface="Calibri"/>
              <a:ea typeface="Calibri"/>
              <a:cs typeface="Calibri"/>
            </a:defRPr>
          </a:pPr>
          <a:endParaRPr lang="en-US"/>
        </a:p>
      </c:txPr>
    </c:legend>
    <c:plotVisOnly val="1"/>
    <c:dispBlanksAs val="zero"/>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978846187272949"/>
          <c:y val="4.4715447154471545E-2"/>
          <c:w val="0.8741546296779128"/>
          <c:h val="0.43699549912669633"/>
        </c:manualLayout>
      </c:layout>
      <c:barChart>
        <c:barDir val="col"/>
        <c:grouping val="clustered"/>
        <c:varyColors val="0"/>
        <c:ser>
          <c:idx val="0"/>
          <c:order val="0"/>
          <c:spPr>
            <a:solidFill>
              <a:srgbClr val="244062"/>
            </a:solidFill>
          </c:spPr>
          <c:invertIfNegative val="0"/>
          <c:cat>
            <c:strRef>
              <c:f>[WLGA22028_Planning_APR_1718_charts_cy.xls]Charts_cy!$G$85:$G$109</c:f>
              <c:strCache>
                <c:ptCount val="25"/>
                <c:pt idx="0">
                  <c:v>ACLl PC Bannau Brycheiniog</c:v>
                </c:pt>
                <c:pt idx="1">
                  <c:v>ACLl Blaenau Gwent</c:v>
                </c:pt>
                <c:pt idx="2">
                  <c:v>ACLl Sir Benfro</c:v>
                </c:pt>
                <c:pt idx="3">
                  <c:v>ACLl Gwynedd</c:v>
                </c:pt>
                <c:pt idx="4">
                  <c:v>ACLl Caerffili</c:v>
                </c:pt>
                <c:pt idx="5">
                  <c:v>ACLl Sir y Fflint</c:v>
                </c:pt>
                <c:pt idx="6">
                  <c:v>ACLl Merthyr Tudful</c:v>
                </c:pt>
                <c:pt idx="7">
                  <c:v>ACLl PC Arfordir Penfro</c:v>
                </c:pt>
                <c:pt idx="8">
                  <c:v>ACLl Torfaen</c:v>
                </c:pt>
                <c:pt idx="9">
                  <c:v>ACLl Bro Morgannwg</c:v>
                </c:pt>
                <c:pt idx="10">
                  <c:v>ACLl Caerdydd</c:v>
                </c:pt>
                <c:pt idx="11">
                  <c:v>ACLl Conwy</c:v>
                </c:pt>
                <c:pt idx="12">
                  <c:v>ACLl PC Eryri</c:v>
                </c:pt>
                <c:pt idx="13">
                  <c:v>ACLl Sir Fynwy</c:v>
                </c:pt>
                <c:pt idx="14">
                  <c:v>ACLl Casnewydd</c:v>
                </c:pt>
                <c:pt idx="15">
                  <c:v>ACLl Sir Ddinbych</c:v>
                </c:pt>
                <c:pt idx="16">
                  <c:v>ACLl Pen-y-bont ar Ogwr</c:v>
                </c:pt>
                <c:pt idx="17">
                  <c:v>ACLl Ceredigion</c:v>
                </c:pt>
                <c:pt idx="18">
                  <c:v>ACLl Abertawe</c:v>
                </c:pt>
                <c:pt idx="19">
                  <c:v>ACLl Wrecsam</c:v>
                </c:pt>
                <c:pt idx="20">
                  <c:v>ACLl Powys</c:v>
                </c:pt>
                <c:pt idx="21">
                  <c:v>ACLl Rhondda Cynon Taf</c:v>
                </c:pt>
                <c:pt idx="22">
                  <c:v>ACLl Sir Gaerfyrddin</c:v>
                </c:pt>
                <c:pt idx="23">
                  <c:v>ACLl Ynys Môn</c:v>
                </c:pt>
                <c:pt idx="24">
                  <c:v>ACLl Castell-nedd Port Talbot</c:v>
                </c:pt>
              </c:strCache>
            </c:strRef>
          </c:cat>
          <c:val>
            <c:numRef>
              <c:f>[WLGA22028_Planning_APR_1718_charts_cy.xls]Charts_cy!$H$85:$H$109</c:f>
              <c:numCache>
                <c:formatCode>0</c:formatCode>
                <c:ptCount val="25"/>
                <c:pt idx="0">
                  <c:v>92.666666666666671</c:v>
                </c:pt>
                <c:pt idx="1">
                  <c:v>109.33333333333333</c:v>
                </c:pt>
                <c:pt idx="2">
                  <c:v>113.25</c:v>
                </c:pt>
                <c:pt idx="3">
                  <c:v>114</c:v>
                </c:pt>
                <c:pt idx="4">
                  <c:v>134.5</c:v>
                </c:pt>
                <c:pt idx="5">
                  <c:v>138.1</c:v>
                </c:pt>
                <c:pt idx="6">
                  <c:v>149.25</c:v>
                </c:pt>
                <c:pt idx="7">
                  <c:v>0</c:v>
                </c:pt>
                <c:pt idx="8">
                  <c:v>162.66666666666666</c:v>
                </c:pt>
                <c:pt idx="9">
                  <c:v>164</c:v>
                </c:pt>
                <c:pt idx="10">
                  <c:v>169.75</c:v>
                </c:pt>
                <c:pt idx="11">
                  <c:v>176.75</c:v>
                </c:pt>
                <c:pt idx="12">
                  <c:v>178</c:v>
                </c:pt>
                <c:pt idx="13">
                  <c:v>188</c:v>
                </c:pt>
                <c:pt idx="14">
                  <c:v>195.25</c:v>
                </c:pt>
                <c:pt idx="15">
                  <c:v>209.66666666666666</c:v>
                </c:pt>
                <c:pt idx="16">
                  <c:v>221.25</c:v>
                </c:pt>
                <c:pt idx="17">
                  <c:v>224.75</c:v>
                </c:pt>
                <c:pt idx="18">
                  <c:v>268.25555555555553</c:v>
                </c:pt>
                <c:pt idx="19">
                  <c:v>273.22500000000002</c:v>
                </c:pt>
                <c:pt idx="20">
                  <c:v>410.75</c:v>
                </c:pt>
                <c:pt idx="21">
                  <c:v>428</c:v>
                </c:pt>
                <c:pt idx="22">
                  <c:v>466</c:v>
                </c:pt>
                <c:pt idx="23">
                  <c:v>524</c:v>
                </c:pt>
                <c:pt idx="24">
                  <c:v>573.25</c:v>
                </c:pt>
              </c:numCache>
            </c:numRef>
          </c:val>
        </c:ser>
        <c:ser>
          <c:idx val="1"/>
          <c:order val="1"/>
          <c:spPr>
            <a:solidFill>
              <a:srgbClr val="5B9BD5">
                <a:lumMod val="60000"/>
                <a:lumOff val="40000"/>
              </a:srgbClr>
            </a:solidFill>
          </c:spPr>
          <c:invertIfNegative val="0"/>
          <c:dPt>
            <c:idx val="16"/>
            <c:invertIfNegative val="0"/>
            <c:bubble3D val="0"/>
          </c:dPt>
          <c:cat>
            <c:strRef>
              <c:f>[WLGA22028_Planning_APR_1718_charts_cy.xls]Charts_cy!$G$85:$G$109</c:f>
              <c:strCache>
                <c:ptCount val="25"/>
                <c:pt idx="0">
                  <c:v>ACLl PC Bannau Brycheiniog</c:v>
                </c:pt>
                <c:pt idx="1">
                  <c:v>ACLl Blaenau Gwent</c:v>
                </c:pt>
                <c:pt idx="2">
                  <c:v>ACLl Sir Benfro</c:v>
                </c:pt>
                <c:pt idx="3">
                  <c:v>ACLl Gwynedd</c:v>
                </c:pt>
                <c:pt idx="4">
                  <c:v>ACLl Caerffili</c:v>
                </c:pt>
                <c:pt idx="5">
                  <c:v>ACLl Sir y Fflint</c:v>
                </c:pt>
                <c:pt idx="6">
                  <c:v>ACLl Merthyr Tudful</c:v>
                </c:pt>
                <c:pt idx="7">
                  <c:v>ACLl PC Arfordir Penfro</c:v>
                </c:pt>
                <c:pt idx="8">
                  <c:v>ACLl Torfaen</c:v>
                </c:pt>
                <c:pt idx="9">
                  <c:v>ACLl Bro Morgannwg</c:v>
                </c:pt>
                <c:pt idx="10">
                  <c:v>ACLl Caerdydd</c:v>
                </c:pt>
                <c:pt idx="11">
                  <c:v>ACLl Conwy</c:v>
                </c:pt>
                <c:pt idx="12">
                  <c:v>ACLl PC Eryri</c:v>
                </c:pt>
                <c:pt idx="13">
                  <c:v>ACLl Sir Fynwy</c:v>
                </c:pt>
                <c:pt idx="14">
                  <c:v>ACLl Casnewydd</c:v>
                </c:pt>
                <c:pt idx="15">
                  <c:v>ACLl Sir Ddinbych</c:v>
                </c:pt>
                <c:pt idx="16">
                  <c:v>ACLl Pen-y-bont ar Ogwr</c:v>
                </c:pt>
                <c:pt idx="17">
                  <c:v>ACLl Ceredigion</c:v>
                </c:pt>
                <c:pt idx="18">
                  <c:v>ACLl Abertawe</c:v>
                </c:pt>
                <c:pt idx="19">
                  <c:v>ACLl Wrecsam</c:v>
                </c:pt>
                <c:pt idx="20">
                  <c:v>ACLl Powys</c:v>
                </c:pt>
                <c:pt idx="21">
                  <c:v>ACLl Rhondda Cynon Taf</c:v>
                </c:pt>
                <c:pt idx="22">
                  <c:v>ACLl Sir Gaerfyrddin</c:v>
                </c:pt>
                <c:pt idx="23">
                  <c:v>ACLl Ynys Môn</c:v>
                </c:pt>
                <c:pt idx="24">
                  <c:v>ACLl Castell-nedd Port Talbot</c:v>
                </c:pt>
              </c:strCache>
            </c:strRef>
          </c:cat>
          <c:val>
            <c:numRef>
              <c:f>[WLGA22028_Planning_APR_1718_charts_cy.xls]Charts_cy!$I$85:$I$109</c:f>
              <c:numCache>
                <c:formatCode>0</c:formatCode>
                <c:ptCount val="25"/>
                <c:pt idx="0">
                  <c:v>0</c:v>
                </c:pt>
                <c:pt idx="1">
                  <c:v>0</c:v>
                </c:pt>
                <c:pt idx="2">
                  <c:v>0</c:v>
                </c:pt>
                <c:pt idx="3">
                  <c:v>0</c:v>
                </c:pt>
                <c:pt idx="4">
                  <c:v>0</c:v>
                </c:pt>
                <c:pt idx="5">
                  <c:v>0</c:v>
                </c:pt>
                <c:pt idx="6">
                  <c:v>0</c:v>
                </c:pt>
                <c:pt idx="7">
                  <c:v>162.25</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numCache>
            </c:numRef>
          </c:val>
        </c:ser>
        <c:dLbls>
          <c:showLegendKey val="0"/>
          <c:showVal val="0"/>
          <c:showCatName val="0"/>
          <c:showSerName val="0"/>
          <c:showPercent val="0"/>
          <c:showBubbleSize val="0"/>
        </c:dLbls>
        <c:gapWidth val="28"/>
        <c:overlap val="97"/>
        <c:axId val="418911360"/>
        <c:axId val="418912896"/>
      </c:barChart>
      <c:lineChart>
        <c:grouping val="standard"/>
        <c:varyColors val="0"/>
        <c:ser>
          <c:idx val="2"/>
          <c:order val="2"/>
          <c:tx>
            <c:v>Cyfartaledd Cymru</c:v>
          </c:tx>
          <c:spPr>
            <a:ln>
              <a:solidFill>
                <a:srgbClr val="C00000"/>
              </a:solidFill>
            </a:ln>
          </c:spPr>
          <c:marker>
            <c:symbol val="none"/>
          </c:marker>
          <c:val>
            <c:numRef>
              <c:f>[WLGA22028_Planning_APR_1718_charts_cy.xls]Charts_cy!$J$85:$J$109</c:f>
              <c:numCache>
                <c:formatCode>0</c:formatCode>
                <c:ptCount val="25"/>
                <c:pt idx="0">
                  <c:v>240.12306763285022</c:v>
                </c:pt>
                <c:pt idx="1">
                  <c:v>240.12306763285022</c:v>
                </c:pt>
                <c:pt idx="2">
                  <c:v>240.12306763285022</c:v>
                </c:pt>
                <c:pt idx="3">
                  <c:v>240.12306763285022</c:v>
                </c:pt>
                <c:pt idx="4">
                  <c:v>240.12306763285022</c:v>
                </c:pt>
                <c:pt idx="5">
                  <c:v>240.12306763285022</c:v>
                </c:pt>
                <c:pt idx="6">
                  <c:v>240.12306763285022</c:v>
                </c:pt>
                <c:pt idx="7">
                  <c:v>240.12306763285022</c:v>
                </c:pt>
                <c:pt idx="8">
                  <c:v>240.12306763285022</c:v>
                </c:pt>
                <c:pt idx="9">
                  <c:v>240.12306763285022</c:v>
                </c:pt>
                <c:pt idx="10">
                  <c:v>240.12306763285022</c:v>
                </c:pt>
                <c:pt idx="11">
                  <c:v>240.12306763285022</c:v>
                </c:pt>
                <c:pt idx="12">
                  <c:v>240.12306763285022</c:v>
                </c:pt>
                <c:pt idx="13">
                  <c:v>240.12306763285022</c:v>
                </c:pt>
                <c:pt idx="14">
                  <c:v>240.12306763285022</c:v>
                </c:pt>
                <c:pt idx="15">
                  <c:v>240.12306763285022</c:v>
                </c:pt>
                <c:pt idx="16">
                  <c:v>240.12306763285022</c:v>
                </c:pt>
                <c:pt idx="17">
                  <c:v>240.12306763285022</c:v>
                </c:pt>
                <c:pt idx="18">
                  <c:v>240.12306763285022</c:v>
                </c:pt>
                <c:pt idx="19">
                  <c:v>240.12306763285022</c:v>
                </c:pt>
                <c:pt idx="20">
                  <c:v>240.12306763285022</c:v>
                </c:pt>
                <c:pt idx="21">
                  <c:v>240.12306763285022</c:v>
                </c:pt>
                <c:pt idx="22">
                  <c:v>240.12306763285022</c:v>
                </c:pt>
                <c:pt idx="23">
                  <c:v>240.12306763285022</c:v>
                </c:pt>
                <c:pt idx="24">
                  <c:v>240.12306763285022</c:v>
                </c:pt>
              </c:numCache>
            </c:numRef>
          </c:val>
          <c:smooth val="0"/>
        </c:ser>
        <c:dLbls>
          <c:showLegendKey val="0"/>
          <c:showVal val="0"/>
          <c:showCatName val="0"/>
          <c:showSerName val="0"/>
          <c:showPercent val="0"/>
          <c:showBubbleSize val="0"/>
        </c:dLbls>
        <c:marker val="1"/>
        <c:smooth val="0"/>
        <c:axId val="418911360"/>
        <c:axId val="418912896"/>
      </c:lineChart>
      <c:catAx>
        <c:axId val="41891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940000" vert="horz"/>
          <a:lstStyle/>
          <a:p>
            <a:pPr>
              <a:defRPr sz="900" b="0" i="0" u="none" strike="noStrike" baseline="0">
                <a:solidFill>
                  <a:srgbClr val="333333"/>
                </a:solidFill>
                <a:latin typeface="Calibri"/>
                <a:ea typeface="Calibri"/>
                <a:cs typeface="Calibri"/>
              </a:defRPr>
            </a:pPr>
            <a:endParaRPr lang="en-US"/>
          </a:p>
        </c:txPr>
        <c:crossAx val="418912896"/>
        <c:crosses val="autoZero"/>
        <c:auto val="1"/>
        <c:lblAlgn val="ctr"/>
        <c:lblOffset val="100"/>
        <c:tickLblSkip val="1"/>
        <c:noMultiLvlLbl val="0"/>
      </c:catAx>
      <c:valAx>
        <c:axId val="418912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Calibri"/>
                    <a:ea typeface="Calibri"/>
                    <a:cs typeface="Calibri"/>
                  </a:defRPr>
                </a:pPr>
                <a:r>
                  <a:rPr lang="en-GB"/>
                  <a:t>Diwrnodau</a:t>
                </a:r>
              </a:p>
            </c:rich>
          </c:tx>
          <c:overlay val="0"/>
          <c:spPr>
            <a:noFill/>
            <a:ln w="25400">
              <a:noFill/>
            </a:ln>
          </c:spPr>
        </c:title>
        <c:numFmt formatCode="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418911360"/>
        <c:crosses val="autoZero"/>
        <c:crossBetween val="between"/>
      </c:valAx>
      <c:spPr>
        <a:noFill/>
        <a:ln w="25400">
          <a:noFill/>
        </a:ln>
      </c:spPr>
    </c:plotArea>
    <c:legend>
      <c:legendPos val="r"/>
      <c:legendEntry>
        <c:idx val="0"/>
        <c:delete val="1"/>
      </c:legendEntry>
      <c:legendEntry>
        <c:idx val="1"/>
        <c:delete val="1"/>
      </c:legendEntry>
      <c:layout>
        <c:manualLayout>
          <c:xMode val="edge"/>
          <c:yMode val="edge"/>
          <c:x val="0.31898269227645343"/>
          <c:y val="0.91519592534632654"/>
          <c:w val="0.29941320195274462"/>
          <c:h val="7.4205075028080533E-2"/>
        </c:manualLayout>
      </c:layout>
      <c:overlay val="0"/>
      <c:txPr>
        <a:bodyPr/>
        <a:lstStyle/>
        <a:p>
          <a:pPr>
            <a:defRPr sz="535"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982539317863782"/>
          <c:y val="5.1401869158878503E-2"/>
          <c:w val="0.85544852649386993"/>
          <c:h val="0.73498054213633923"/>
        </c:manualLayout>
      </c:layout>
      <c:barChart>
        <c:barDir val="col"/>
        <c:grouping val="clustered"/>
        <c:varyColors val="0"/>
        <c:ser>
          <c:idx val="0"/>
          <c:order val="0"/>
          <c:tx>
            <c:strRef>
              <c:f>[WLGA22028_Planning_APR_1718_charts_cy.xls]Charts_cy!$G$115</c:f>
              <c:strCache>
                <c:ptCount val="1"/>
                <c:pt idx="0">
                  <c:v>ACLl Parc Cenedlaethol Arfordir Penfro</c:v>
                </c:pt>
              </c:strCache>
            </c:strRef>
          </c:tx>
          <c:spPr>
            <a:solidFill>
              <a:schemeClr val="accent1">
                <a:lumMod val="60000"/>
                <a:lumOff val="40000"/>
              </a:schemeClr>
            </a:solidFill>
          </c:spPr>
          <c:invertIfNegative val="0"/>
          <c:cat>
            <c:strRef>
              <c:f>[WLGA22028_Planning_APR_1718_charts_cy.xls]Charts_cy!$F$116:$F$117</c:f>
              <c:strCache>
                <c:ptCount val="2"/>
                <c:pt idx="0">
                  <c:v>Ceisiadau mawr di-AEA</c:v>
                </c:pt>
                <c:pt idx="1">
                  <c:v>Ceisiadau mawr AEA</c:v>
                </c:pt>
              </c:strCache>
            </c:strRef>
          </c:cat>
          <c:val>
            <c:numRef>
              <c:f>[WLGA22028_Planning_APR_1718_charts_cy.xls]Charts_cy!$G$116:$G$117</c:f>
              <c:numCache>
                <c:formatCode>General</c:formatCode>
                <c:ptCount val="2"/>
                <c:pt idx="0">
                  <c:v>14</c:v>
                </c:pt>
                <c:pt idx="1">
                  <c:v>0</c:v>
                </c:pt>
              </c:numCache>
            </c:numRef>
          </c:val>
        </c:ser>
        <c:ser>
          <c:idx val="1"/>
          <c:order val="1"/>
          <c:tx>
            <c:strRef>
              <c:f>[WLGA22028_Planning_APR_1718_charts_cy.xls]Charts_cy!$H$115</c:f>
              <c:strCache>
                <c:ptCount val="1"/>
                <c:pt idx="0">
                  <c:v>Cyfartaledd Cymru </c:v>
                </c:pt>
              </c:strCache>
            </c:strRef>
          </c:tx>
          <c:spPr>
            <a:solidFill>
              <a:srgbClr val="C00000"/>
            </a:solidFill>
          </c:spPr>
          <c:invertIfNegative val="0"/>
          <c:cat>
            <c:strRef>
              <c:f>[WLGA22028_Planning_APR_1718_charts_cy.xls]Charts_cy!$F$116:$F$117</c:f>
              <c:strCache>
                <c:ptCount val="2"/>
                <c:pt idx="0">
                  <c:v>Ceisiadau mawr di-AEA</c:v>
                </c:pt>
                <c:pt idx="1">
                  <c:v>Ceisiadau mawr AEA</c:v>
                </c:pt>
              </c:strCache>
            </c:strRef>
          </c:cat>
          <c:val>
            <c:numRef>
              <c:f>[WLGA22028_Planning_APR_1718_charts_cy.xls]Charts_cy!$H$116:$H$117</c:f>
              <c:numCache>
                <c:formatCode>General</c:formatCode>
                <c:ptCount val="2"/>
                <c:pt idx="0">
                  <c:v>19</c:v>
                </c:pt>
                <c:pt idx="1">
                  <c:v>27</c:v>
                </c:pt>
              </c:numCache>
            </c:numRef>
          </c:val>
        </c:ser>
        <c:dLbls>
          <c:showLegendKey val="0"/>
          <c:showVal val="0"/>
          <c:showCatName val="0"/>
          <c:showSerName val="0"/>
          <c:showPercent val="0"/>
          <c:showBubbleSize val="0"/>
        </c:dLbls>
        <c:gapWidth val="306"/>
        <c:overlap val="-18"/>
        <c:axId val="418951552"/>
        <c:axId val="418953088"/>
      </c:barChart>
      <c:catAx>
        <c:axId val="41895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418953088"/>
        <c:crosses val="autoZero"/>
        <c:auto val="1"/>
        <c:lblAlgn val="ctr"/>
        <c:lblOffset val="100"/>
        <c:noMultiLvlLbl val="0"/>
      </c:catAx>
      <c:valAx>
        <c:axId val="418953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vert="horz"/>
              <a:lstStyle/>
              <a:p>
                <a:pPr algn="ctr">
                  <a:defRPr sz="1000" b="0" i="0" u="none" strike="noStrike" baseline="0">
                    <a:solidFill>
                      <a:srgbClr val="000000"/>
                    </a:solidFill>
                    <a:latin typeface="Calibri"/>
                    <a:ea typeface="Calibri"/>
                    <a:cs typeface="Calibri"/>
                  </a:defRPr>
                </a:pPr>
                <a:r>
                  <a:rPr lang="en-GB"/>
                  <a:t>%</a:t>
                </a:r>
              </a:p>
            </c:rich>
          </c:tx>
          <c:overlay val="0"/>
        </c:title>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418951552"/>
        <c:crosses val="autoZero"/>
        <c:crossBetween val="between"/>
      </c:valAx>
      <c:spPr>
        <a:noFill/>
        <a:ln w="25400">
          <a:noFill/>
        </a:ln>
      </c:spPr>
    </c:plotArea>
    <c:legend>
      <c:legendPos val="r"/>
      <c:layout>
        <c:manualLayout>
          <c:xMode val="edge"/>
          <c:yMode val="edge"/>
          <c:x val="0.1091703056768559"/>
          <c:y val="0.86988847583643125"/>
          <c:w val="0.75109170305676853"/>
          <c:h val="7.434944237918216E-2"/>
        </c:manualLayout>
      </c:layout>
      <c:overlay val="0"/>
      <c:spPr>
        <a:noFill/>
        <a:ln w="25400">
          <a:noFill/>
        </a:ln>
      </c:spPr>
      <c:txPr>
        <a:bodyPr/>
        <a:lstStyle/>
        <a:p>
          <a:pPr>
            <a:defRPr sz="53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982540129540975"/>
          <c:y val="4.7718253968253965E-2"/>
          <c:w val="0.85249503957893846"/>
          <c:h val="0.75924092222285167"/>
        </c:manualLayout>
      </c:layout>
      <c:lineChart>
        <c:grouping val="standard"/>
        <c:varyColors val="0"/>
        <c:ser>
          <c:idx val="0"/>
          <c:order val="0"/>
          <c:tx>
            <c:strRef>
              <c:f>[WLGA22028_Planning_APR_1718_charts_cy.xls]Charts_cy!$G$135</c:f>
              <c:strCache>
                <c:ptCount val="1"/>
                <c:pt idx="0">
                  <c:v>ACLl Parc Cenedlaethol Arfordir Penfro</c:v>
                </c:pt>
              </c:strCache>
            </c:strRef>
          </c:tx>
          <c:spPr>
            <a:ln w="28575" cap="rnd">
              <a:solidFill>
                <a:schemeClr val="accent1">
                  <a:lumMod val="60000"/>
                  <a:lumOff val="40000"/>
                </a:schemeClr>
              </a:solidFill>
              <a:round/>
            </a:ln>
            <a:effectLst/>
          </c:spPr>
          <c:marker>
            <c:symbol val="none"/>
          </c:marker>
          <c:cat>
            <c:strRef>
              <c:f>[WLGA22028_Planning_APR_1718_charts_cy.xls]Charts_cy!$F$136:$F$140</c:f>
              <c:strCache>
                <c:ptCount val="5"/>
                <c:pt idx="0">
                  <c:v>2013-14</c:v>
                </c:pt>
                <c:pt idx="1">
                  <c:v>2014-15</c:v>
                </c:pt>
                <c:pt idx="2">
                  <c:v>2015-16</c:v>
                </c:pt>
                <c:pt idx="3">
                  <c:v>2016-17</c:v>
                </c:pt>
                <c:pt idx="4">
                  <c:v>2017-18</c:v>
                </c:pt>
              </c:strCache>
            </c:strRef>
          </c:cat>
          <c:val>
            <c:numRef>
              <c:f>[WLGA22028_Planning_APR_1718_charts_cy.xls]Charts_cy!$G$136:$G$140</c:f>
              <c:numCache>
                <c:formatCode>General</c:formatCode>
                <c:ptCount val="5"/>
                <c:pt idx="0">
                  <c:v>11</c:v>
                </c:pt>
                <c:pt idx="1">
                  <c:v>22</c:v>
                </c:pt>
                <c:pt idx="2">
                  <c:v>11</c:v>
                </c:pt>
                <c:pt idx="3">
                  <c:v>0</c:v>
                </c:pt>
                <c:pt idx="4">
                  <c:v>86</c:v>
                </c:pt>
              </c:numCache>
            </c:numRef>
          </c:val>
          <c:smooth val="0"/>
        </c:ser>
        <c:ser>
          <c:idx val="1"/>
          <c:order val="1"/>
          <c:tx>
            <c:strRef>
              <c:f>[WLGA22028_Planning_APR_1718_charts_cy.xls]Charts_cy!$H$135</c:f>
              <c:strCache>
                <c:ptCount val="1"/>
                <c:pt idx="0">
                  <c:v>Cyfartaledd Cymru </c:v>
                </c:pt>
              </c:strCache>
            </c:strRef>
          </c:tx>
          <c:spPr>
            <a:ln w="28575" cap="rnd">
              <a:solidFill>
                <a:srgbClr val="C00000"/>
              </a:solidFill>
              <a:round/>
            </a:ln>
            <a:effectLst/>
          </c:spPr>
          <c:marker>
            <c:symbol val="none"/>
          </c:marker>
          <c:cat>
            <c:strRef>
              <c:f>[WLGA22028_Planning_APR_1718_charts_cy.xls]Charts_cy!$F$136:$F$140</c:f>
              <c:strCache>
                <c:ptCount val="5"/>
                <c:pt idx="0">
                  <c:v>2013-14</c:v>
                </c:pt>
                <c:pt idx="1">
                  <c:v>2014-15</c:v>
                </c:pt>
                <c:pt idx="2">
                  <c:v>2015-16</c:v>
                </c:pt>
                <c:pt idx="3">
                  <c:v>2016-17</c:v>
                </c:pt>
                <c:pt idx="4">
                  <c:v>2017-18</c:v>
                </c:pt>
              </c:strCache>
            </c:strRef>
          </c:cat>
          <c:val>
            <c:numRef>
              <c:f>[WLGA22028_Planning_APR_1718_charts_cy.xls]Charts_cy!$H$136:$H$140</c:f>
              <c:numCache>
                <c:formatCode>#,##0</c:formatCode>
                <c:ptCount val="5"/>
                <c:pt idx="0" formatCode="0">
                  <c:v>17.535545023696685</c:v>
                </c:pt>
                <c:pt idx="1">
                  <c:v>24</c:v>
                </c:pt>
                <c:pt idx="2">
                  <c:v>35</c:v>
                </c:pt>
                <c:pt idx="3">
                  <c:v>59</c:v>
                </c:pt>
                <c:pt idx="4">
                  <c:v>67</c:v>
                </c:pt>
              </c:numCache>
            </c:numRef>
          </c:val>
          <c:smooth val="0"/>
        </c:ser>
        <c:dLbls>
          <c:showLegendKey val="0"/>
          <c:showVal val="0"/>
          <c:showCatName val="0"/>
          <c:showSerName val="0"/>
          <c:showPercent val="0"/>
          <c:showBubbleSize val="0"/>
        </c:dLbls>
        <c:marker val="1"/>
        <c:smooth val="0"/>
        <c:axId val="442768000"/>
        <c:axId val="442786176"/>
      </c:lineChart>
      <c:catAx>
        <c:axId val="44276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442786176"/>
        <c:crosses val="autoZero"/>
        <c:auto val="1"/>
        <c:lblAlgn val="ctr"/>
        <c:lblOffset val="100"/>
        <c:noMultiLvlLbl val="0"/>
      </c:catAx>
      <c:valAx>
        <c:axId val="442786176"/>
        <c:scaling>
          <c:orientation val="minMax"/>
          <c:max val="100"/>
          <c:min val="0"/>
        </c:scaling>
        <c:delete val="0"/>
        <c:axPos val="l"/>
        <c:majorGridlines>
          <c:spPr>
            <a:ln w="9525" cap="flat" cmpd="sng" algn="ctr">
              <a:solidFill>
                <a:schemeClr val="tx1">
                  <a:lumMod val="15000"/>
                  <a:lumOff val="85000"/>
                </a:schemeClr>
              </a:solidFill>
              <a:round/>
            </a:ln>
            <a:effectLst/>
          </c:spPr>
        </c:majorGridlines>
        <c:title>
          <c:tx>
            <c:rich>
              <a:bodyPr rot="0" vert="horz"/>
              <a:lstStyle/>
              <a:p>
                <a:pPr algn="ctr">
                  <a:defRPr sz="1000" b="0" i="0" u="none" strike="noStrike" baseline="0">
                    <a:solidFill>
                      <a:srgbClr val="333333"/>
                    </a:solidFill>
                    <a:latin typeface="Calibri"/>
                    <a:ea typeface="Calibri"/>
                    <a:cs typeface="Calibri"/>
                  </a:defRPr>
                </a:pPr>
                <a:r>
                  <a:rPr lang="en-GB"/>
                  <a:t>%</a:t>
                </a:r>
              </a:p>
            </c:rich>
          </c:tx>
          <c:overlay val="0"/>
          <c:spPr>
            <a:noFill/>
            <a:ln w="25400">
              <a:noFill/>
            </a:ln>
          </c:spPr>
        </c:title>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442768000"/>
        <c:crosses val="autoZero"/>
        <c:crossBetween val="between"/>
      </c:valAx>
      <c:spPr>
        <a:noFill/>
        <a:ln w="25400">
          <a:noFill/>
        </a:ln>
      </c:spPr>
    </c:plotArea>
    <c:legend>
      <c:legendPos val="r"/>
      <c:layout>
        <c:manualLayout>
          <c:xMode val="edge"/>
          <c:yMode val="edge"/>
          <c:x val="9.9567310029656284E-2"/>
          <c:y val="0.89454545454545453"/>
          <c:w val="0.75974186566107293"/>
          <c:h val="0.08"/>
        </c:manualLayout>
      </c:layout>
      <c:overlay val="0"/>
      <c:spPr>
        <a:noFill/>
        <a:ln w="25400">
          <a:noFill/>
        </a:ln>
      </c:spPr>
      <c:txPr>
        <a:bodyPr/>
        <a:lstStyle/>
        <a:p>
          <a:pPr>
            <a:defRPr sz="535" b="0" i="0" u="none" strike="noStrike" baseline="0">
              <a:solidFill>
                <a:srgbClr val="333333"/>
              </a:solidFill>
              <a:latin typeface="Calibri"/>
              <a:ea typeface="Calibri"/>
              <a:cs typeface="Calibri"/>
            </a:defRPr>
          </a:pPr>
          <a:endParaRPr lang="en-US"/>
        </a:p>
      </c:txPr>
    </c:legend>
    <c:plotVisOnly val="1"/>
    <c:dispBlanksAs val="zero"/>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584661333778902"/>
          <c:y val="5.2757793764988008E-2"/>
          <c:w val="0.85443137910148492"/>
          <c:h val="0.74376897756281068"/>
        </c:manualLayout>
      </c:layout>
      <c:lineChart>
        <c:grouping val="standard"/>
        <c:varyColors val="0"/>
        <c:ser>
          <c:idx val="0"/>
          <c:order val="0"/>
          <c:tx>
            <c:strRef>
              <c:f>[WLGA22028_Planning_APR_1718_charts_cy.xls]Charts_cy!$G$153</c:f>
              <c:strCache>
                <c:ptCount val="1"/>
                <c:pt idx="0">
                  <c:v>ACLl Parc Cenedlaethol Arfordir Penfro</c:v>
                </c:pt>
              </c:strCache>
            </c:strRef>
          </c:tx>
          <c:spPr>
            <a:ln w="28575" cap="rnd">
              <a:solidFill>
                <a:schemeClr val="accent1">
                  <a:lumMod val="60000"/>
                  <a:lumOff val="40000"/>
                </a:schemeClr>
              </a:solidFill>
              <a:round/>
            </a:ln>
            <a:effectLst/>
          </c:spPr>
          <c:marker>
            <c:symbol val="none"/>
          </c:marker>
          <c:cat>
            <c:strRef>
              <c:f>[WLGA22028_Planning_APR_1718_charts_cy.xls]Charts_cy!$F$154:$F$158</c:f>
              <c:strCache>
                <c:ptCount val="5"/>
                <c:pt idx="0">
                  <c:v>2013-14</c:v>
                </c:pt>
                <c:pt idx="1">
                  <c:v>2014-15</c:v>
                </c:pt>
                <c:pt idx="2">
                  <c:v>2015-16</c:v>
                </c:pt>
                <c:pt idx="3">
                  <c:v>2016-17</c:v>
                </c:pt>
                <c:pt idx="4">
                  <c:v>2017-18</c:v>
                </c:pt>
              </c:strCache>
            </c:strRef>
          </c:cat>
          <c:val>
            <c:numRef>
              <c:f>[WLGA22028_Planning_APR_1718_charts_cy.xls]Charts_cy!$G$154:$G$158</c:f>
              <c:numCache>
                <c:formatCode>0.0</c:formatCode>
                <c:ptCount val="5"/>
                <c:pt idx="0">
                  <c:v>4</c:v>
                </c:pt>
                <c:pt idx="1">
                  <c:v>0.9</c:v>
                </c:pt>
                <c:pt idx="2" formatCode="General">
                  <c:v>1.4</c:v>
                </c:pt>
                <c:pt idx="3" formatCode="General">
                  <c:v>1.1000000000000001</c:v>
                </c:pt>
                <c:pt idx="4" formatCode="General">
                  <c:v>0.8</c:v>
                </c:pt>
              </c:numCache>
            </c:numRef>
          </c:val>
          <c:smooth val="0"/>
        </c:ser>
        <c:ser>
          <c:idx val="1"/>
          <c:order val="1"/>
          <c:tx>
            <c:strRef>
              <c:f>[WLGA22028_Planning_APR_1718_charts_cy.xls]Charts_cy!$H$153</c:f>
              <c:strCache>
                <c:ptCount val="1"/>
                <c:pt idx="0">
                  <c:v>Cyfartaledd Cymru </c:v>
                </c:pt>
              </c:strCache>
            </c:strRef>
          </c:tx>
          <c:spPr>
            <a:ln w="28575" cap="rnd">
              <a:solidFill>
                <a:srgbClr val="C00000"/>
              </a:solidFill>
              <a:round/>
            </a:ln>
            <a:effectLst/>
          </c:spPr>
          <c:marker>
            <c:symbol val="none"/>
          </c:marker>
          <c:cat>
            <c:strRef>
              <c:f>[WLGA22028_Planning_APR_1718_charts_cy.xls]Charts_cy!$F$154:$F$158</c:f>
              <c:strCache>
                <c:ptCount val="5"/>
                <c:pt idx="0">
                  <c:v>2013-14</c:v>
                </c:pt>
                <c:pt idx="1">
                  <c:v>2014-15</c:v>
                </c:pt>
                <c:pt idx="2">
                  <c:v>2015-16</c:v>
                </c:pt>
                <c:pt idx="3">
                  <c:v>2016-17</c:v>
                </c:pt>
                <c:pt idx="4">
                  <c:v>2017-18</c:v>
                </c:pt>
              </c:strCache>
            </c:strRef>
          </c:cat>
          <c:val>
            <c:numRef>
              <c:f>[WLGA22028_Planning_APR_1718_charts_cy.xls]Charts_cy!$H$154:$H$158</c:f>
              <c:numCache>
                <c:formatCode>0.0</c:formatCode>
                <c:ptCount val="5"/>
                <c:pt idx="0">
                  <c:v>2.6</c:v>
                </c:pt>
                <c:pt idx="1">
                  <c:v>1.9</c:v>
                </c:pt>
                <c:pt idx="2">
                  <c:v>2</c:v>
                </c:pt>
                <c:pt idx="3">
                  <c:v>2</c:v>
                </c:pt>
                <c:pt idx="4">
                  <c:v>2.2000000000000002</c:v>
                </c:pt>
              </c:numCache>
            </c:numRef>
          </c:val>
          <c:smooth val="0"/>
        </c:ser>
        <c:dLbls>
          <c:showLegendKey val="0"/>
          <c:showVal val="0"/>
          <c:showCatName val="0"/>
          <c:showSerName val="0"/>
          <c:showPercent val="0"/>
          <c:showBubbleSize val="0"/>
        </c:dLbls>
        <c:marker val="1"/>
        <c:smooth val="0"/>
        <c:axId val="442819712"/>
        <c:axId val="442821248"/>
      </c:lineChart>
      <c:catAx>
        <c:axId val="44281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442821248"/>
        <c:crosses val="autoZero"/>
        <c:auto val="1"/>
        <c:lblAlgn val="ctr"/>
        <c:lblOffset val="100"/>
        <c:noMultiLvlLbl val="0"/>
      </c:catAx>
      <c:valAx>
        <c:axId val="4428212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Calibri"/>
                    <a:ea typeface="Calibri"/>
                    <a:cs typeface="Calibri"/>
                  </a:defRPr>
                </a:pPr>
                <a:r>
                  <a:rPr lang="en-GB"/>
                  <a:t>Nifer</a:t>
                </a:r>
              </a:p>
            </c:rich>
          </c:tx>
          <c:overlay val="0"/>
          <c:spPr>
            <a:noFill/>
            <a:ln w="25400">
              <a:noFill/>
            </a:ln>
          </c:spPr>
        </c:title>
        <c:numFmt formatCode="#,##0.0" sourceLinked="0"/>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442819712"/>
        <c:crosses val="autoZero"/>
        <c:crossBetween val="between"/>
      </c:valAx>
      <c:spPr>
        <a:noFill/>
        <a:ln w="25400">
          <a:noFill/>
        </a:ln>
      </c:spPr>
    </c:plotArea>
    <c:legend>
      <c:legendPos val="r"/>
      <c:layout>
        <c:manualLayout>
          <c:xMode val="edge"/>
          <c:yMode val="edge"/>
          <c:x val="7.9150579150579145E-2"/>
          <c:y val="0.90146146046251363"/>
          <c:w val="0.79343629343629341"/>
          <c:h val="8.0292113887349401E-2"/>
        </c:manualLayout>
      </c:layout>
      <c:overlay val="0"/>
      <c:spPr>
        <a:noFill/>
        <a:ln w="25400">
          <a:noFill/>
        </a:ln>
      </c:spPr>
      <c:txPr>
        <a:bodyPr/>
        <a:lstStyle/>
        <a:p>
          <a:pPr>
            <a:defRPr sz="535" b="0" i="0" u="none" strike="noStrike" baseline="0">
              <a:solidFill>
                <a:srgbClr val="333333"/>
              </a:solidFill>
              <a:latin typeface="Calibri"/>
              <a:ea typeface="Calibri"/>
              <a:cs typeface="Calibri"/>
            </a:defRPr>
          </a:pPr>
          <a:endParaRPr lang="en-US"/>
        </a:p>
      </c:txPr>
    </c:legend>
    <c:plotVisOnly val="1"/>
    <c:dispBlanksAs val="zero"/>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9722236707166567E-2"/>
          <c:y val="4.4715447154471545E-2"/>
          <c:w val="0.88499591524569365"/>
          <c:h val="0.46864873035066507"/>
        </c:manualLayout>
      </c:layout>
      <c:barChart>
        <c:barDir val="col"/>
        <c:grouping val="clustered"/>
        <c:varyColors val="0"/>
        <c:ser>
          <c:idx val="0"/>
          <c:order val="0"/>
          <c:tx>
            <c:strRef>
              <c:f>[WLGA22028_Planning_APR_1718_charts_cy.xls]Charts_cy!$H$169</c:f>
              <c:strCache>
                <c:ptCount val="1"/>
                <c:pt idx="0">
                  <c:v>LAs</c:v>
                </c:pt>
              </c:strCache>
            </c:strRef>
          </c:tx>
          <c:spPr>
            <a:solidFill>
              <a:srgbClr val="244062"/>
            </a:solidFill>
          </c:spPr>
          <c:invertIfNegative val="0"/>
          <c:cat>
            <c:strRef>
              <c:f>[WLGA22028_Planning_APR_1718_charts_cy.xls]Charts_cy!$G$170:$G$194</c:f>
              <c:strCache>
                <c:ptCount val="25"/>
                <c:pt idx="0">
                  <c:v>ACLl Powys</c:v>
                </c:pt>
                <c:pt idx="1">
                  <c:v>ACLl PC Bannau Brycheiniog</c:v>
                </c:pt>
                <c:pt idx="2">
                  <c:v>ACLl Merthyr Tudful</c:v>
                </c:pt>
                <c:pt idx="3">
                  <c:v>ACLl Ceredigion</c:v>
                </c:pt>
                <c:pt idx="4">
                  <c:v>ACLl Caerdydd</c:v>
                </c:pt>
                <c:pt idx="5">
                  <c:v>ACLl Caerffili</c:v>
                </c:pt>
                <c:pt idx="6">
                  <c:v>ACLl Blaenau Gwent</c:v>
                </c:pt>
                <c:pt idx="7">
                  <c:v>ACLl Sir Ddinbych</c:v>
                </c:pt>
                <c:pt idx="8">
                  <c:v>ACLl Sir Benfro</c:v>
                </c:pt>
                <c:pt idx="9">
                  <c:v>ACLl PC Eryri</c:v>
                </c:pt>
                <c:pt idx="10">
                  <c:v>ACLl Bro Morgannwg</c:v>
                </c:pt>
                <c:pt idx="11">
                  <c:v>ACLl Sir y Fflint</c:v>
                </c:pt>
                <c:pt idx="12">
                  <c:v>ACLl Castell-nedd Port Talbot</c:v>
                </c:pt>
                <c:pt idx="13">
                  <c:v>ACLl Abertawe</c:v>
                </c:pt>
                <c:pt idx="14">
                  <c:v>ACLl Sir Gaerfyrddin</c:v>
                </c:pt>
                <c:pt idx="15">
                  <c:v>ACLl Torfaen</c:v>
                </c:pt>
                <c:pt idx="16">
                  <c:v>ACLl Casnewydd</c:v>
                </c:pt>
                <c:pt idx="17">
                  <c:v>ACLl Pen-y-bont ar Ogwr</c:v>
                </c:pt>
                <c:pt idx="18">
                  <c:v>ACLl PC Arfordir Penfro</c:v>
                </c:pt>
                <c:pt idx="19">
                  <c:v>ACLl Gwynedd</c:v>
                </c:pt>
                <c:pt idx="20">
                  <c:v>ACLl Wrecsam</c:v>
                </c:pt>
                <c:pt idx="21">
                  <c:v>ACLl Rhondda Cynon Taf</c:v>
                </c:pt>
                <c:pt idx="22">
                  <c:v>ACLl Conwy</c:v>
                </c:pt>
                <c:pt idx="23">
                  <c:v>ACLl Ynys Môn</c:v>
                </c:pt>
                <c:pt idx="24">
                  <c:v>ACLl Sir Fynwy</c:v>
                </c:pt>
              </c:strCache>
            </c:strRef>
          </c:cat>
          <c:val>
            <c:numRef>
              <c:f>[WLGA22028_Planning_APR_1718_charts_cy.xls]Charts_cy!$H$170:$H$194</c:f>
              <c:numCache>
                <c:formatCode>0</c:formatCode>
                <c:ptCount val="25"/>
                <c:pt idx="0">
                  <c:v>100</c:v>
                </c:pt>
                <c:pt idx="1">
                  <c:v>100</c:v>
                </c:pt>
                <c:pt idx="2">
                  <c:v>88.888888888888886</c:v>
                </c:pt>
                <c:pt idx="3">
                  <c:v>83.333333333333343</c:v>
                </c:pt>
                <c:pt idx="4">
                  <c:v>81.159420289855078</c:v>
                </c:pt>
                <c:pt idx="5">
                  <c:v>77.777777777777786</c:v>
                </c:pt>
                <c:pt idx="6">
                  <c:v>75</c:v>
                </c:pt>
                <c:pt idx="7">
                  <c:v>72.222222222222214</c:v>
                </c:pt>
                <c:pt idx="8">
                  <c:v>70</c:v>
                </c:pt>
                <c:pt idx="9">
                  <c:v>66.666666666666657</c:v>
                </c:pt>
                <c:pt idx="10">
                  <c:v>64.285714285714292</c:v>
                </c:pt>
                <c:pt idx="11">
                  <c:v>62.962962962962962</c:v>
                </c:pt>
                <c:pt idx="12">
                  <c:v>61.53846153846154</c:v>
                </c:pt>
                <c:pt idx="13">
                  <c:v>59.493670886075947</c:v>
                </c:pt>
                <c:pt idx="14">
                  <c:v>57.894736842105267</c:v>
                </c:pt>
                <c:pt idx="15">
                  <c:v>57.142857142857139</c:v>
                </c:pt>
                <c:pt idx="16">
                  <c:v>56.666666666666664</c:v>
                </c:pt>
                <c:pt idx="17">
                  <c:v>55.000000000000007</c:v>
                </c:pt>
                <c:pt idx="18">
                  <c:v>0</c:v>
                </c:pt>
                <c:pt idx="19">
                  <c:v>50</c:v>
                </c:pt>
                <c:pt idx="20">
                  <c:v>50</c:v>
                </c:pt>
                <c:pt idx="21">
                  <c:v>50</c:v>
                </c:pt>
                <c:pt idx="22">
                  <c:v>47.368421052631575</c:v>
                </c:pt>
                <c:pt idx="23">
                  <c:v>47.058823529411761</c:v>
                </c:pt>
                <c:pt idx="24">
                  <c:v>35.714285714285715</c:v>
                </c:pt>
              </c:numCache>
            </c:numRef>
          </c:val>
        </c:ser>
        <c:ser>
          <c:idx val="4"/>
          <c:order val="4"/>
          <c:tx>
            <c:strRef>
              <c:f>[WLGA22028_Planning_APR_1718_charts_cy.xls]Charts_cy!$L$169</c:f>
              <c:strCache>
                <c:ptCount val="1"/>
                <c:pt idx="0">
                  <c:v>Chosen LA</c:v>
                </c:pt>
              </c:strCache>
            </c:strRef>
          </c:tx>
          <c:spPr>
            <a:solidFill>
              <a:srgbClr val="5B9BD5">
                <a:lumMod val="60000"/>
                <a:lumOff val="40000"/>
              </a:srgbClr>
            </a:solidFill>
          </c:spPr>
          <c:invertIfNegative val="0"/>
          <c:dPt>
            <c:idx val="0"/>
            <c:invertIfNegative val="0"/>
            <c:bubble3D val="0"/>
          </c:dPt>
          <c:dPt>
            <c:idx val="24"/>
            <c:invertIfNegative val="0"/>
            <c:bubble3D val="0"/>
            <c:spPr>
              <a:solidFill>
                <a:srgbClr val="9DC3E6"/>
              </a:solidFill>
            </c:spPr>
          </c:dPt>
          <c:cat>
            <c:strRef>
              <c:f>[WLGA22028_Planning_APR_1718_charts_cy.xls]Charts_cy!$G$170:$G$194</c:f>
              <c:strCache>
                <c:ptCount val="25"/>
                <c:pt idx="0">
                  <c:v>ACLl Powys</c:v>
                </c:pt>
                <c:pt idx="1">
                  <c:v>ACLl PC Bannau Brycheiniog</c:v>
                </c:pt>
                <c:pt idx="2">
                  <c:v>ACLl Merthyr Tudful</c:v>
                </c:pt>
                <c:pt idx="3">
                  <c:v>ACLl Ceredigion</c:v>
                </c:pt>
                <c:pt idx="4">
                  <c:v>ACLl Caerdydd</c:v>
                </c:pt>
                <c:pt idx="5">
                  <c:v>ACLl Caerffili</c:v>
                </c:pt>
                <c:pt idx="6">
                  <c:v>ACLl Blaenau Gwent</c:v>
                </c:pt>
                <c:pt idx="7">
                  <c:v>ACLl Sir Ddinbych</c:v>
                </c:pt>
                <c:pt idx="8">
                  <c:v>ACLl Sir Benfro</c:v>
                </c:pt>
                <c:pt idx="9">
                  <c:v>ACLl PC Eryri</c:v>
                </c:pt>
                <c:pt idx="10">
                  <c:v>ACLl Bro Morgannwg</c:v>
                </c:pt>
                <c:pt idx="11">
                  <c:v>ACLl Sir y Fflint</c:v>
                </c:pt>
                <c:pt idx="12">
                  <c:v>ACLl Castell-nedd Port Talbot</c:v>
                </c:pt>
                <c:pt idx="13">
                  <c:v>ACLl Abertawe</c:v>
                </c:pt>
                <c:pt idx="14">
                  <c:v>ACLl Sir Gaerfyrddin</c:v>
                </c:pt>
                <c:pt idx="15">
                  <c:v>ACLl Torfaen</c:v>
                </c:pt>
                <c:pt idx="16">
                  <c:v>ACLl Casnewydd</c:v>
                </c:pt>
                <c:pt idx="17">
                  <c:v>ACLl Pen-y-bont ar Ogwr</c:v>
                </c:pt>
                <c:pt idx="18">
                  <c:v>ACLl PC Arfordir Penfro</c:v>
                </c:pt>
                <c:pt idx="19">
                  <c:v>ACLl Gwynedd</c:v>
                </c:pt>
                <c:pt idx="20">
                  <c:v>ACLl Wrecsam</c:v>
                </c:pt>
                <c:pt idx="21">
                  <c:v>ACLl Rhondda Cynon Taf</c:v>
                </c:pt>
                <c:pt idx="22">
                  <c:v>ACLl Conwy</c:v>
                </c:pt>
                <c:pt idx="23">
                  <c:v>ACLl Ynys Môn</c:v>
                </c:pt>
                <c:pt idx="24">
                  <c:v>ACLl Sir Fynwy</c:v>
                </c:pt>
              </c:strCache>
            </c:strRef>
          </c:cat>
          <c:val>
            <c:numRef>
              <c:f>[WLGA22028_Planning_APR_1718_charts_cy.xls]Charts_cy!$L$170:$L$194</c:f>
              <c:numCache>
                <c:formatCode>0</c:formatCode>
                <c:ptCount val="2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50</c:v>
                </c:pt>
                <c:pt idx="19">
                  <c:v>0</c:v>
                </c:pt>
                <c:pt idx="20">
                  <c:v>0</c:v>
                </c:pt>
                <c:pt idx="21">
                  <c:v>0</c:v>
                </c:pt>
                <c:pt idx="22">
                  <c:v>0</c:v>
                </c:pt>
                <c:pt idx="23">
                  <c:v>0</c:v>
                </c:pt>
                <c:pt idx="24">
                  <c:v>0</c:v>
                </c:pt>
              </c:numCache>
            </c:numRef>
          </c:val>
        </c:ser>
        <c:dLbls>
          <c:showLegendKey val="0"/>
          <c:showVal val="0"/>
          <c:showCatName val="0"/>
          <c:showSerName val="0"/>
          <c:showPercent val="0"/>
          <c:showBubbleSize val="0"/>
        </c:dLbls>
        <c:gapWidth val="28"/>
        <c:overlap val="97"/>
        <c:axId val="419408896"/>
        <c:axId val="419414784"/>
      </c:barChart>
      <c:lineChart>
        <c:grouping val="standard"/>
        <c:varyColors val="0"/>
        <c:ser>
          <c:idx val="2"/>
          <c:order val="1"/>
          <c:tx>
            <c:strRef>
              <c:f>[WLGA22028_Planning_APR_1718_charts_cy.xls]Charts_cy!$I$169</c:f>
              <c:strCache>
                <c:ptCount val="1"/>
                <c:pt idx="0">
                  <c:v>Cyfartaledd Cymru </c:v>
                </c:pt>
              </c:strCache>
            </c:strRef>
          </c:tx>
          <c:spPr>
            <a:ln>
              <a:solidFill>
                <a:srgbClr val="C00000"/>
              </a:solidFill>
            </a:ln>
          </c:spPr>
          <c:marker>
            <c:symbol val="none"/>
          </c:marker>
          <c:cat>
            <c:strRef>
              <c:f>[WLGA22028_Planning_APR_1718_charts_cy.xls]Charts_cy!$G$170:$G$194</c:f>
              <c:strCache>
                <c:ptCount val="25"/>
                <c:pt idx="0">
                  <c:v>ACLl Powys</c:v>
                </c:pt>
                <c:pt idx="1">
                  <c:v>ACLl PC Bannau Brycheiniog</c:v>
                </c:pt>
                <c:pt idx="2">
                  <c:v>ACLl Merthyr Tudful</c:v>
                </c:pt>
                <c:pt idx="3">
                  <c:v>ACLl Ceredigion</c:v>
                </c:pt>
                <c:pt idx="4">
                  <c:v>ACLl Caerdydd</c:v>
                </c:pt>
                <c:pt idx="5">
                  <c:v>ACLl Caerffili</c:v>
                </c:pt>
                <c:pt idx="6">
                  <c:v>ACLl Blaenau Gwent</c:v>
                </c:pt>
                <c:pt idx="7">
                  <c:v>ACLl Sir Ddinbych</c:v>
                </c:pt>
                <c:pt idx="8">
                  <c:v>ACLl Sir Benfro</c:v>
                </c:pt>
                <c:pt idx="9">
                  <c:v>ACLl PC Eryri</c:v>
                </c:pt>
                <c:pt idx="10">
                  <c:v>ACLl Bro Morgannwg</c:v>
                </c:pt>
                <c:pt idx="11">
                  <c:v>ACLl Sir y Fflint</c:v>
                </c:pt>
                <c:pt idx="12">
                  <c:v>ACLl Castell-nedd Port Talbot</c:v>
                </c:pt>
                <c:pt idx="13">
                  <c:v>ACLl Abertawe</c:v>
                </c:pt>
                <c:pt idx="14">
                  <c:v>ACLl Sir Gaerfyrddin</c:v>
                </c:pt>
                <c:pt idx="15">
                  <c:v>ACLl Torfaen</c:v>
                </c:pt>
                <c:pt idx="16">
                  <c:v>ACLl Casnewydd</c:v>
                </c:pt>
                <c:pt idx="17">
                  <c:v>ACLl Pen-y-bont ar Ogwr</c:v>
                </c:pt>
                <c:pt idx="18">
                  <c:v>ACLl PC Arfordir Penfro</c:v>
                </c:pt>
                <c:pt idx="19">
                  <c:v>ACLl Gwynedd</c:v>
                </c:pt>
                <c:pt idx="20">
                  <c:v>ACLl Wrecsam</c:v>
                </c:pt>
                <c:pt idx="21">
                  <c:v>ACLl Rhondda Cynon Taf</c:v>
                </c:pt>
                <c:pt idx="22">
                  <c:v>ACLl Conwy</c:v>
                </c:pt>
                <c:pt idx="23">
                  <c:v>ACLl Ynys Môn</c:v>
                </c:pt>
                <c:pt idx="24">
                  <c:v>ACLl Sir Fynwy</c:v>
                </c:pt>
              </c:strCache>
            </c:strRef>
          </c:cat>
          <c:val>
            <c:numRef>
              <c:f>[WLGA22028_Planning_APR_1718_charts_cy.xls]Charts_cy!$I$170:$I$194</c:f>
              <c:numCache>
                <c:formatCode>0</c:formatCode>
                <c:ptCount val="25"/>
                <c:pt idx="0">
                  <c:v>62.624254473161031</c:v>
                </c:pt>
                <c:pt idx="1">
                  <c:v>62.624254473161031</c:v>
                </c:pt>
                <c:pt idx="2">
                  <c:v>62.624254473161031</c:v>
                </c:pt>
                <c:pt idx="3">
                  <c:v>62.624254473161031</c:v>
                </c:pt>
                <c:pt idx="4">
                  <c:v>62.624254473161031</c:v>
                </c:pt>
                <c:pt idx="5">
                  <c:v>62.624254473161031</c:v>
                </c:pt>
                <c:pt idx="6">
                  <c:v>62.624254473161031</c:v>
                </c:pt>
                <c:pt idx="7">
                  <c:v>62.624254473161031</c:v>
                </c:pt>
                <c:pt idx="8">
                  <c:v>62.624254473161031</c:v>
                </c:pt>
                <c:pt idx="9">
                  <c:v>62.624254473161031</c:v>
                </c:pt>
                <c:pt idx="10">
                  <c:v>62.624254473161031</c:v>
                </c:pt>
                <c:pt idx="11">
                  <c:v>62.624254473161031</c:v>
                </c:pt>
                <c:pt idx="12">
                  <c:v>62.624254473161031</c:v>
                </c:pt>
                <c:pt idx="13">
                  <c:v>62.624254473161031</c:v>
                </c:pt>
                <c:pt idx="14">
                  <c:v>62.624254473161031</c:v>
                </c:pt>
                <c:pt idx="15">
                  <c:v>62.624254473161031</c:v>
                </c:pt>
                <c:pt idx="16">
                  <c:v>62.624254473161031</c:v>
                </c:pt>
                <c:pt idx="17">
                  <c:v>62.624254473161031</c:v>
                </c:pt>
                <c:pt idx="18">
                  <c:v>62.624254473161031</c:v>
                </c:pt>
                <c:pt idx="19">
                  <c:v>62.624254473161031</c:v>
                </c:pt>
                <c:pt idx="20">
                  <c:v>62.624254473161031</c:v>
                </c:pt>
                <c:pt idx="21">
                  <c:v>62.624254473161031</c:v>
                </c:pt>
                <c:pt idx="22">
                  <c:v>62.624254473161031</c:v>
                </c:pt>
                <c:pt idx="23">
                  <c:v>62.624254473161031</c:v>
                </c:pt>
                <c:pt idx="24">
                  <c:v>62.624254473161031</c:v>
                </c:pt>
              </c:numCache>
            </c:numRef>
          </c:val>
          <c:smooth val="0"/>
        </c:ser>
        <c:ser>
          <c:idx val="1"/>
          <c:order val="2"/>
          <c:tx>
            <c:strRef>
              <c:f>[WLGA22028_Planning_APR_1718_charts_cy.xls]Charts_cy!$J$169</c:f>
              <c:strCache>
                <c:ptCount val="1"/>
                <c:pt idx="0">
                  <c:v>Da</c:v>
                </c:pt>
              </c:strCache>
            </c:strRef>
          </c:tx>
          <c:spPr>
            <a:ln>
              <a:solidFill>
                <a:srgbClr val="00B050"/>
              </a:solidFill>
            </a:ln>
          </c:spPr>
          <c:marker>
            <c:symbol val="none"/>
          </c:marker>
          <c:cat>
            <c:strRef>
              <c:f>[WLGA22028_Planning_APR_1718_charts_cy.xls]Charts_cy!$G$170:$G$194</c:f>
              <c:strCache>
                <c:ptCount val="25"/>
                <c:pt idx="0">
                  <c:v>ACLl Powys</c:v>
                </c:pt>
                <c:pt idx="1">
                  <c:v>ACLl PC Bannau Brycheiniog</c:v>
                </c:pt>
                <c:pt idx="2">
                  <c:v>ACLl Merthyr Tudful</c:v>
                </c:pt>
                <c:pt idx="3">
                  <c:v>ACLl Ceredigion</c:v>
                </c:pt>
                <c:pt idx="4">
                  <c:v>ACLl Caerdydd</c:v>
                </c:pt>
                <c:pt idx="5">
                  <c:v>ACLl Caerffili</c:v>
                </c:pt>
                <c:pt idx="6">
                  <c:v>ACLl Blaenau Gwent</c:v>
                </c:pt>
                <c:pt idx="7">
                  <c:v>ACLl Sir Ddinbych</c:v>
                </c:pt>
                <c:pt idx="8">
                  <c:v>ACLl Sir Benfro</c:v>
                </c:pt>
                <c:pt idx="9">
                  <c:v>ACLl PC Eryri</c:v>
                </c:pt>
                <c:pt idx="10">
                  <c:v>ACLl Bro Morgannwg</c:v>
                </c:pt>
                <c:pt idx="11">
                  <c:v>ACLl Sir y Fflint</c:v>
                </c:pt>
                <c:pt idx="12">
                  <c:v>ACLl Castell-nedd Port Talbot</c:v>
                </c:pt>
                <c:pt idx="13">
                  <c:v>ACLl Abertawe</c:v>
                </c:pt>
                <c:pt idx="14">
                  <c:v>ACLl Sir Gaerfyrddin</c:v>
                </c:pt>
                <c:pt idx="15">
                  <c:v>ACLl Torfaen</c:v>
                </c:pt>
                <c:pt idx="16">
                  <c:v>ACLl Casnewydd</c:v>
                </c:pt>
                <c:pt idx="17">
                  <c:v>ACLl Pen-y-bont ar Ogwr</c:v>
                </c:pt>
                <c:pt idx="18">
                  <c:v>ACLl PC Arfordir Penfro</c:v>
                </c:pt>
                <c:pt idx="19">
                  <c:v>ACLl Gwynedd</c:v>
                </c:pt>
                <c:pt idx="20">
                  <c:v>ACLl Wrecsam</c:v>
                </c:pt>
                <c:pt idx="21">
                  <c:v>ACLl Rhondda Cynon Taf</c:v>
                </c:pt>
                <c:pt idx="22">
                  <c:v>ACLl Conwy</c:v>
                </c:pt>
                <c:pt idx="23">
                  <c:v>ACLl Ynys Môn</c:v>
                </c:pt>
                <c:pt idx="24">
                  <c:v>ACLl Sir Fynwy</c:v>
                </c:pt>
              </c:strCache>
            </c:strRef>
          </c:cat>
          <c:val>
            <c:numRef>
              <c:f>[WLGA22028_Planning_APR_1718_charts_cy.xls]Charts_cy!$J$170:$J$194</c:f>
              <c:numCache>
                <c:formatCode>0</c:formatCode>
                <c:ptCount val="25"/>
                <c:pt idx="0">
                  <c:v>66</c:v>
                </c:pt>
                <c:pt idx="1">
                  <c:v>66</c:v>
                </c:pt>
                <c:pt idx="2">
                  <c:v>66</c:v>
                </c:pt>
                <c:pt idx="3">
                  <c:v>66</c:v>
                </c:pt>
                <c:pt idx="4">
                  <c:v>66</c:v>
                </c:pt>
                <c:pt idx="5">
                  <c:v>66</c:v>
                </c:pt>
                <c:pt idx="6">
                  <c:v>66</c:v>
                </c:pt>
                <c:pt idx="7">
                  <c:v>66</c:v>
                </c:pt>
                <c:pt idx="8">
                  <c:v>66</c:v>
                </c:pt>
                <c:pt idx="9">
                  <c:v>66</c:v>
                </c:pt>
                <c:pt idx="10">
                  <c:v>66</c:v>
                </c:pt>
                <c:pt idx="11">
                  <c:v>66</c:v>
                </c:pt>
                <c:pt idx="12">
                  <c:v>66</c:v>
                </c:pt>
                <c:pt idx="13">
                  <c:v>66</c:v>
                </c:pt>
                <c:pt idx="14">
                  <c:v>66</c:v>
                </c:pt>
                <c:pt idx="15">
                  <c:v>66</c:v>
                </c:pt>
                <c:pt idx="16">
                  <c:v>66</c:v>
                </c:pt>
                <c:pt idx="17">
                  <c:v>66</c:v>
                </c:pt>
                <c:pt idx="18">
                  <c:v>66</c:v>
                </c:pt>
                <c:pt idx="19">
                  <c:v>66</c:v>
                </c:pt>
                <c:pt idx="20">
                  <c:v>66</c:v>
                </c:pt>
                <c:pt idx="21">
                  <c:v>66</c:v>
                </c:pt>
                <c:pt idx="22">
                  <c:v>66</c:v>
                </c:pt>
                <c:pt idx="23">
                  <c:v>66</c:v>
                </c:pt>
                <c:pt idx="24">
                  <c:v>66</c:v>
                </c:pt>
              </c:numCache>
            </c:numRef>
          </c:val>
          <c:smooth val="0"/>
        </c:ser>
        <c:ser>
          <c:idx val="3"/>
          <c:order val="3"/>
          <c:tx>
            <c:strRef>
              <c:f>[WLGA22028_Planning_APR_1718_charts_cy.xls]Charts_cy!$K$169</c:f>
              <c:strCache>
                <c:ptCount val="1"/>
                <c:pt idx="0">
                  <c:v>Gwella</c:v>
                </c:pt>
              </c:strCache>
            </c:strRef>
          </c:tx>
          <c:spPr>
            <a:ln>
              <a:solidFill>
                <a:srgbClr val="FF9999"/>
              </a:solidFill>
            </a:ln>
          </c:spPr>
          <c:marker>
            <c:symbol val="none"/>
          </c:marker>
          <c:cat>
            <c:strRef>
              <c:f>[WLGA22028_Planning_APR_1718_charts_cy.xls]Charts_cy!$G$170:$G$194</c:f>
              <c:strCache>
                <c:ptCount val="25"/>
                <c:pt idx="0">
                  <c:v>ACLl Powys</c:v>
                </c:pt>
                <c:pt idx="1">
                  <c:v>ACLl PC Bannau Brycheiniog</c:v>
                </c:pt>
                <c:pt idx="2">
                  <c:v>ACLl Merthyr Tudful</c:v>
                </c:pt>
                <c:pt idx="3">
                  <c:v>ACLl Ceredigion</c:v>
                </c:pt>
                <c:pt idx="4">
                  <c:v>ACLl Caerdydd</c:v>
                </c:pt>
                <c:pt idx="5">
                  <c:v>ACLl Caerffili</c:v>
                </c:pt>
                <c:pt idx="6">
                  <c:v>ACLl Blaenau Gwent</c:v>
                </c:pt>
                <c:pt idx="7">
                  <c:v>ACLl Sir Ddinbych</c:v>
                </c:pt>
                <c:pt idx="8">
                  <c:v>ACLl Sir Benfro</c:v>
                </c:pt>
                <c:pt idx="9">
                  <c:v>ACLl PC Eryri</c:v>
                </c:pt>
                <c:pt idx="10">
                  <c:v>ACLl Bro Morgannwg</c:v>
                </c:pt>
                <c:pt idx="11">
                  <c:v>ACLl Sir y Fflint</c:v>
                </c:pt>
                <c:pt idx="12">
                  <c:v>ACLl Castell-nedd Port Talbot</c:v>
                </c:pt>
                <c:pt idx="13">
                  <c:v>ACLl Abertawe</c:v>
                </c:pt>
                <c:pt idx="14">
                  <c:v>ACLl Sir Gaerfyrddin</c:v>
                </c:pt>
                <c:pt idx="15">
                  <c:v>ACLl Torfaen</c:v>
                </c:pt>
                <c:pt idx="16">
                  <c:v>ACLl Casnewydd</c:v>
                </c:pt>
                <c:pt idx="17">
                  <c:v>ACLl Pen-y-bont ar Ogwr</c:v>
                </c:pt>
                <c:pt idx="18">
                  <c:v>ACLl PC Arfordir Penfro</c:v>
                </c:pt>
                <c:pt idx="19">
                  <c:v>ACLl Gwynedd</c:v>
                </c:pt>
                <c:pt idx="20">
                  <c:v>ACLl Wrecsam</c:v>
                </c:pt>
                <c:pt idx="21">
                  <c:v>ACLl Rhondda Cynon Taf</c:v>
                </c:pt>
                <c:pt idx="22">
                  <c:v>ACLl Conwy</c:v>
                </c:pt>
                <c:pt idx="23">
                  <c:v>ACLl Ynys Môn</c:v>
                </c:pt>
                <c:pt idx="24">
                  <c:v>ACLl Sir Fynwy</c:v>
                </c:pt>
              </c:strCache>
            </c:strRef>
          </c:cat>
          <c:val>
            <c:numRef>
              <c:f>[WLGA22028_Planning_APR_1718_charts_cy.xls]Charts_cy!$K$170:$K$194</c:f>
              <c:numCache>
                <c:formatCode>0</c:formatCode>
                <c:ptCount val="25"/>
                <c:pt idx="0">
                  <c:v>55</c:v>
                </c:pt>
                <c:pt idx="1">
                  <c:v>55</c:v>
                </c:pt>
                <c:pt idx="2">
                  <c:v>55</c:v>
                </c:pt>
                <c:pt idx="3">
                  <c:v>55</c:v>
                </c:pt>
                <c:pt idx="4">
                  <c:v>55</c:v>
                </c:pt>
                <c:pt idx="5">
                  <c:v>55</c:v>
                </c:pt>
                <c:pt idx="6">
                  <c:v>55</c:v>
                </c:pt>
                <c:pt idx="7">
                  <c:v>55</c:v>
                </c:pt>
                <c:pt idx="8">
                  <c:v>55</c:v>
                </c:pt>
                <c:pt idx="9">
                  <c:v>55</c:v>
                </c:pt>
                <c:pt idx="10">
                  <c:v>55</c:v>
                </c:pt>
                <c:pt idx="11">
                  <c:v>55</c:v>
                </c:pt>
                <c:pt idx="12">
                  <c:v>55</c:v>
                </c:pt>
                <c:pt idx="13">
                  <c:v>55</c:v>
                </c:pt>
                <c:pt idx="14">
                  <c:v>55</c:v>
                </c:pt>
                <c:pt idx="15">
                  <c:v>55</c:v>
                </c:pt>
                <c:pt idx="16">
                  <c:v>55</c:v>
                </c:pt>
                <c:pt idx="17">
                  <c:v>55</c:v>
                </c:pt>
                <c:pt idx="18">
                  <c:v>55</c:v>
                </c:pt>
                <c:pt idx="19">
                  <c:v>55</c:v>
                </c:pt>
                <c:pt idx="20">
                  <c:v>55</c:v>
                </c:pt>
                <c:pt idx="21">
                  <c:v>55</c:v>
                </c:pt>
                <c:pt idx="22">
                  <c:v>55</c:v>
                </c:pt>
                <c:pt idx="23">
                  <c:v>55</c:v>
                </c:pt>
                <c:pt idx="24">
                  <c:v>55</c:v>
                </c:pt>
              </c:numCache>
            </c:numRef>
          </c:val>
          <c:smooth val="0"/>
        </c:ser>
        <c:dLbls>
          <c:showLegendKey val="0"/>
          <c:showVal val="0"/>
          <c:showCatName val="0"/>
          <c:showSerName val="0"/>
          <c:showPercent val="0"/>
          <c:showBubbleSize val="0"/>
        </c:dLbls>
        <c:marker val="1"/>
        <c:smooth val="0"/>
        <c:axId val="419408896"/>
        <c:axId val="419414784"/>
      </c:lineChart>
      <c:catAx>
        <c:axId val="41940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vert="horz"/>
          <a:lstStyle/>
          <a:p>
            <a:pPr>
              <a:defRPr sz="900" b="0" i="0" u="none" strike="noStrike" baseline="0">
                <a:solidFill>
                  <a:srgbClr val="333333"/>
                </a:solidFill>
                <a:latin typeface="Calibri"/>
                <a:ea typeface="Calibri"/>
                <a:cs typeface="Calibri"/>
              </a:defRPr>
            </a:pPr>
            <a:endParaRPr lang="en-US"/>
          </a:p>
        </c:txPr>
        <c:crossAx val="419414784"/>
        <c:crosses val="autoZero"/>
        <c:auto val="1"/>
        <c:lblAlgn val="ctr"/>
        <c:lblOffset val="100"/>
        <c:tickLblSkip val="1"/>
        <c:noMultiLvlLbl val="0"/>
      </c:catAx>
      <c:valAx>
        <c:axId val="419414784"/>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0" vert="horz"/>
              <a:lstStyle/>
              <a:p>
                <a:pPr algn="ctr">
                  <a:defRPr sz="1000" b="0" i="0" u="none" strike="noStrike" baseline="0">
                    <a:solidFill>
                      <a:srgbClr val="333333"/>
                    </a:solidFill>
                    <a:latin typeface="Calibri"/>
                    <a:ea typeface="Calibri"/>
                    <a:cs typeface="Calibri"/>
                  </a:defRPr>
                </a:pPr>
                <a:r>
                  <a:rPr lang="en-GB"/>
                  <a:t>%</a:t>
                </a:r>
              </a:p>
            </c:rich>
          </c:tx>
          <c:overlay val="0"/>
          <c:spPr>
            <a:noFill/>
            <a:ln w="25400">
              <a:noFill/>
            </a:ln>
          </c:spPr>
        </c:title>
        <c:numFmt formatCode="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419408896"/>
        <c:crosses val="autoZero"/>
        <c:crossBetween val="between"/>
      </c:valAx>
      <c:spPr>
        <a:noFill/>
        <a:ln w="25400">
          <a:noFill/>
        </a:ln>
      </c:spPr>
    </c:plotArea>
    <c:legend>
      <c:legendPos val="r"/>
      <c:legendEntry>
        <c:idx val="0"/>
        <c:delete val="1"/>
      </c:legendEntry>
      <c:legendEntry>
        <c:idx val="1"/>
        <c:delete val="1"/>
      </c:legendEntry>
      <c:layout>
        <c:manualLayout>
          <c:xMode val="edge"/>
          <c:yMode val="edge"/>
          <c:x val="0.3095243631316591"/>
          <c:y val="0.91639871382636651"/>
          <c:w val="0.46703380235842057"/>
          <c:h val="7.0739549839228297E-2"/>
        </c:manualLayout>
      </c:layout>
      <c:overlay val="0"/>
      <c:txPr>
        <a:bodyPr/>
        <a:lstStyle/>
        <a:p>
          <a:pPr>
            <a:defRPr sz="535"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cdr:x>
      <cdr:y>0.08919</cdr:y>
    </cdr:from>
    <cdr:to>
      <cdr:x>0.41483</cdr:x>
      <cdr:y>0.17289</cdr:y>
    </cdr:to>
    <cdr:sp macro="" textlink="">
      <cdr:nvSpPr>
        <cdr:cNvPr id="2" name="TextBox 1">
          <a:extLst xmlns:a="http://schemas.openxmlformats.org/drawingml/2006/main">
            <a:ext uri="{FF2B5EF4-FFF2-40B4-BE49-F238E27FC236}">
              <a16:creationId xmlns="" xmlns:a16="http://schemas.microsoft.com/office/drawing/2014/main" id="{E199F93D-584C-4748-B6F8-B388132A6B3D}"/>
            </a:ext>
          </a:extLst>
        </cdr:cNvPr>
        <cdr:cNvSpPr txBox="1"/>
      </cdr:nvSpPr>
      <cdr:spPr>
        <a:xfrm xmlns:a="http://schemas.openxmlformats.org/drawingml/2006/main">
          <a:off x="0" y="356778"/>
          <a:ext cx="2355918" cy="3348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en-GB" sz="800">
              <a:effectLst/>
              <a:latin typeface="Verdana" panose="020B0604030504040204" pitchFamily="34" charset="0"/>
              <a:ea typeface="Verdana" panose="020B0604030504040204" pitchFamily="34" charset="0"/>
              <a:cs typeface="Verdana" panose="020B0604030504040204" pitchFamily="34" charset="0"/>
            </a:rPr>
            <a:t>Availability to talk to a</a:t>
          </a:r>
          <a:r>
            <a:rPr lang="en-GB" sz="800" baseline="0">
              <a:effectLst/>
              <a:latin typeface="Verdana" panose="020B0604030504040204" pitchFamily="34" charset="0"/>
              <a:ea typeface="Verdana" panose="020B0604030504040204" pitchFamily="34" charset="0"/>
              <a:cs typeface="Verdana" panose="020B0604030504040204" pitchFamily="34" charset="0"/>
            </a:rPr>
            <a:t> duty planner before you submit your application</a:t>
          </a:r>
          <a:endParaRPr lang="en-GB" sz="800">
            <a:effectLst/>
            <a:latin typeface="Verdana" panose="020B0604030504040204" pitchFamily="34" charset="0"/>
            <a:ea typeface="Verdana" panose="020B0604030504040204" pitchFamily="34" charset="0"/>
            <a:cs typeface="Verdana" panose="020B0604030504040204" pitchFamily="34" charset="0"/>
          </a:endParaRPr>
        </a:p>
        <a:p xmlns:a="http://schemas.openxmlformats.org/drawingml/2006/main">
          <a:pPr algn="r"/>
          <a:endParaRPr lang="en-GB" sz="800">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0.02205</cdr:x>
      <cdr:y>0.19099</cdr:y>
    </cdr:from>
    <cdr:to>
      <cdr:x>0.41976</cdr:x>
      <cdr:y>0.27785</cdr:y>
    </cdr:to>
    <cdr:sp macro="" textlink="">
      <cdr:nvSpPr>
        <cdr:cNvPr id="3" name="TextBox 1">
          <a:extLst xmlns:a="http://schemas.openxmlformats.org/drawingml/2006/main">
            <a:ext uri="{FF2B5EF4-FFF2-40B4-BE49-F238E27FC236}">
              <a16:creationId xmlns="" xmlns:a16="http://schemas.microsoft.com/office/drawing/2014/main" id="{9B6C5746-ED8D-4634-828E-572714AD4E46}"/>
            </a:ext>
          </a:extLst>
        </cdr:cNvPr>
        <cdr:cNvSpPr txBox="1"/>
      </cdr:nvSpPr>
      <cdr:spPr>
        <a:xfrm xmlns:a="http://schemas.openxmlformats.org/drawingml/2006/main">
          <a:off x="127000" y="756318"/>
          <a:ext cx="2290821" cy="3439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en-GB" sz="800" baseline="0">
              <a:effectLst/>
              <a:latin typeface="Verdana" panose="020B0604030504040204" pitchFamily="34" charset="0"/>
              <a:ea typeface="Verdana" panose="020B0604030504040204" pitchFamily="34" charset="0"/>
              <a:cs typeface="Verdana" panose="020B0604030504040204" pitchFamily="34" charset="0"/>
            </a:rPr>
            <a:t>Access to the case officer to check on your application</a:t>
          </a:r>
          <a:endParaRPr lang="en-GB" sz="800">
            <a:effectLst/>
            <a:latin typeface="Verdana" panose="020B0604030504040204" pitchFamily="34" charset="0"/>
            <a:ea typeface="Verdana" panose="020B0604030504040204" pitchFamily="34" charset="0"/>
            <a:cs typeface="Verdana" panose="020B0604030504040204" pitchFamily="34" charset="0"/>
          </a:endParaRPr>
        </a:p>
        <a:p xmlns:a="http://schemas.openxmlformats.org/drawingml/2006/main">
          <a:endParaRPr lang="en-GB" sz="800">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cdr:x>
      <cdr:y>0.27231</cdr:y>
    </cdr:from>
    <cdr:to>
      <cdr:x>0.4237</cdr:x>
      <cdr:y>0.38024</cdr:y>
    </cdr:to>
    <cdr:sp macro="" textlink="">
      <cdr:nvSpPr>
        <cdr:cNvPr id="4" name="TextBox 1">
          <a:extLst xmlns:a="http://schemas.openxmlformats.org/drawingml/2006/main">
            <a:ext uri="{FF2B5EF4-FFF2-40B4-BE49-F238E27FC236}">
              <a16:creationId xmlns="" xmlns:a16="http://schemas.microsoft.com/office/drawing/2014/main" id="{C464DD68-7222-4CF1-9684-A14D0390FEA2}"/>
            </a:ext>
          </a:extLst>
        </cdr:cNvPr>
        <cdr:cNvSpPr txBox="1"/>
      </cdr:nvSpPr>
      <cdr:spPr>
        <a:xfrm xmlns:a="http://schemas.openxmlformats.org/drawingml/2006/main">
          <a:off x="0" y="1078345"/>
          <a:ext cx="2440503" cy="4274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en-GB" sz="800" baseline="0">
              <a:effectLst/>
              <a:latin typeface="Verdana" panose="020B0604030504040204" pitchFamily="34" charset="0"/>
              <a:ea typeface="Verdana" panose="020B0604030504040204" pitchFamily="34" charset="0"/>
              <a:cs typeface="Verdana" panose="020B0604030504040204" pitchFamily="34" charset="0"/>
            </a:rPr>
            <a:t>Getting a speedy decision on your submitted application</a:t>
          </a:r>
          <a:endParaRPr lang="en-GB" sz="800">
            <a:effectLst/>
            <a:latin typeface="Verdana" panose="020B0604030504040204" pitchFamily="34" charset="0"/>
            <a:ea typeface="Verdana" panose="020B0604030504040204" pitchFamily="34" charset="0"/>
            <a:cs typeface="Verdana" panose="020B0604030504040204" pitchFamily="34" charset="0"/>
          </a:endParaRPr>
        </a:p>
        <a:p xmlns:a="http://schemas.openxmlformats.org/drawingml/2006/main">
          <a:pPr algn="r"/>
          <a:endParaRPr lang="en-GB" sz="800">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0.03688</cdr:x>
      <cdr:y>0.36269</cdr:y>
    </cdr:from>
    <cdr:to>
      <cdr:x>0.4198</cdr:x>
      <cdr:y>0.46548</cdr:y>
    </cdr:to>
    <cdr:sp macro="" textlink="">
      <cdr:nvSpPr>
        <cdr:cNvPr id="5" name="TextBox 1">
          <a:extLst xmlns:a="http://schemas.openxmlformats.org/drawingml/2006/main">
            <a:ext uri="{FF2B5EF4-FFF2-40B4-BE49-F238E27FC236}">
              <a16:creationId xmlns="" xmlns:a16="http://schemas.microsoft.com/office/drawing/2014/main" id="{7B21B895-0A79-4BFC-BB92-7BDD3B9C3BD0}"/>
            </a:ext>
          </a:extLst>
        </cdr:cNvPr>
        <cdr:cNvSpPr txBox="1"/>
      </cdr:nvSpPr>
      <cdr:spPr>
        <a:xfrm xmlns:a="http://schemas.openxmlformats.org/drawingml/2006/main">
          <a:off x="212436" y="1436255"/>
          <a:ext cx="2205640" cy="40705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en-GB" sz="800" baseline="0">
              <a:effectLst/>
              <a:latin typeface="Verdana" panose="020B0604030504040204" pitchFamily="34" charset="0"/>
              <a:ea typeface="Verdana" panose="020B0604030504040204" pitchFamily="34" charset="0"/>
              <a:cs typeface="Verdana" panose="020B0604030504040204" pitchFamily="34" charset="0"/>
            </a:rPr>
            <a:t>Having a chance to amend an application before it is decided</a:t>
          </a:r>
          <a:endParaRPr lang="en-GB" sz="800">
            <a:effectLst/>
            <a:latin typeface="Verdana" panose="020B0604030504040204" pitchFamily="34" charset="0"/>
            <a:ea typeface="Verdana" panose="020B0604030504040204" pitchFamily="34" charset="0"/>
            <a:cs typeface="Verdana" panose="020B0604030504040204" pitchFamily="34" charset="0"/>
          </a:endParaRPr>
        </a:p>
        <a:p xmlns:a="http://schemas.openxmlformats.org/drawingml/2006/main">
          <a:endParaRPr lang="en-GB" sz="800">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0.06695</cdr:x>
      <cdr:y>0.46182</cdr:y>
    </cdr:from>
    <cdr:to>
      <cdr:x>0.41973</cdr:x>
      <cdr:y>0.55433</cdr:y>
    </cdr:to>
    <cdr:sp macro="" textlink="">
      <cdr:nvSpPr>
        <cdr:cNvPr id="6" name="TextBox 1">
          <a:extLst xmlns:a="http://schemas.openxmlformats.org/drawingml/2006/main">
            <a:ext uri="{FF2B5EF4-FFF2-40B4-BE49-F238E27FC236}">
              <a16:creationId xmlns="" xmlns:a16="http://schemas.microsoft.com/office/drawing/2014/main" id="{9FC11D6D-2F98-47F8-92F8-F22537C6A359}"/>
            </a:ext>
          </a:extLst>
        </cdr:cNvPr>
        <cdr:cNvSpPr txBox="1"/>
      </cdr:nvSpPr>
      <cdr:spPr>
        <a:xfrm xmlns:a="http://schemas.openxmlformats.org/drawingml/2006/main">
          <a:off x="385618" y="1828800"/>
          <a:ext cx="2032025" cy="366349"/>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en-GB" sz="800" baseline="0">
              <a:effectLst/>
              <a:latin typeface="Verdana" panose="020B0604030504040204" pitchFamily="34" charset="0"/>
              <a:ea typeface="Verdana" panose="020B0604030504040204" pitchFamily="34" charset="0"/>
              <a:cs typeface="Verdana" panose="020B0604030504040204" pitchFamily="34" charset="0"/>
            </a:rPr>
            <a:t>Consistent advice from officers</a:t>
          </a:r>
          <a:endParaRPr lang="en-GB" sz="800">
            <a:effectLst/>
            <a:latin typeface="Verdana" panose="020B0604030504040204" pitchFamily="34" charset="0"/>
            <a:ea typeface="Verdana" panose="020B0604030504040204" pitchFamily="34" charset="0"/>
            <a:cs typeface="Verdana" panose="020B0604030504040204" pitchFamily="34" charset="0"/>
          </a:endParaRPr>
        </a:p>
        <a:p xmlns:a="http://schemas.openxmlformats.org/drawingml/2006/main">
          <a:endParaRPr lang="en-GB" sz="800">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0.05693</cdr:x>
      <cdr:y>0.52596</cdr:y>
    </cdr:from>
    <cdr:to>
      <cdr:x>0.41326</cdr:x>
      <cdr:y>0.63902</cdr:y>
    </cdr:to>
    <cdr:sp macro="" textlink="">
      <cdr:nvSpPr>
        <cdr:cNvPr id="7" name="TextBox 1">
          <a:extLst xmlns:a="http://schemas.openxmlformats.org/drawingml/2006/main">
            <a:ext uri="{FF2B5EF4-FFF2-40B4-BE49-F238E27FC236}">
              <a16:creationId xmlns="" xmlns:a16="http://schemas.microsoft.com/office/drawing/2014/main" id="{90D17542-B119-4667-A301-5136F38F7B74}"/>
            </a:ext>
          </a:extLst>
        </cdr:cNvPr>
        <cdr:cNvSpPr txBox="1"/>
      </cdr:nvSpPr>
      <cdr:spPr>
        <a:xfrm xmlns:a="http://schemas.openxmlformats.org/drawingml/2006/main">
          <a:off x="327890" y="2082799"/>
          <a:ext cx="2052461" cy="44772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en-GB" sz="800" baseline="0">
              <a:effectLst/>
              <a:latin typeface="Verdana" panose="020B0604030504040204" pitchFamily="34" charset="0"/>
              <a:ea typeface="Verdana" panose="020B0604030504040204" pitchFamily="34" charset="0"/>
              <a:cs typeface="Verdana" panose="020B0604030504040204" pitchFamily="34" charset="0"/>
            </a:rPr>
            <a:t>Quick response times to requests for pre-application meetings</a:t>
          </a:r>
          <a:endParaRPr lang="en-GB" sz="800">
            <a:effectLst/>
            <a:latin typeface="Verdana" panose="020B0604030504040204" pitchFamily="34" charset="0"/>
            <a:ea typeface="Verdana" panose="020B0604030504040204" pitchFamily="34" charset="0"/>
            <a:cs typeface="Verdana" panose="020B0604030504040204" pitchFamily="34" charset="0"/>
          </a:endParaRPr>
        </a:p>
        <a:p xmlns:a="http://schemas.openxmlformats.org/drawingml/2006/main">
          <a:endParaRPr lang="en-GB" sz="800">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0.01684</cdr:x>
      <cdr:y>0.61634</cdr:y>
    </cdr:from>
    <cdr:to>
      <cdr:x>0.42104</cdr:x>
      <cdr:y>0.71655</cdr:y>
    </cdr:to>
    <cdr:sp macro="" textlink="">
      <cdr:nvSpPr>
        <cdr:cNvPr id="8" name="TextBox 1">
          <a:extLst xmlns:a="http://schemas.openxmlformats.org/drawingml/2006/main">
            <a:ext uri="{FF2B5EF4-FFF2-40B4-BE49-F238E27FC236}">
              <a16:creationId xmlns="" xmlns:a16="http://schemas.microsoft.com/office/drawing/2014/main" id="{4446F9D5-A590-4A6F-8DAA-CCD8E67C9508}"/>
            </a:ext>
          </a:extLst>
        </cdr:cNvPr>
        <cdr:cNvSpPr txBox="1"/>
      </cdr:nvSpPr>
      <cdr:spPr>
        <a:xfrm xmlns:a="http://schemas.openxmlformats.org/drawingml/2006/main">
          <a:off x="96982" y="2440709"/>
          <a:ext cx="2328195" cy="3968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en-GB" sz="800" baseline="0">
              <a:effectLst/>
              <a:latin typeface="Verdana" panose="020B0604030504040204" pitchFamily="34" charset="0"/>
              <a:ea typeface="Verdana" panose="020B0604030504040204" pitchFamily="34" charset="0"/>
              <a:cs typeface="Verdana" panose="020B0604030504040204" pitchFamily="34" charset="0"/>
            </a:rPr>
            <a:t>Information, design guides and policies available on the website</a:t>
          </a:r>
          <a:endParaRPr lang="en-GB" sz="800">
            <a:effectLst/>
            <a:latin typeface="Verdana" panose="020B0604030504040204" pitchFamily="34" charset="0"/>
            <a:ea typeface="Verdana" panose="020B0604030504040204" pitchFamily="34" charset="0"/>
            <a:cs typeface="Verdana" panose="020B0604030504040204" pitchFamily="34" charset="0"/>
          </a:endParaRPr>
        </a:p>
        <a:p xmlns:a="http://schemas.openxmlformats.org/drawingml/2006/main">
          <a:endParaRPr lang="en-GB" sz="800">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0.03889</cdr:x>
      <cdr:y>0.69798</cdr:y>
    </cdr:from>
    <cdr:to>
      <cdr:x>0.41648</cdr:x>
      <cdr:y>0.8059</cdr:y>
    </cdr:to>
    <cdr:sp macro="" textlink="">
      <cdr:nvSpPr>
        <cdr:cNvPr id="9" name="TextBox 1">
          <a:extLst xmlns:a="http://schemas.openxmlformats.org/drawingml/2006/main">
            <a:ext uri="{FF2B5EF4-FFF2-40B4-BE49-F238E27FC236}">
              <a16:creationId xmlns="" xmlns:a16="http://schemas.microsoft.com/office/drawing/2014/main" id="{ED531F27-3BC6-409E-867C-A2B977321094}"/>
            </a:ext>
          </a:extLst>
        </cdr:cNvPr>
        <cdr:cNvSpPr txBox="1"/>
      </cdr:nvSpPr>
      <cdr:spPr>
        <a:xfrm xmlns:a="http://schemas.openxmlformats.org/drawingml/2006/main">
          <a:off x="223982" y="2763982"/>
          <a:ext cx="2174958" cy="4273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en-GB" sz="800" baseline="0">
              <a:effectLst/>
              <a:latin typeface="Verdana" panose="020B0604030504040204" pitchFamily="34" charset="0"/>
              <a:ea typeface="Verdana" panose="020B0604030504040204" pitchFamily="34" charset="0"/>
              <a:cs typeface="Verdana" panose="020B0604030504040204" pitchFamily="34" charset="0"/>
            </a:rPr>
            <a:t>A concise list of what is needed to make an application</a:t>
          </a:r>
          <a:endParaRPr lang="en-GB" sz="800">
            <a:effectLst/>
            <a:latin typeface="Verdana" panose="020B0604030504040204" pitchFamily="34" charset="0"/>
            <a:ea typeface="Verdana" panose="020B0604030504040204" pitchFamily="34" charset="0"/>
            <a:cs typeface="Verdana" panose="020B0604030504040204" pitchFamily="34" charset="0"/>
          </a:endParaRPr>
        </a:p>
        <a:p xmlns:a="http://schemas.openxmlformats.org/drawingml/2006/main">
          <a:endParaRPr lang="en-GB" sz="800">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0.05367</cdr:x>
      <cdr:y>0.78256</cdr:y>
    </cdr:from>
    <cdr:to>
      <cdr:x>0.42402</cdr:x>
      <cdr:y>0.90566</cdr:y>
    </cdr:to>
    <cdr:sp macro="" textlink="">
      <cdr:nvSpPr>
        <cdr:cNvPr id="10" name="TextBox 1">
          <a:extLst xmlns:a="http://schemas.openxmlformats.org/drawingml/2006/main">
            <a:ext uri="{FF2B5EF4-FFF2-40B4-BE49-F238E27FC236}">
              <a16:creationId xmlns="" xmlns:a16="http://schemas.microsoft.com/office/drawing/2014/main" id="{3832D863-9603-4FC4-82C2-A8F4BFD9DB60}"/>
            </a:ext>
          </a:extLst>
        </cdr:cNvPr>
        <cdr:cNvSpPr txBox="1"/>
      </cdr:nvSpPr>
      <cdr:spPr>
        <a:xfrm xmlns:a="http://schemas.openxmlformats.org/drawingml/2006/main">
          <a:off x="304800" y="3130550"/>
          <a:ext cx="2103306" cy="49244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en-GB" sz="800" baseline="0">
              <a:effectLst/>
              <a:latin typeface="Verdana" panose="020B0604030504040204" pitchFamily="34" charset="0"/>
              <a:ea typeface="Verdana" panose="020B0604030504040204" pitchFamily="34" charset="0"/>
              <a:cs typeface="Verdana" panose="020B0604030504040204" pitchFamily="34" charset="0"/>
            </a:rPr>
            <a:t>Elected members engaged and involved throughout the process</a:t>
          </a:r>
          <a:endParaRPr lang="en-GB" sz="800">
            <a:effectLst/>
            <a:latin typeface="Verdana" panose="020B0604030504040204" pitchFamily="34" charset="0"/>
            <a:ea typeface="Verdana" panose="020B0604030504040204" pitchFamily="34" charset="0"/>
            <a:cs typeface="Verdana" panose="020B0604030504040204" pitchFamily="34" charset="0"/>
          </a:endParaRPr>
        </a:p>
        <a:p xmlns:a="http://schemas.openxmlformats.org/drawingml/2006/main">
          <a:endParaRPr lang="en-GB" sz="800">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0.66149</cdr:x>
      <cdr:y>0.88616</cdr:y>
    </cdr:from>
    <cdr:to>
      <cdr:x>0.70807</cdr:x>
      <cdr:y>0.95201</cdr:y>
    </cdr:to>
    <cdr:sp macro="" textlink="">
      <cdr:nvSpPr>
        <cdr:cNvPr id="11" name="TextBox 10">
          <a:extLst xmlns:a="http://schemas.openxmlformats.org/drawingml/2006/main">
            <a:ext uri="{FF2B5EF4-FFF2-40B4-BE49-F238E27FC236}">
              <a16:creationId xmlns="" xmlns:a16="http://schemas.microsoft.com/office/drawing/2014/main" id="{4BADA56A-827B-4AB8-A491-3A699CC163E4}"/>
            </a:ext>
          </a:extLst>
        </cdr:cNvPr>
        <cdr:cNvSpPr txBox="1"/>
      </cdr:nvSpPr>
      <cdr:spPr>
        <a:xfrm xmlns:a="http://schemas.openxmlformats.org/drawingml/2006/main">
          <a:off x="3817430" y="3463014"/>
          <a:ext cx="268812" cy="2573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800">
              <a:latin typeface="Verdana" panose="020B0604030504040204" pitchFamily="34" charset="0"/>
              <a:ea typeface="Verdana" panose="020B0604030504040204" pitchFamily="34" charset="0"/>
              <a:cs typeface="Verdana" panose="020B0604030504040204" pitchFamily="34" charset="0"/>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8D0E8-4481-43F0-A531-E4549549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8910</Words>
  <Characters>50793</Characters>
  <Application>Microsoft Office Word</Application>
  <DocSecurity>0</DocSecurity>
  <Lines>423</Lines>
  <Paragraphs>119</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NAfW</Company>
  <LinksUpToDate>false</LinksUpToDate>
  <CharactersWithSpaces>59584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 Kris (ESH - Planning)</dc:creator>
  <cp:lastModifiedBy>Medi George</cp:lastModifiedBy>
  <cp:revision>2</cp:revision>
  <cp:lastPrinted>2018-10-13T11:23:00Z</cp:lastPrinted>
  <dcterms:created xsi:type="dcterms:W3CDTF">2020-02-19T15:01:00Z</dcterms:created>
  <dcterms:modified xsi:type="dcterms:W3CDTF">2020-02-19T15:01:00Z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ies>
</file>