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24F5C" w14:textId="4A61E6CB" w:rsidR="0033223E" w:rsidRPr="00CA571D" w:rsidRDefault="0041099B" w:rsidP="00CA571D">
      <w:pPr>
        <w:rPr>
          <w:b/>
          <w:bCs/>
          <w:sz w:val="28"/>
          <w:szCs w:val="28"/>
          <w:lang w:val="en-US"/>
        </w:rPr>
      </w:pPr>
      <w:r w:rsidRPr="00CA571D">
        <w:rPr>
          <w:b/>
          <w:bCs/>
          <w:sz w:val="28"/>
          <w:szCs w:val="28"/>
          <w:lang w:val="en-US"/>
        </w:rPr>
        <w:t>Pembrokeshire Coast National Park – DEVELOPMENT MANAGEMENT SECTION</w:t>
      </w:r>
    </w:p>
    <w:p w14:paraId="1E1D9BCD" w14:textId="2079C3A5" w:rsidR="0041099B" w:rsidRPr="00CA571D" w:rsidRDefault="0041099B" w:rsidP="00CA571D">
      <w:pPr>
        <w:rPr>
          <w:b/>
          <w:bCs/>
          <w:sz w:val="28"/>
          <w:szCs w:val="28"/>
          <w:lang w:val="en-US"/>
        </w:rPr>
      </w:pPr>
      <w:r w:rsidRPr="00CA571D">
        <w:rPr>
          <w:b/>
          <w:bCs/>
          <w:sz w:val="28"/>
          <w:szCs w:val="28"/>
          <w:lang w:val="en-US"/>
        </w:rPr>
        <w:t>PRE-APPLICATION ADVICE AND PLANNING PERFORMANCE AGREEMENTS – GUIDANCE NOTE</w:t>
      </w:r>
    </w:p>
    <w:p w14:paraId="6C6555A3" w14:textId="5A064626" w:rsidR="0041099B" w:rsidRPr="00CA571D" w:rsidRDefault="0041099B" w:rsidP="00CA571D">
      <w:pPr>
        <w:rPr>
          <w:b/>
          <w:bCs/>
          <w:sz w:val="26"/>
          <w:szCs w:val="26"/>
          <w:lang w:val="en-US"/>
        </w:rPr>
      </w:pPr>
      <w:r w:rsidRPr="00CA571D">
        <w:rPr>
          <w:b/>
          <w:bCs/>
          <w:sz w:val="26"/>
          <w:szCs w:val="26"/>
          <w:lang w:val="en-US"/>
        </w:rPr>
        <w:t>Effective from 1 April 2024</w:t>
      </w:r>
    </w:p>
    <w:p w14:paraId="12ABE6A6" w14:textId="77777777" w:rsidR="0041099B" w:rsidRPr="00CA571D" w:rsidRDefault="0041099B" w:rsidP="00CA571D">
      <w:pPr>
        <w:pStyle w:val="Default"/>
      </w:pPr>
    </w:p>
    <w:p w14:paraId="67BC3CD4" w14:textId="5392F8F1" w:rsidR="0041099B" w:rsidRPr="00CA571D" w:rsidRDefault="0041099B" w:rsidP="00CA571D">
      <w:pPr>
        <w:pStyle w:val="Default"/>
      </w:pPr>
      <w:r w:rsidRPr="00CA571D">
        <w:t xml:space="preserve">We encourage and welcome the opportunity to provide advice before an application is made. </w:t>
      </w:r>
    </w:p>
    <w:p w14:paraId="66F56D8B" w14:textId="77777777" w:rsidR="0041099B" w:rsidRPr="00CA571D" w:rsidRDefault="0041099B" w:rsidP="00CA571D">
      <w:pPr>
        <w:pStyle w:val="Default"/>
      </w:pPr>
    </w:p>
    <w:p w14:paraId="3B7678A4" w14:textId="3ECB21D6" w:rsidR="0041099B" w:rsidRPr="00CA571D" w:rsidRDefault="0041099B" w:rsidP="00CA571D">
      <w:pPr>
        <w:pStyle w:val="Default"/>
      </w:pPr>
      <w:r w:rsidRPr="00CA571D">
        <w:t xml:space="preserve">The </w:t>
      </w:r>
      <w:r w:rsidRPr="00CA571D">
        <w:rPr>
          <w:i/>
          <w:iCs/>
        </w:rPr>
        <w:t xml:space="preserve">Planning (Wales) Act 2015 </w:t>
      </w:r>
      <w:r w:rsidRPr="00CA571D">
        <w:t xml:space="preserve">(6 </w:t>
      </w:r>
      <w:proofErr w:type="gramStart"/>
      <w:r w:rsidRPr="00CA571D">
        <w:t>July,</w:t>
      </w:r>
      <w:proofErr w:type="gramEnd"/>
      <w:r w:rsidRPr="00CA571D">
        <w:t xml:space="preserve"> 2015) introduced new pre-application processes that </w:t>
      </w:r>
      <w:r w:rsidR="008E7110">
        <w:t>are</w:t>
      </w:r>
      <w:r w:rsidR="008E7110" w:rsidRPr="00CA571D">
        <w:t xml:space="preserve"> </w:t>
      </w:r>
      <w:r w:rsidRPr="00CA571D">
        <w:t xml:space="preserve">key to the effective frontloading of applications. Section 18 of the Act introduced a new statutory requirement for Local Planning Authorities (LPAs) to provide a pre-application advice service. </w:t>
      </w:r>
    </w:p>
    <w:p w14:paraId="53AE44E2" w14:textId="77777777" w:rsidR="0041099B" w:rsidRPr="00CA571D" w:rsidRDefault="0041099B" w:rsidP="00CA571D">
      <w:pPr>
        <w:pStyle w:val="Default"/>
      </w:pPr>
    </w:p>
    <w:p w14:paraId="4AFF0D6F" w14:textId="11DDD268" w:rsidR="0041099B" w:rsidRPr="00CA571D" w:rsidRDefault="0041099B" w:rsidP="00CA571D">
      <w:pPr>
        <w:pStyle w:val="Default"/>
      </w:pPr>
      <w:r w:rsidRPr="00CA571D">
        <w:t xml:space="preserve">The regulations set a standard, national fee for the purposes of the statutory pre-application service and this came into force on 16 March 2016. The regulations require LPAs to provide a </w:t>
      </w:r>
      <w:r w:rsidRPr="00CA571D">
        <w:rPr>
          <w:b/>
          <w:bCs/>
        </w:rPr>
        <w:t xml:space="preserve">written response </w:t>
      </w:r>
      <w:r w:rsidRPr="00CA571D">
        <w:t xml:space="preserve">to all valid pre-application enquiries within 21 days, unless an extension of time is agreed between the authority and applicant. </w:t>
      </w:r>
    </w:p>
    <w:p w14:paraId="05742A88" w14:textId="77777777" w:rsidR="0041099B" w:rsidRPr="00CA571D" w:rsidRDefault="0041099B" w:rsidP="00CA571D">
      <w:pPr>
        <w:pStyle w:val="Default"/>
      </w:pPr>
    </w:p>
    <w:p w14:paraId="35B33DB5" w14:textId="5F95809F" w:rsidR="0041099B" w:rsidRPr="00CA571D" w:rsidRDefault="0041099B" w:rsidP="00CA571D">
      <w:pPr>
        <w:pStyle w:val="Default"/>
      </w:pPr>
      <w:r w:rsidRPr="00CA571D">
        <w:t xml:space="preserve">Any additional written advice from, or meetings/site visits with, LPAs regarding a pre-application enquiry will </w:t>
      </w:r>
      <w:r w:rsidRPr="00CA571D">
        <w:rPr>
          <w:b/>
          <w:bCs/>
        </w:rPr>
        <w:t xml:space="preserve">not </w:t>
      </w:r>
      <w:r w:rsidRPr="00CA571D">
        <w:t xml:space="preserve">form part of the statutory (basic level) service. </w:t>
      </w:r>
    </w:p>
    <w:p w14:paraId="2ADCABE2" w14:textId="77777777" w:rsidR="0041099B" w:rsidRPr="00CA571D" w:rsidRDefault="0041099B" w:rsidP="00CA571D">
      <w:pPr>
        <w:pStyle w:val="Default"/>
      </w:pPr>
    </w:p>
    <w:p w14:paraId="6EBAC6D4" w14:textId="05DD9416" w:rsidR="0041099B" w:rsidRPr="00CA571D" w:rsidRDefault="0041099B" w:rsidP="00CA571D">
      <w:pPr>
        <w:pStyle w:val="Default"/>
      </w:pPr>
      <w:r w:rsidRPr="00CA571D">
        <w:t>Over and above the statutory pre</w:t>
      </w:r>
      <w:r w:rsidR="0034069F">
        <w:t>-</w:t>
      </w:r>
      <w:r w:rsidRPr="00CA571D">
        <w:t xml:space="preserve">application advice service, the Welsh Government actively encourages LPAs to provide a more comprehensive pre-application service and recognises that this may be subject to a discretionary charge under section 93 of the </w:t>
      </w:r>
      <w:r w:rsidRPr="00CA571D">
        <w:rPr>
          <w:i/>
          <w:iCs/>
        </w:rPr>
        <w:t>Local Government Act 2003</w:t>
      </w:r>
      <w:r w:rsidRPr="00CA571D">
        <w:t xml:space="preserve">. </w:t>
      </w:r>
    </w:p>
    <w:p w14:paraId="6BD6C519" w14:textId="77777777" w:rsidR="0041099B" w:rsidRPr="00CA571D" w:rsidRDefault="0041099B" w:rsidP="00CA571D">
      <w:pPr>
        <w:pStyle w:val="Default"/>
      </w:pPr>
    </w:p>
    <w:p w14:paraId="0E6AA908" w14:textId="537433E7" w:rsidR="0041099B" w:rsidRPr="00CA571D" w:rsidRDefault="0041099B" w:rsidP="00CA571D">
      <w:pPr>
        <w:pStyle w:val="Default"/>
      </w:pPr>
      <w:r w:rsidRPr="00CA571D">
        <w:t xml:space="preserve">Pembrokeshire </w:t>
      </w:r>
      <w:r w:rsidR="00D71B70" w:rsidRPr="00CA571D">
        <w:t>Coast National Park Authority’s</w:t>
      </w:r>
      <w:r w:rsidRPr="00CA571D">
        <w:t xml:space="preserve"> aim is to enable and promote high quality development. Consequently, we will be introducing a value added pre-application advice service in order to provide a more responsive and professional service</w:t>
      </w:r>
      <w:r w:rsidR="0034069F">
        <w:t>,</w:t>
      </w:r>
      <w:r w:rsidRPr="00CA571D">
        <w:t xml:space="preserve"> which will reduce uncertainty in the planning process and be highly cost effective for people preparing a planning application. </w:t>
      </w:r>
    </w:p>
    <w:p w14:paraId="2CE34EAE" w14:textId="5FA255EA" w:rsidR="0041099B" w:rsidRPr="00CA571D" w:rsidRDefault="0041099B" w:rsidP="00CA571D">
      <w:pPr>
        <w:pStyle w:val="Default"/>
      </w:pPr>
      <w:r w:rsidRPr="00CA571D">
        <w:t xml:space="preserve">The advice is intended to help you understand the best way to go about seeking permission and offer the option of the statutory level of service or a more comprehensive, flexible and non-statutory level of service. </w:t>
      </w:r>
    </w:p>
    <w:p w14:paraId="274E3A96" w14:textId="2086BB3A" w:rsidR="0041099B" w:rsidRPr="00CA571D" w:rsidRDefault="0041099B" w:rsidP="00CA571D">
      <w:pPr>
        <w:pStyle w:val="Default"/>
      </w:pPr>
      <w:r w:rsidRPr="00CA571D">
        <w:t xml:space="preserve">The main differences between the statutory service and the comprehensive service are: </w:t>
      </w:r>
    </w:p>
    <w:p w14:paraId="7F2A4A01" w14:textId="6BC9727D" w:rsidR="0041099B" w:rsidRPr="00CA571D" w:rsidRDefault="0034069F" w:rsidP="00CA571D">
      <w:pPr>
        <w:pStyle w:val="Default"/>
        <w:numPr>
          <w:ilvl w:val="0"/>
          <w:numId w:val="1"/>
        </w:numPr>
        <w:spacing w:after="36"/>
      </w:pPr>
      <w:r>
        <w:t>A</w:t>
      </w:r>
      <w:r w:rsidR="0041099B" w:rsidRPr="00CA571D">
        <w:t xml:space="preserve"> tailored and equitable charging system related to the type and scale of development </w:t>
      </w:r>
      <w:proofErr w:type="gramStart"/>
      <w:r w:rsidR="0041099B" w:rsidRPr="00CA571D">
        <w:t>proposed;</w:t>
      </w:r>
      <w:proofErr w:type="gramEnd"/>
      <w:r w:rsidR="0041099B" w:rsidRPr="00CA571D">
        <w:t xml:space="preserve"> </w:t>
      </w:r>
    </w:p>
    <w:p w14:paraId="14660D70" w14:textId="2A3A1E1F" w:rsidR="0041099B" w:rsidRPr="00CA571D" w:rsidRDefault="0034069F" w:rsidP="00CA571D">
      <w:pPr>
        <w:pStyle w:val="Default"/>
        <w:numPr>
          <w:ilvl w:val="0"/>
          <w:numId w:val="1"/>
        </w:numPr>
        <w:spacing w:after="36"/>
      </w:pPr>
      <w:r>
        <w:lastRenderedPageBreak/>
        <w:t>A</w:t>
      </w:r>
      <w:r w:rsidR="0041099B" w:rsidRPr="00CA571D">
        <w:t xml:space="preserve"> new charge for householder design advice to cover the time and cost of assessing a domestic extension and to offer advise if there were a more appropriate design </w:t>
      </w:r>
      <w:proofErr w:type="gramStart"/>
      <w:r w:rsidR="0041099B" w:rsidRPr="00CA571D">
        <w:t>etc.;</w:t>
      </w:r>
      <w:proofErr w:type="gramEnd"/>
      <w:r w:rsidR="0041099B" w:rsidRPr="00CA571D">
        <w:t xml:space="preserve"> </w:t>
      </w:r>
    </w:p>
    <w:p w14:paraId="2A1E4BF1" w14:textId="12A256B8" w:rsidR="0041099B" w:rsidRPr="00CA571D" w:rsidRDefault="0034069F" w:rsidP="00CA571D">
      <w:pPr>
        <w:pStyle w:val="Default"/>
        <w:numPr>
          <w:ilvl w:val="0"/>
          <w:numId w:val="1"/>
        </w:numPr>
      </w:pPr>
      <w:r>
        <w:t>A</w:t>
      </w:r>
      <w:r w:rsidR="0041099B" w:rsidRPr="00CA571D">
        <w:t xml:space="preserve"> bespoke and value added advice service to include the option of undertaking meetings and site visits; and, </w:t>
      </w:r>
    </w:p>
    <w:p w14:paraId="4D48E409" w14:textId="78E580F2" w:rsidR="00D71B70" w:rsidRPr="00CA571D" w:rsidRDefault="0034069F" w:rsidP="00CA571D">
      <w:pPr>
        <w:pStyle w:val="Default"/>
        <w:numPr>
          <w:ilvl w:val="0"/>
          <w:numId w:val="1"/>
        </w:numPr>
      </w:pPr>
      <w:r>
        <w:t>A</w:t>
      </w:r>
      <w:r w:rsidR="00D71B70" w:rsidRPr="00CA571D">
        <w:t xml:space="preserve">n initial free “scoping” virtual meeting with developers on large major developments (of up to an hour) to identify the information required to be included with a pre-app submission and the required input from other statutory consultees such as the Highway Authority and Public Protection etc. </w:t>
      </w:r>
    </w:p>
    <w:p w14:paraId="201DA49E" w14:textId="77777777" w:rsidR="00D71B70" w:rsidRPr="00CA571D" w:rsidRDefault="00D71B70" w:rsidP="00CA571D">
      <w:pPr>
        <w:pStyle w:val="Default"/>
      </w:pPr>
    </w:p>
    <w:p w14:paraId="2E3C9FBB" w14:textId="1790B549" w:rsidR="00D71B70" w:rsidRPr="00CA571D" w:rsidRDefault="00D71B70" w:rsidP="00CA571D">
      <w:pPr>
        <w:pStyle w:val="Default"/>
      </w:pPr>
      <w:r w:rsidRPr="00CA571D">
        <w:t xml:space="preserve">There are considerable benefits in seeking our advice, which are listed below: </w:t>
      </w:r>
    </w:p>
    <w:p w14:paraId="66C888FF" w14:textId="25875E41" w:rsidR="00D71B70" w:rsidRPr="00CA571D" w:rsidRDefault="00D71B70" w:rsidP="00CA571D">
      <w:pPr>
        <w:pStyle w:val="Default"/>
        <w:numPr>
          <w:ilvl w:val="0"/>
          <w:numId w:val="1"/>
        </w:numPr>
        <w:spacing w:after="36"/>
      </w:pPr>
      <w:r w:rsidRPr="00CA571D">
        <w:t xml:space="preserve">It gives you an opportunity to understand how our policies will be applied to your development </w:t>
      </w:r>
    </w:p>
    <w:p w14:paraId="363C8417" w14:textId="5537A7F2" w:rsidR="00D71B70" w:rsidRPr="00CA571D" w:rsidRDefault="00D71B70" w:rsidP="00CA571D">
      <w:pPr>
        <w:pStyle w:val="Default"/>
        <w:numPr>
          <w:ilvl w:val="0"/>
          <w:numId w:val="1"/>
        </w:numPr>
        <w:spacing w:after="36"/>
      </w:pPr>
      <w:r w:rsidRPr="00CA571D">
        <w:t xml:space="preserve">It can identify at an early stage where there is a need for specialist input, for example about listed buildings, trees, landscaping, noise, flooding, transport, contaminated land, </w:t>
      </w:r>
      <w:proofErr w:type="gramStart"/>
      <w:r w:rsidRPr="00CA571D">
        <w:t>ecology</w:t>
      </w:r>
      <w:proofErr w:type="gramEnd"/>
      <w:r w:rsidRPr="00CA571D">
        <w:t xml:space="preserve"> or archaeology </w:t>
      </w:r>
    </w:p>
    <w:p w14:paraId="4AA43DF2" w14:textId="5332E1EE" w:rsidR="00D71B70" w:rsidRPr="00CA571D" w:rsidRDefault="00D71B70" w:rsidP="00CA571D">
      <w:pPr>
        <w:pStyle w:val="Default"/>
        <w:numPr>
          <w:ilvl w:val="0"/>
          <w:numId w:val="1"/>
        </w:numPr>
        <w:spacing w:after="36"/>
      </w:pPr>
      <w:r w:rsidRPr="00CA571D">
        <w:t xml:space="preserve">It will assist you in preparing proposals for formal submission which, providing you have taken our advice fully into account, will be handled more quickly </w:t>
      </w:r>
    </w:p>
    <w:p w14:paraId="19E953B8" w14:textId="21BBEBCB" w:rsidR="00D71B70" w:rsidRPr="00CA571D" w:rsidRDefault="00D71B70" w:rsidP="00CA571D">
      <w:pPr>
        <w:pStyle w:val="Default"/>
        <w:numPr>
          <w:ilvl w:val="0"/>
          <w:numId w:val="1"/>
        </w:numPr>
      </w:pPr>
      <w:r w:rsidRPr="00CA571D">
        <w:t xml:space="preserve">It may lead to a reduction in time spent by your professional advisors in working up proposals. </w:t>
      </w:r>
    </w:p>
    <w:p w14:paraId="6EE57C8F" w14:textId="77777777" w:rsidR="00D71B70" w:rsidRPr="00CA571D" w:rsidRDefault="00D71B70" w:rsidP="00CA571D">
      <w:pPr>
        <w:pStyle w:val="Default"/>
        <w:ind w:left="720"/>
      </w:pPr>
    </w:p>
    <w:p w14:paraId="7BCE267E" w14:textId="77777777" w:rsidR="00D71B70" w:rsidRPr="00CA571D" w:rsidRDefault="00D71B70" w:rsidP="00CA571D">
      <w:pPr>
        <w:pStyle w:val="Default"/>
      </w:pPr>
      <w:r w:rsidRPr="00CA571D">
        <w:rPr>
          <w:b/>
          <w:bCs/>
        </w:rPr>
        <w:t xml:space="preserve">It may indicate that a proposal is completely unacceptable, saving you the cost of pursuing a formal application. </w:t>
      </w:r>
    </w:p>
    <w:p w14:paraId="10C653FE" w14:textId="77777777" w:rsidR="00D71B70" w:rsidRPr="00CA571D" w:rsidRDefault="00D71B70" w:rsidP="00CA571D">
      <w:pPr>
        <w:pStyle w:val="Default"/>
      </w:pPr>
    </w:p>
    <w:p w14:paraId="606D0CD9" w14:textId="62123A54" w:rsidR="00D71B70" w:rsidRPr="00CA571D" w:rsidRDefault="00D71B70" w:rsidP="00CA571D">
      <w:pPr>
        <w:pStyle w:val="Default"/>
      </w:pPr>
      <w:r w:rsidRPr="00CA571D">
        <w:t>In addition to the more value added pre</w:t>
      </w:r>
      <w:r w:rsidR="00947D93">
        <w:t>-</w:t>
      </w:r>
      <w:r w:rsidRPr="00CA571D">
        <w:t>application charging service, the Authority has introduced a Guidance Note to include the provision for Planning Performance Agreements.</w:t>
      </w:r>
    </w:p>
    <w:p w14:paraId="755071B1" w14:textId="77777777" w:rsidR="00D71B70" w:rsidRPr="00CA571D" w:rsidRDefault="00D71B70" w:rsidP="00CA571D">
      <w:pPr>
        <w:pStyle w:val="Default"/>
      </w:pPr>
    </w:p>
    <w:p w14:paraId="21BAFBAE" w14:textId="77777777" w:rsidR="00D71B70" w:rsidRPr="00CA571D" w:rsidRDefault="00D71B70" w:rsidP="00CA571D">
      <w:pPr>
        <w:pStyle w:val="Default"/>
        <w:rPr>
          <w:b/>
          <w:bCs/>
        </w:rPr>
      </w:pPr>
    </w:p>
    <w:p w14:paraId="07AABC80" w14:textId="77777777" w:rsidR="00D71B70" w:rsidRPr="00CA571D" w:rsidRDefault="00D71B70" w:rsidP="00CA571D">
      <w:pPr>
        <w:pStyle w:val="Default"/>
        <w:rPr>
          <w:b/>
          <w:bCs/>
        </w:rPr>
      </w:pPr>
    </w:p>
    <w:p w14:paraId="04D61AB7" w14:textId="77777777" w:rsidR="00D71B70" w:rsidRPr="00CA571D" w:rsidRDefault="00D71B70" w:rsidP="00CA571D">
      <w:pPr>
        <w:pStyle w:val="Default"/>
        <w:rPr>
          <w:b/>
          <w:bCs/>
        </w:rPr>
      </w:pPr>
    </w:p>
    <w:p w14:paraId="208178CC" w14:textId="77777777" w:rsidR="00D71B70" w:rsidRPr="00CA571D" w:rsidRDefault="00D71B70" w:rsidP="00CA571D">
      <w:pPr>
        <w:pStyle w:val="Default"/>
        <w:rPr>
          <w:b/>
          <w:bCs/>
        </w:rPr>
      </w:pPr>
    </w:p>
    <w:p w14:paraId="304C59F2" w14:textId="77777777" w:rsidR="00D71B70" w:rsidRPr="00CA571D" w:rsidRDefault="00D71B70" w:rsidP="00CA571D">
      <w:pPr>
        <w:pStyle w:val="Default"/>
        <w:rPr>
          <w:b/>
          <w:bCs/>
        </w:rPr>
      </w:pPr>
    </w:p>
    <w:p w14:paraId="744726B1" w14:textId="77777777" w:rsidR="00D71B70" w:rsidRPr="00CA571D" w:rsidRDefault="00D71B70" w:rsidP="00CA571D">
      <w:pPr>
        <w:pStyle w:val="Default"/>
        <w:rPr>
          <w:b/>
          <w:bCs/>
        </w:rPr>
      </w:pPr>
    </w:p>
    <w:p w14:paraId="65188EE0" w14:textId="7C2360D8" w:rsidR="00D71B70" w:rsidRPr="00CA571D" w:rsidRDefault="00D71B70" w:rsidP="00CA571D">
      <w:pPr>
        <w:pStyle w:val="Default"/>
      </w:pPr>
      <w:r w:rsidRPr="00CA571D">
        <w:rPr>
          <w:b/>
          <w:bCs/>
        </w:rPr>
        <w:t xml:space="preserve">WELSH GOVERNMENT STATUTORY PRE-APPLICATION ADVICE SERVICE </w:t>
      </w:r>
    </w:p>
    <w:p w14:paraId="58C422EA" w14:textId="77777777" w:rsidR="00D71B70" w:rsidRPr="00CA571D" w:rsidRDefault="00D71B70" w:rsidP="00CA571D">
      <w:pPr>
        <w:pStyle w:val="Default"/>
      </w:pPr>
    </w:p>
    <w:p w14:paraId="7A2E1BCF" w14:textId="55F5FBA7" w:rsidR="00D71B70" w:rsidRPr="00CA571D" w:rsidRDefault="00D71B70" w:rsidP="00CA571D">
      <w:pPr>
        <w:pStyle w:val="Default"/>
      </w:pPr>
      <w:r w:rsidRPr="00CA571D">
        <w:t xml:space="preserve">The Welsh Government’s Statutory Pre-Application Advice Service specifies that developers must submit </w:t>
      </w:r>
      <w:r w:rsidRPr="00CA571D">
        <w:rPr>
          <w:b/>
          <w:bCs/>
        </w:rPr>
        <w:t xml:space="preserve">a completed pre-application advice enquiry form </w:t>
      </w:r>
      <w:r w:rsidRPr="00CA571D">
        <w:t xml:space="preserve">containing information on their proposal to enable a response from the LPA. As a minimum they will be required to provide: </w:t>
      </w:r>
    </w:p>
    <w:p w14:paraId="015C40DC" w14:textId="77777777" w:rsidR="00D71B70" w:rsidRPr="00CA571D" w:rsidRDefault="00D71B70" w:rsidP="00CA571D">
      <w:pPr>
        <w:pStyle w:val="Default"/>
        <w:spacing w:after="36"/>
      </w:pPr>
    </w:p>
    <w:p w14:paraId="55EDDEBE" w14:textId="5FF35747" w:rsidR="00D71B70" w:rsidRPr="00CA571D" w:rsidRDefault="00D71B70" w:rsidP="00CA571D">
      <w:pPr>
        <w:pStyle w:val="Default"/>
        <w:numPr>
          <w:ilvl w:val="0"/>
          <w:numId w:val="3"/>
        </w:numPr>
        <w:spacing w:after="36"/>
      </w:pPr>
      <w:r w:rsidRPr="00CA571D">
        <w:t xml:space="preserve">Name, address and contact details </w:t>
      </w:r>
    </w:p>
    <w:p w14:paraId="2186F352" w14:textId="15682F1D" w:rsidR="00D71B70" w:rsidRPr="00CA571D" w:rsidRDefault="00D71B70" w:rsidP="00CA571D">
      <w:pPr>
        <w:pStyle w:val="Default"/>
        <w:numPr>
          <w:ilvl w:val="0"/>
          <w:numId w:val="3"/>
        </w:numPr>
        <w:spacing w:after="36"/>
      </w:pPr>
      <w:r w:rsidRPr="00CA571D">
        <w:t xml:space="preserve">Description of the proposal (including an indication of any increase in floorspace and/or number of new units proposed) </w:t>
      </w:r>
    </w:p>
    <w:p w14:paraId="51315187" w14:textId="58E429B9" w:rsidR="00D71B70" w:rsidRPr="00CA571D" w:rsidRDefault="00D71B70" w:rsidP="00CA571D">
      <w:pPr>
        <w:pStyle w:val="Default"/>
        <w:numPr>
          <w:ilvl w:val="0"/>
          <w:numId w:val="3"/>
        </w:numPr>
        <w:spacing w:after="36"/>
      </w:pPr>
      <w:r w:rsidRPr="00CA571D">
        <w:t xml:space="preserve">Site Address </w:t>
      </w:r>
    </w:p>
    <w:p w14:paraId="6C117F7B" w14:textId="44219545" w:rsidR="00D71B70" w:rsidRPr="00CA571D" w:rsidRDefault="00D71B70" w:rsidP="00CA571D">
      <w:pPr>
        <w:pStyle w:val="Default"/>
        <w:numPr>
          <w:ilvl w:val="0"/>
          <w:numId w:val="3"/>
        </w:numPr>
        <w:spacing w:after="36"/>
      </w:pPr>
      <w:r w:rsidRPr="00CA571D">
        <w:t xml:space="preserve">Location Plan </w:t>
      </w:r>
    </w:p>
    <w:p w14:paraId="765490E9" w14:textId="1B250891" w:rsidR="00D71B70" w:rsidRPr="00CA571D" w:rsidRDefault="00D71B70" w:rsidP="00CA571D">
      <w:pPr>
        <w:pStyle w:val="Default"/>
        <w:numPr>
          <w:ilvl w:val="0"/>
          <w:numId w:val="3"/>
        </w:numPr>
      </w:pPr>
      <w:r w:rsidRPr="00CA571D">
        <w:t>Fee</w:t>
      </w:r>
      <w:r w:rsidR="00947D93">
        <w:t>.</w:t>
      </w:r>
      <w:r w:rsidRPr="00CA571D">
        <w:t xml:space="preserve"> </w:t>
      </w:r>
    </w:p>
    <w:p w14:paraId="254824F8" w14:textId="77777777" w:rsidR="00D71B70" w:rsidRPr="00CA571D" w:rsidRDefault="00D71B70" w:rsidP="00CA571D">
      <w:pPr>
        <w:pStyle w:val="Default"/>
      </w:pPr>
    </w:p>
    <w:p w14:paraId="5BBF0E57" w14:textId="77777777" w:rsidR="00D71B70" w:rsidRPr="00CA571D" w:rsidRDefault="00D71B70" w:rsidP="00CA571D">
      <w:pPr>
        <w:pStyle w:val="Default"/>
      </w:pPr>
      <w:r w:rsidRPr="00CA571D">
        <w:t xml:space="preserve">The fees that will be levied for the statutory pre-application service are the same across Wales, although they vary depending on the size and scale of the proposed development as follows: </w:t>
      </w:r>
    </w:p>
    <w:p w14:paraId="4B960E0D" w14:textId="7054A4AB" w:rsidR="00D71B70" w:rsidRPr="00CA571D" w:rsidRDefault="00D71B70" w:rsidP="00CA571D">
      <w:pPr>
        <w:pStyle w:val="Default"/>
        <w:numPr>
          <w:ilvl w:val="0"/>
          <w:numId w:val="2"/>
        </w:numPr>
        <w:spacing w:after="36"/>
      </w:pPr>
      <w:r w:rsidRPr="00CA571D">
        <w:t xml:space="preserve">Householder </w:t>
      </w:r>
      <w:r w:rsidR="00F1093E" w:rsidRPr="00CA571D">
        <w:t xml:space="preserve">– </w:t>
      </w:r>
      <w:r w:rsidRPr="00CA571D">
        <w:t xml:space="preserve">£25 </w:t>
      </w:r>
    </w:p>
    <w:p w14:paraId="56A5D885" w14:textId="7A3E337F" w:rsidR="00D71B70" w:rsidRPr="00CA571D" w:rsidRDefault="00D71B70" w:rsidP="00CA571D">
      <w:pPr>
        <w:pStyle w:val="Default"/>
        <w:numPr>
          <w:ilvl w:val="0"/>
          <w:numId w:val="2"/>
        </w:numPr>
      </w:pPr>
      <w:r w:rsidRPr="00CA571D">
        <w:t xml:space="preserve">Minor development </w:t>
      </w:r>
      <w:r w:rsidR="00F1093E" w:rsidRPr="00CA571D">
        <w:t xml:space="preserve">– </w:t>
      </w:r>
      <w:r w:rsidRPr="00CA571D">
        <w:t xml:space="preserve">£250 </w:t>
      </w:r>
    </w:p>
    <w:p w14:paraId="22EA1FA0" w14:textId="3F4A873F" w:rsidR="00D71B70" w:rsidRPr="00CA571D" w:rsidRDefault="00D71B70" w:rsidP="00CA571D">
      <w:pPr>
        <w:pStyle w:val="ListParagraph"/>
        <w:numPr>
          <w:ilvl w:val="0"/>
          <w:numId w:val="2"/>
        </w:numPr>
        <w:autoSpaceDE w:val="0"/>
        <w:autoSpaceDN w:val="0"/>
        <w:adjustRightInd w:val="0"/>
        <w:spacing w:after="36" w:line="240" w:lineRule="auto"/>
        <w:rPr>
          <w:rFonts w:ascii="Arial" w:hAnsi="Arial" w:cs="Arial"/>
          <w:color w:val="000000"/>
          <w:kern w:val="0"/>
          <w:sz w:val="24"/>
          <w:szCs w:val="24"/>
        </w:rPr>
      </w:pPr>
      <w:r w:rsidRPr="00CA571D">
        <w:rPr>
          <w:rFonts w:ascii="Arial" w:hAnsi="Arial" w:cs="Arial"/>
          <w:color w:val="000000"/>
          <w:kern w:val="0"/>
          <w:sz w:val="24"/>
          <w:szCs w:val="24"/>
        </w:rPr>
        <w:t xml:space="preserve">Major development </w:t>
      </w:r>
      <w:r w:rsidR="00F1093E" w:rsidRPr="00CA571D">
        <w:t xml:space="preserve">– </w:t>
      </w:r>
      <w:r w:rsidRPr="00CA571D">
        <w:rPr>
          <w:rFonts w:ascii="Arial" w:hAnsi="Arial" w:cs="Arial"/>
          <w:color w:val="000000"/>
          <w:kern w:val="0"/>
          <w:sz w:val="24"/>
          <w:szCs w:val="24"/>
        </w:rPr>
        <w:t xml:space="preserve">£600 </w:t>
      </w:r>
    </w:p>
    <w:p w14:paraId="0ACBFDCB" w14:textId="29335C52" w:rsidR="00D71B70" w:rsidRPr="00CA571D" w:rsidRDefault="00D71B70" w:rsidP="00CA571D">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Large major development </w:t>
      </w:r>
      <w:r w:rsidR="00F1093E" w:rsidRPr="00CA571D">
        <w:t xml:space="preserve">– </w:t>
      </w:r>
      <w:r w:rsidRPr="00CA571D">
        <w:rPr>
          <w:rFonts w:ascii="Arial" w:hAnsi="Arial" w:cs="Arial"/>
          <w:color w:val="000000"/>
          <w:kern w:val="0"/>
          <w:sz w:val="24"/>
          <w:szCs w:val="24"/>
        </w:rPr>
        <w:t>£1</w:t>
      </w:r>
      <w:r w:rsidR="00947D93">
        <w:rPr>
          <w:rFonts w:ascii="Arial" w:hAnsi="Arial" w:cs="Arial"/>
          <w:color w:val="000000"/>
          <w:kern w:val="0"/>
          <w:sz w:val="24"/>
          <w:szCs w:val="24"/>
        </w:rPr>
        <w:t>,</w:t>
      </w:r>
      <w:r w:rsidRPr="00CA571D">
        <w:rPr>
          <w:rFonts w:ascii="Arial" w:hAnsi="Arial" w:cs="Arial"/>
          <w:color w:val="000000"/>
          <w:kern w:val="0"/>
          <w:sz w:val="24"/>
          <w:szCs w:val="24"/>
        </w:rPr>
        <w:t>000</w:t>
      </w:r>
      <w:r w:rsidR="00947D93">
        <w:rPr>
          <w:rFonts w:ascii="Arial" w:hAnsi="Arial" w:cs="Arial"/>
          <w:color w:val="000000"/>
          <w:kern w:val="0"/>
          <w:sz w:val="24"/>
          <w:szCs w:val="24"/>
        </w:rPr>
        <w:t>.</w:t>
      </w:r>
      <w:r w:rsidRPr="00CA571D">
        <w:rPr>
          <w:rFonts w:ascii="Arial" w:hAnsi="Arial" w:cs="Arial"/>
          <w:color w:val="000000"/>
          <w:kern w:val="0"/>
          <w:sz w:val="24"/>
          <w:szCs w:val="24"/>
        </w:rPr>
        <w:t xml:space="preserve"> </w:t>
      </w:r>
    </w:p>
    <w:p w14:paraId="7472D59F" w14:textId="77777777" w:rsidR="00D71B70" w:rsidRPr="00CA571D" w:rsidRDefault="00D71B70" w:rsidP="00CA571D">
      <w:pPr>
        <w:autoSpaceDE w:val="0"/>
        <w:autoSpaceDN w:val="0"/>
        <w:adjustRightInd w:val="0"/>
        <w:spacing w:after="0" w:line="240" w:lineRule="auto"/>
        <w:rPr>
          <w:rFonts w:ascii="Arial" w:hAnsi="Arial" w:cs="Arial"/>
          <w:color w:val="000000"/>
          <w:kern w:val="0"/>
          <w:sz w:val="24"/>
          <w:szCs w:val="24"/>
        </w:rPr>
      </w:pPr>
    </w:p>
    <w:p w14:paraId="4ED3FEDB" w14:textId="777C3E66" w:rsidR="00D71B70" w:rsidRPr="00CA571D" w:rsidRDefault="00D71B70" w:rsidP="00CA571D">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The </w:t>
      </w:r>
      <w:r w:rsidRPr="00CA571D">
        <w:rPr>
          <w:rFonts w:ascii="Arial" w:hAnsi="Arial" w:cs="Arial"/>
          <w:i/>
          <w:iCs/>
          <w:color w:val="000000"/>
          <w:kern w:val="0"/>
          <w:sz w:val="24"/>
          <w:szCs w:val="24"/>
        </w:rPr>
        <w:t xml:space="preserve">Town and Country Planning (Development Management Procedure) (Amendment) Order 2015 </w:t>
      </w:r>
      <w:r w:rsidRPr="00CA571D">
        <w:rPr>
          <w:rFonts w:ascii="Arial" w:hAnsi="Arial" w:cs="Arial"/>
          <w:color w:val="000000"/>
          <w:kern w:val="0"/>
          <w:sz w:val="24"/>
          <w:szCs w:val="24"/>
        </w:rPr>
        <w:t xml:space="preserve">provides the following definition: </w:t>
      </w:r>
    </w:p>
    <w:p w14:paraId="35E4F48C" w14:textId="77777777" w:rsidR="00D71B70" w:rsidRPr="00CA571D" w:rsidRDefault="00D71B70" w:rsidP="00CA571D">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“householder application” means an application for— </w:t>
      </w:r>
    </w:p>
    <w:p w14:paraId="2B86624C" w14:textId="77777777" w:rsidR="00D71B70" w:rsidRPr="00CA571D" w:rsidRDefault="00D71B70" w:rsidP="00CA571D">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(a) planning permission for the enlargement, improvement or other alteration of a dwellinghouse, or development within the curtilage of such a dwellinghouse, or </w:t>
      </w:r>
    </w:p>
    <w:p w14:paraId="5D75C35E" w14:textId="77777777" w:rsidR="00D71B70" w:rsidRPr="00CA571D" w:rsidRDefault="00D71B70" w:rsidP="00CA571D">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(b) change of use to enlarge the curtilage of a dwelling house, for any purpose incidental to the enjoyment of the dwellinghouse but does not include— </w:t>
      </w:r>
    </w:p>
    <w:p w14:paraId="09D4CB1D" w14:textId="77777777" w:rsidR="00D71B70" w:rsidRPr="00CA571D" w:rsidRDefault="00D71B70" w:rsidP="00CA571D">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w:t>
      </w:r>
      <w:proofErr w:type="spellStart"/>
      <w:r w:rsidRPr="00CA571D">
        <w:rPr>
          <w:rFonts w:ascii="Arial" w:hAnsi="Arial" w:cs="Arial"/>
          <w:color w:val="000000"/>
          <w:kern w:val="0"/>
          <w:sz w:val="24"/>
          <w:szCs w:val="24"/>
        </w:rPr>
        <w:t>i</w:t>
      </w:r>
      <w:proofErr w:type="spellEnd"/>
      <w:r w:rsidRPr="00CA571D">
        <w:rPr>
          <w:rFonts w:ascii="Arial" w:hAnsi="Arial" w:cs="Arial"/>
          <w:color w:val="000000"/>
          <w:kern w:val="0"/>
          <w:sz w:val="24"/>
          <w:szCs w:val="24"/>
        </w:rPr>
        <w:t xml:space="preserve">) any other application for change of use, </w:t>
      </w:r>
    </w:p>
    <w:p w14:paraId="4380C278" w14:textId="77777777" w:rsidR="00D71B70" w:rsidRPr="00CA571D" w:rsidRDefault="00D71B70" w:rsidP="00CA571D">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(ii) an application for erection of a dwellinghouse, or </w:t>
      </w:r>
    </w:p>
    <w:p w14:paraId="3DB15281" w14:textId="326986DD" w:rsidR="00D71B70" w:rsidRPr="00CA571D" w:rsidRDefault="00D71B70" w:rsidP="00CA571D">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(iii) an application to change the number of dwellings in a building</w:t>
      </w:r>
      <w:r w:rsidR="00947D93">
        <w:rPr>
          <w:rFonts w:ascii="Arial" w:hAnsi="Arial" w:cs="Arial"/>
          <w:color w:val="000000"/>
          <w:kern w:val="0"/>
          <w:sz w:val="24"/>
          <w:szCs w:val="24"/>
        </w:rPr>
        <w:t>.</w:t>
      </w:r>
      <w:r w:rsidRPr="00CA571D">
        <w:rPr>
          <w:rFonts w:ascii="Arial" w:hAnsi="Arial" w:cs="Arial"/>
          <w:color w:val="000000"/>
          <w:kern w:val="0"/>
          <w:sz w:val="24"/>
          <w:szCs w:val="24"/>
        </w:rPr>
        <w:t xml:space="preserve"> </w:t>
      </w:r>
    </w:p>
    <w:p w14:paraId="0D2CC911" w14:textId="77777777" w:rsidR="00D71B70" w:rsidRPr="00CA571D" w:rsidRDefault="00D71B70" w:rsidP="00CA571D">
      <w:pPr>
        <w:pStyle w:val="Default"/>
      </w:pPr>
    </w:p>
    <w:p w14:paraId="4384D163" w14:textId="2203F723" w:rsidR="00D71B70" w:rsidRPr="00CA571D" w:rsidRDefault="00D71B70" w:rsidP="00CA571D">
      <w:pPr>
        <w:pStyle w:val="Default"/>
      </w:pPr>
      <w:r w:rsidRPr="00CA571D">
        <w:t>Large major development is defined as development exceeding 24 dwellings, or 0.99 hectares, or 1,999 square metres.</w:t>
      </w:r>
    </w:p>
    <w:p w14:paraId="54A1CE6F" w14:textId="77777777" w:rsidR="00D71B70" w:rsidRPr="00CA571D" w:rsidRDefault="00D71B70" w:rsidP="00CA571D">
      <w:pPr>
        <w:pStyle w:val="Default"/>
      </w:pPr>
    </w:p>
    <w:p w14:paraId="6B9D1F51" w14:textId="77777777" w:rsidR="00D71B70" w:rsidRPr="00CA571D" w:rsidRDefault="00D71B70" w:rsidP="00CA571D">
      <w:pPr>
        <w:pStyle w:val="Default"/>
      </w:pPr>
      <w:r w:rsidRPr="00CA571D">
        <w:rPr>
          <w:b/>
          <w:bCs/>
        </w:rPr>
        <w:t xml:space="preserve">WHAT WE WILL DO </w:t>
      </w:r>
    </w:p>
    <w:p w14:paraId="05C76582" w14:textId="77777777" w:rsidR="00D71B70" w:rsidRPr="00CA571D" w:rsidRDefault="00D71B70" w:rsidP="00CA571D">
      <w:pPr>
        <w:pStyle w:val="Default"/>
      </w:pPr>
      <w:r w:rsidRPr="00CA571D">
        <w:t xml:space="preserve">As a minimum, applicants for householder developments should expect to receive the following information within their written response: </w:t>
      </w:r>
    </w:p>
    <w:p w14:paraId="4D8DEDA3" w14:textId="3B725771" w:rsidR="00D71B70" w:rsidRPr="00CA571D" w:rsidRDefault="00D71B70" w:rsidP="00CA571D">
      <w:pPr>
        <w:pStyle w:val="Default"/>
        <w:numPr>
          <w:ilvl w:val="0"/>
          <w:numId w:val="4"/>
        </w:numPr>
        <w:spacing w:after="33"/>
      </w:pPr>
      <w:r w:rsidRPr="00CA571D">
        <w:lastRenderedPageBreak/>
        <w:t xml:space="preserve">The relevant planning history of the site </w:t>
      </w:r>
    </w:p>
    <w:p w14:paraId="58E27602" w14:textId="2C91543B" w:rsidR="00D71B70" w:rsidRPr="00CA571D" w:rsidRDefault="00D71B70" w:rsidP="00CA571D">
      <w:pPr>
        <w:pStyle w:val="Default"/>
        <w:numPr>
          <w:ilvl w:val="0"/>
          <w:numId w:val="4"/>
        </w:numPr>
        <w:spacing w:after="33"/>
      </w:pPr>
      <w:r w:rsidRPr="00CA571D">
        <w:t xml:space="preserve">The relevant development plan policies against which the development proposal will be assessed </w:t>
      </w:r>
    </w:p>
    <w:p w14:paraId="02D604DF" w14:textId="5E592E87" w:rsidR="00D71B70" w:rsidRPr="00CA571D" w:rsidRDefault="00D71B70" w:rsidP="00CA571D">
      <w:pPr>
        <w:pStyle w:val="Default"/>
        <w:numPr>
          <w:ilvl w:val="0"/>
          <w:numId w:val="4"/>
        </w:numPr>
        <w:spacing w:after="33"/>
      </w:pPr>
      <w:r w:rsidRPr="00CA571D">
        <w:t xml:space="preserve">Relevant supplementary planning guidance (i.e. design, conservation etc.) </w:t>
      </w:r>
    </w:p>
    <w:p w14:paraId="67857FD4" w14:textId="1E5ADBBE" w:rsidR="00D71B70" w:rsidRPr="00CA571D" w:rsidRDefault="00D71B70" w:rsidP="00CA571D">
      <w:pPr>
        <w:pStyle w:val="Default"/>
        <w:numPr>
          <w:ilvl w:val="0"/>
          <w:numId w:val="4"/>
        </w:numPr>
        <w:spacing w:after="33"/>
      </w:pPr>
      <w:r w:rsidRPr="00CA571D">
        <w:t xml:space="preserve">Any other material planning considerations </w:t>
      </w:r>
    </w:p>
    <w:p w14:paraId="0785D74A" w14:textId="46803E73" w:rsidR="00D71B70" w:rsidRPr="00CA571D" w:rsidRDefault="00D71B70" w:rsidP="00CA571D">
      <w:pPr>
        <w:pStyle w:val="Default"/>
        <w:numPr>
          <w:ilvl w:val="0"/>
          <w:numId w:val="4"/>
        </w:numPr>
      </w:pPr>
      <w:r w:rsidRPr="00CA571D">
        <w:t>An initial assessment of the proposed development</w:t>
      </w:r>
      <w:r w:rsidR="00947D93">
        <w:t>.</w:t>
      </w:r>
      <w:r w:rsidRPr="00CA571D">
        <w:t xml:space="preserve"> </w:t>
      </w:r>
    </w:p>
    <w:p w14:paraId="34A0F23F" w14:textId="77777777" w:rsidR="00D71B70" w:rsidRPr="00CA571D" w:rsidRDefault="00D71B70" w:rsidP="00CA571D">
      <w:pPr>
        <w:pStyle w:val="Default"/>
      </w:pPr>
    </w:p>
    <w:p w14:paraId="1D7A35DA" w14:textId="77777777" w:rsidR="00D71B70" w:rsidRPr="00CA571D" w:rsidRDefault="00D71B70" w:rsidP="00CA571D">
      <w:pPr>
        <w:pStyle w:val="Default"/>
      </w:pPr>
      <w:r w:rsidRPr="00CA571D">
        <w:t xml:space="preserve">For all other development proposals, applicants will receive all the information outlined above, as well as advice as to whether any Section 106 Legal Agreement contributions are likely to be sought and an indication of the scope and amount of these contributions. </w:t>
      </w:r>
    </w:p>
    <w:p w14:paraId="14A694AD" w14:textId="77777777" w:rsidR="00D71B70" w:rsidRPr="00CA571D" w:rsidRDefault="00D71B70" w:rsidP="00CA571D">
      <w:pPr>
        <w:pStyle w:val="Default"/>
      </w:pPr>
    </w:p>
    <w:p w14:paraId="7470B34D" w14:textId="09395A9D" w:rsidR="00D71B70" w:rsidRPr="00CA571D" w:rsidRDefault="00D71B70" w:rsidP="00CA571D">
      <w:pPr>
        <w:pStyle w:val="Default"/>
      </w:pPr>
      <w:r w:rsidRPr="00CA571D">
        <w:t xml:space="preserve">Without payment of the appropriate fee, the </w:t>
      </w:r>
      <w:r w:rsidR="006F19B7" w:rsidRPr="00CA571D">
        <w:t>Authority</w:t>
      </w:r>
      <w:r w:rsidRPr="00CA571D">
        <w:t xml:space="preserve"> will be under no obligation to accept and process a pre-application enquiry form. </w:t>
      </w:r>
    </w:p>
    <w:p w14:paraId="53D55FF8" w14:textId="77777777" w:rsidR="00D71B70" w:rsidRPr="00CA571D" w:rsidRDefault="00D71B70" w:rsidP="00CA571D">
      <w:pPr>
        <w:pStyle w:val="Default"/>
      </w:pPr>
    </w:p>
    <w:p w14:paraId="72848999" w14:textId="77777777" w:rsidR="004B7E03" w:rsidRPr="00CA571D" w:rsidRDefault="00D71B70" w:rsidP="00CA571D">
      <w:pPr>
        <w:pStyle w:val="Default"/>
        <w:rPr>
          <w:b/>
          <w:bCs/>
          <w:sz w:val="32"/>
          <w:szCs w:val="32"/>
        </w:rPr>
      </w:pPr>
      <w:r w:rsidRPr="00CA571D">
        <w:t xml:space="preserve">Advice for listed building consent applications and advertisements can only be provided through the non-statutory service offered by the local planning authority. Article 4 of the </w:t>
      </w:r>
      <w:r w:rsidRPr="00CA571D">
        <w:rPr>
          <w:i/>
          <w:iCs/>
        </w:rPr>
        <w:t xml:space="preserve">Town and Country Planning (Pre-application Services) (Wales) Regulations 2016 </w:t>
      </w:r>
      <w:r w:rsidRPr="00CA571D">
        <w:t>stipulates that qualifying applications are applications for planning permission made to a local planning authority for the development of land</w:t>
      </w:r>
      <w:r w:rsidR="004B7E03" w:rsidRPr="00CA571D">
        <w:t>.</w:t>
      </w:r>
      <w:r w:rsidR="004B7E03" w:rsidRPr="00CA571D">
        <w:rPr>
          <w:b/>
          <w:bCs/>
          <w:sz w:val="32"/>
          <w:szCs w:val="32"/>
        </w:rPr>
        <w:t xml:space="preserve"> </w:t>
      </w:r>
    </w:p>
    <w:p w14:paraId="6DEF9E79" w14:textId="77777777" w:rsidR="004B7E03" w:rsidRPr="00CA571D" w:rsidRDefault="004B7E03" w:rsidP="00CA571D">
      <w:pPr>
        <w:pStyle w:val="Default"/>
        <w:rPr>
          <w:b/>
          <w:bCs/>
          <w:sz w:val="32"/>
          <w:szCs w:val="32"/>
        </w:rPr>
      </w:pPr>
    </w:p>
    <w:p w14:paraId="738AB64D" w14:textId="1DCD8F04" w:rsidR="00D71B70" w:rsidRPr="00CA571D" w:rsidRDefault="004B7E03" w:rsidP="00CA571D">
      <w:pPr>
        <w:pStyle w:val="Default"/>
        <w:rPr>
          <w:b/>
          <w:bCs/>
        </w:rPr>
      </w:pPr>
      <w:r w:rsidRPr="00CA571D">
        <w:rPr>
          <w:b/>
          <w:bCs/>
        </w:rPr>
        <w:t>PCNPA NON-STATUTORY PRE-APPLICATION ADVICE SERVICE</w:t>
      </w:r>
    </w:p>
    <w:p w14:paraId="0F1901F3" w14:textId="77777777" w:rsidR="004B7E03" w:rsidRPr="00CA571D" w:rsidRDefault="004B7E03" w:rsidP="00CA571D">
      <w:pPr>
        <w:pStyle w:val="Default"/>
      </w:pPr>
      <w:r w:rsidRPr="00CA571D">
        <w:t xml:space="preserve">For </w:t>
      </w:r>
      <w:r w:rsidRPr="00CA571D">
        <w:rPr>
          <w:b/>
          <w:bCs/>
        </w:rPr>
        <w:t xml:space="preserve">all enquiries under the non-statutory service </w:t>
      </w:r>
      <w:r w:rsidRPr="00CA571D">
        <w:t xml:space="preserve">you will need to send us the following as a minimum: </w:t>
      </w:r>
    </w:p>
    <w:p w14:paraId="4D6C79C7" w14:textId="1567944B" w:rsidR="004B7E03" w:rsidRPr="00CA571D" w:rsidRDefault="004B7E03" w:rsidP="00CA571D">
      <w:pPr>
        <w:pStyle w:val="Default"/>
        <w:numPr>
          <w:ilvl w:val="0"/>
          <w:numId w:val="4"/>
        </w:numPr>
        <w:spacing w:after="36"/>
      </w:pPr>
      <w:r w:rsidRPr="00CA571D">
        <w:t>Written details of the address and proposal</w:t>
      </w:r>
    </w:p>
    <w:p w14:paraId="5588B177" w14:textId="41B0CA14" w:rsidR="004B7E03" w:rsidRPr="00CA571D" w:rsidRDefault="004B7E03" w:rsidP="00CA571D">
      <w:pPr>
        <w:pStyle w:val="Default"/>
        <w:numPr>
          <w:ilvl w:val="0"/>
          <w:numId w:val="4"/>
        </w:numPr>
        <w:spacing w:after="36"/>
      </w:pPr>
      <w:r w:rsidRPr="00CA571D">
        <w:t>Description of the nature and scale of the development proposed and the uses to which land and buildings are to be put</w:t>
      </w:r>
    </w:p>
    <w:p w14:paraId="780D0AD4" w14:textId="36452A06" w:rsidR="004B7E03" w:rsidRPr="00CA571D" w:rsidRDefault="004B7E03" w:rsidP="00CA571D">
      <w:pPr>
        <w:pStyle w:val="Default"/>
        <w:numPr>
          <w:ilvl w:val="0"/>
          <w:numId w:val="4"/>
        </w:numPr>
        <w:spacing w:after="36"/>
      </w:pPr>
      <w:r w:rsidRPr="00CA571D">
        <w:t>Site location plan with the site clearly marked (to a recognised scale, north point etc)</w:t>
      </w:r>
    </w:p>
    <w:p w14:paraId="276556BC" w14:textId="1669E9F8" w:rsidR="004B7E03" w:rsidRPr="00CA571D" w:rsidRDefault="004B7E03" w:rsidP="00CA571D">
      <w:pPr>
        <w:pStyle w:val="Default"/>
        <w:numPr>
          <w:ilvl w:val="0"/>
          <w:numId w:val="4"/>
        </w:numPr>
        <w:spacing w:after="36"/>
      </w:pPr>
      <w:r w:rsidRPr="00CA571D">
        <w:t xml:space="preserve">Sketch drawings providing details of the proposal (to a recognised scale) </w:t>
      </w:r>
    </w:p>
    <w:p w14:paraId="75BD3D8A" w14:textId="77D8BF47" w:rsidR="004B7E03" w:rsidRPr="00CA571D" w:rsidRDefault="004B7E03" w:rsidP="00CA571D">
      <w:pPr>
        <w:pStyle w:val="Default"/>
        <w:numPr>
          <w:ilvl w:val="0"/>
          <w:numId w:val="4"/>
        </w:numPr>
        <w:spacing w:after="36"/>
      </w:pPr>
      <w:r w:rsidRPr="00CA571D">
        <w:t xml:space="preserve">Photographs of the site and surrounding area, with particular regard to any nearby houses or other development which might be affected by your proposal </w:t>
      </w:r>
    </w:p>
    <w:p w14:paraId="77EECFC4" w14:textId="78419500" w:rsidR="004B7E03" w:rsidRPr="00CA571D" w:rsidRDefault="004B7E03" w:rsidP="00CA571D">
      <w:pPr>
        <w:pStyle w:val="Default"/>
        <w:numPr>
          <w:ilvl w:val="0"/>
          <w:numId w:val="4"/>
        </w:numPr>
        <w:spacing w:after="36"/>
      </w:pPr>
      <w:r w:rsidRPr="00CA571D">
        <w:t xml:space="preserve">Full contact details including phone number and email address </w:t>
      </w:r>
    </w:p>
    <w:p w14:paraId="1FA57D21" w14:textId="5B419C9C" w:rsidR="004B7E03" w:rsidRPr="00CA571D" w:rsidRDefault="004B7E03" w:rsidP="00CA571D">
      <w:pPr>
        <w:pStyle w:val="Default"/>
        <w:numPr>
          <w:ilvl w:val="0"/>
          <w:numId w:val="4"/>
        </w:numPr>
        <w:spacing w:after="36"/>
      </w:pPr>
      <w:r w:rsidRPr="00CA571D">
        <w:t xml:space="preserve">The appropriate fee – </w:t>
      </w:r>
      <w:r w:rsidR="00947D93">
        <w:rPr>
          <w:b/>
          <w:bCs/>
        </w:rPr>
        <w:t>t</w:t>
      </w:r>
      <w:r w:rsidRPr="00CA571D">
        <w:rPr>
          <w:b/>
          <w:bCs/>
        </w:rPr>
        <w:t xml:space="preserve">he enquiry will not be registered on the system and no detailed work will be undertaken until the full fee has been paid </w:t>
      </w:r>
    </w:p>
    <w:p w14:paraId="2ABE1642" w14:textId="7F21EA54" w:rsidR="004B7E03" w:rsidRPr="00CA571D" w:rsidRDefault="004B7E03" w:rsidP="00CA571D">
      <w:pPr>
        <w:pStyle w:val="Default"/>
        <w:numPr>
          <w:ilvl w:val="0"/>
          <w:numId w:val="4"/>
        </w:numPr>
        <w:spacing w:after="36"/>
      </w:pPr>
      <w:r w:rsidRPr="00CA571D">
        <w:lastRenderedPageBreak/>
        <w:t xml:space="preserve">An initial draft Design and Access statement and/or Heritage Statement if appropriate </w:t>
      </w:r>
    </w:p>
    <w:p w14:paraId="5968AF74" w14:textId="53279AAA" w:rsidR="004B7E03" w:rsidRPr="00CA571D" w:rsidRDefault="004B7E03" w:rsidP="00CA571D">
      <w:pPr>
        <w:pStyle w:val="Default"/>
        <w:numPr>
          <w:ilvl w:val="0"/>
          <w:numId w:val="4"/>
        </w:numPr>
        <w:spacing w:after="36"/>
      </w:pPr>
      <w:r w:rsidRPr="00CA571D">
        <w:t xml:space="preserve">Access and parking arrangements if appropriate </w:t>
      </w:r>
    </w:p>
    <w:p w14:paraId="201FC7F0" w14:textId="040D4619" w:rsidR="004B7E03" w:rsidRPr="00CA571D" w:rsidRDefault="004B7E03" w:rsidP="00CA571D">
      <w:pPr>
        <w:pStyle w:val="Default"/>
        <w:numPr>
          <w:ilvl w:val="0"/>
          <w:numId w:val="4"/>
        </w:numPr>
      </w:pPr>
      <w:r w:rsidRPr="00CA571D">
        <w:t xml:space="preserve">The submission may also need to be accompanied by ecological, landscape, ground contamination, flood and transport assessments depending upon the location, nature and complexity of the development. </w:t>
      </w:r>
    </w:p>
    <w:p w14:paraId="6A80FDA4" w14:textId="77777777" w:rsidR="004B7E03" w:rsidRPr="00CA571D" w:rsidRDefault="004B7E03" w:rsidP="00CA571D">
      <w:pPr>
        <w:pStyle w:val="Default"/>
      </w:pPr>
    </w:p>
    <w:p w14:paraId="50E9B4E4" w14:textId="77777777" w:rsidR="004B7E03" w:rsidRPr="00CA571D" w:rsidRDefault="004B7E03" w:rsidP="00CA571D">
      <w:pPr>
        <w:pStyle w:val="Default"/>
      </w:pPr>
      <w:r w:rsidRPr="00CA571D">
        <w:rPr>
          <w:b/>
          <w:bCs/>
        </w:rPr>
        <w:t xml:space="preserve">WHAT WE WILL DO </w:t>
      </w:r>
    </w:p>
    <w:p w14:paraId="30CD7D33" w14:textId="77777777" w:rsidR="004B7E03" w:rsidRPr="00CA571D" w:rsidRDefault="004B7E03" w:rsidP="00CA571D">
      <w:pPr>
        <w:pStyle w:val="Default"/>
      </w:pPr>
      <w:r w:rsidRPr="00CA571D">
        <w:t xml:space="preserve">On receipt of your initial enquiry, we will decide whether it requires pre-application advice and what type of advice is most suitable. We will then check that the appropriate fee has been paid. If it has not, we will contact you confirming that we will not progress your enquiry until the appropriate fee has been paid. </w:t>
      </w:r>
    </w:p>
    <w:p w14:paraId="10A643DE" w14:textId="77777777" w:rsidR="004B7E03" w:rsidRPr="00CA571D" w:rsidRDefault="004B7E03" w:rsidP="00CA571D">
      <w:pPr>
        <w:pStyle w:val="Default"/>
      </w:pPr>
    </w:p>
    <w:p w14:paraId="5648D65B" w14:textId="77777777" w:rsidR="004B7E03" w:rsidRPr="00CA571D" w:rsidRDefault="004B7E03" w:rsidP="00CA571D">
      <w:pPr>
        <w:pStyle w:val="Default"/>
      </w:pPr>
      <w:r w:rsidRPr="00CA571D">
        <w:t xml:space="preserve">Once the fee has been paid, your enquiry will be allocated to an appropriate officer. </w:t>
      </w:r>
    </w:p>
    <w:p w14:paraId="1D56E7A2" w14:textId="77777777" w:rsidR="004B7E03" w:rsidRPr="00CA571D" w:rsidRDefault="004B7E03" w:rsidP="00CA571D">
      <w:pPr>
        <w:pStyle w:val="Default"/>
      </w:pPr>
    </w:p>
    <w:p w14:paraId="4354502D" w14:textId="236E4ADA" w:rsidR="004B7E03" w:rsidRPr="00CA571D" w:rsidRDefault="004B7E03" w:rsidP="00CA571D">
      <w:pPr>
        <w:pStyle w:val="Default"/>
      </w:pPr>
      <w:r w:rsidRPr="00CA571D">
        <w:t>We will aim to reply to your enquiry within the target response periods as outlined in the charging schedule. However</w:t>
      </w:r>
      <w:r w:rsidR="00052045">
        <w:t>,</w:t>
      </w:r>
      <w:r w:rsidRPr="00CA571D">
        <w:t xml:space="preserve"> we cannot guarantee a response within this time period as we may be awaiting consultation responses etc. and we will contact you to agree a time extension. In particularly complex cases, more time may be needed and we will advise you when you can expect a reply. </w:t>
      </w:r>
    </w:p>
    <w:p w14:paraId="78490CB7" w14:textId="77777777" w:rsidR="004B7E03" w:rsidRPr="00CA571D" w:rsidRDefault="004B7E03" w:rsidP="00CA571D">
      <w:pPr>
        <w:pStyle w:val="Default"/>
      </w:pPr>
      <w:r w:rsidRPr="00CA571D">
        <w:t>If we do not have enough information to answer your enquiry then we will write to you, setting out what information we need. The clock will stop until all of the information is received. Where a site visit or meeting is sought, we will arrange a suitable date depending on the complexity of the scheme and the amount of work that will be needed beforehand. This may include any time necessary to obtain initial views from other interested internal parties such as the Highways Engineer etc. However, no meetings will take place without prior sight of the requested information.</w:t>
      </w:r>
    </w:p>
    <w:p w14:paraId="1494B680" w14:textId="0752385D" w:rsidR="004B7E03" w:rsidRPr="00CA571D" w:rsidRDefault="004B7E03" w:rsidP="00CA571D">
      <w:pPr>
        <w:pStyle w:val="Default"/>
      </w:pPr>
      <w:r w:rsidRPr="00CA571D">
        <w:t xml:space="preserve"> </w:t>
      </w:r>
    </w:p>
    <w:p w14:paraId="2329A24E" w14:textId="44496BC8" w:rsidR="00D71B70" w:rsidRPr="00CA571D" w:rsidRDefault="004B7E03" w:rsidP="00CA571D">
      <w:pPr>
        <w:pStyle w:val="Default"/>
      </w:pPr>
      <w:r w:rsidRPr="00CA571D">
        <w:t>Attendance of other officers at the meeting, including specialist advisors, will be at our recommendation and will require the payment of additional fees (see Charging Schedule below).</w:t>
      </w:r>
    </w:p>
    <w:p w14:paraId="2921DD4B" w14:textId="77777777" w:rsidR="00D71B70" w:rsidRPr="00CA571D" w:rsidRDefault="00D71B70" w:rsidP="00CA571D">
      <w:pPr>
        <w:pStyle w:val="Default"/>
      </w:pPr>
    </w:p>
    <w:p w14:paraId="2F712D50" w14:textId="77777777" w:rsidR="004B7E03" w:rsidRPr="00CA571D" w:rsidRDefault="004B7E03" w:rsidP="00CA571D">
      <w:pPr>
        <w:pStyle w:val="Default"/>
      </w:pPr>
      <w:r w:rsidRPr="00CA571D">
        <w:t xml:space="preserve">Following the site visit/meeting, we will confirm the advice in a formal letter. </w:t>
      </w:r>
    </w:p>
    <w:p w14:paraId="23E410CF" w14:textId="77777777" w:rsidR="004B7E03" w:rsidRPr="00CA571D" w:rsidRDefault="004B7E03" w:rsidP="00CA571D">
      <w:pPr>
        <w:pStyle w:val="Default"/>
      </w:pPr>
      <w:r w:rsidRPr="00CA571D">
        <w:t xml:space="preserve">Should a further meeting be required, the scope for such a meeting will be established beforehand together with the relevant fee which must be received together with any relevant document before the subsequent meeting. </w:t>
      </w:r>
    </w:p>
    <w:p w14:paraId="38C3742B" w14:textId="77777777" w:rsidR="004B7E03" w:rsidRPr="00CA571D" w:rsidRDefault="004B7E03" w:rsidP="00CA571D">
      <w:pPr>
        <w:pStyle w:val="Default"/>
      </w:pPr>
    </w:p>
    <w:p w14:paraId="7E04E9B5" w14:textId="3165593B" w:rsidR="004B7E03" w:rsidRPr="00CA571D" w:rsidRDefault="004B7E03" w:rsidP="00CA571D">
      <w:pPr>
        <w:pStyle w:val="Default"/>
      </w:pPr>
      <w:r w:rsidRPr="00CA571D">
        <w:t>The Development Management Manager and Director have the right to decline a request for pre-application advice where it is considered that it is either inappropriate or unnecessary</w:t>
      </w:r>
      <w:r w:rsidR="00052045">
        <w:t>.</w:t>
      </w:r>
    </w:p>
    <w:p w14:paraId="000D4468" w14:textId="08BF614C" w:rsidR="004B7E03" w:rsidRPr="00CA571D" w:rsidRDefault="004B7E03" w:rsidP="00CA571D">
      <w:pPr>
        <w:rPr>
          <w:rFonts w:ascii="Arial" w:hAnsi="Arial" w:cs="Arial"/>
          <w:color w:val="000000"/>
          <w:kern w:val="0"/>
          <w:sz w:val="24"/>
          <w:szCs w:val="24"/>
        </w:rPr>
      </w:pPr>
      <w:r w:rsidRPr="00CA571D">
        <w:rPr>
          <w:sz w:val="24"/>
          <w:szCs w:val="24"/>
        </w:rPr>
        <w:br w:type="page"/>
      </w:r>
    </w:p>
    <w:p w14:paraId="7A14220B" w14:textId="181CEE60" w:rsidR="004B7E03" w:rsidRPr="00CA571D" w:rsidRDefault="004B7E03" w:rsidP="00CA571D">
      <w:pPr>
        <w:pStyle w:val="Default"/>
        <w:rPr>
          <w:sz w:val="23"/>
          <w:szCs w:val="23"/>
        </w:rPr>
      </w:pPr>
      <w:r w:rsidRPr="00CA571D">
        <w:rPr>
          <w:b/>
          <w:bCs/>
          <w:sz w:val="36"/>
          <w:szCs w:val="36"/>
        </w:rPr>
        <w:lastRenderedPageBreak/>
        <w:t xml:space="preserve">CHARGES </w:t>
      </w:r>
      <w:r w:rsidRPr="00CA571D">
        <w:rPr>
          <w:b/>
          <w:bCs/>
          <w:sz w:val="23"/>
          <w:szCs w:val="23"/>
        </w:rPr>
        <w:t>Guidance on Pre-Application Charges – Welsh Government Statutory Service from 16</w:t>
      </w:r>
      <w:r w:rsidRPr="00CA571D">
        <w:rPr>
          <w:b/>
          <w:bCs/>
          <w:sz w:val="16"/>
          <w:szCs w:val="16"/>
        </w:rPr>
        <w:t xml:space="preserve"> </w:t>
      </w:r>
      <w:r w:rsidR="00CA571D" w:rsidRPr="00CA571D">
        <w:rPr>
          <w:b/>
          <w:bCs/>
          <w:sz w:val="23"/>
          <w:szCs w:val="23"/>
        </w:rPr>
        <w:t>March</w:t>
      </w:r>
      <w:r w:rsidRPr="00CA571D">
        <w:rPr>
          <w:b/>
          <w:bCs/>
          <w:sz w:val="23"/>
          <w:szCs w:val="23"/>
        </w:rPr>
        <w:t xml:space="preserve"> 2016 </w:t>
      </w:r>
    </w:p>
    <w:p w14:paraId="31045117" w14:textId="28F1865C" w:rsidR="0041099B" w:rsidRPr="00CA571D" w:rsidRDefault="004B7E03" w:rsidP="00CA571D">
      <w:pPr>
        <w:pStyle w:val="Default"/>
        <w:rPr>
          <w:b/>
          <w:bCs/>
          <w:sz w:val="23"/>
          <w:szCs w:val="23"/>
        </w:rPr>
      </w:pPr>
      <w:r w:rsidRPr="00CA571D">
        <w:rPr>
          <w:b/>
          <w:bCs/>
          <w:sz w:val="23"/>
          <w:szCs w:val="23"/>
        </w:rPr>
        <w:t>PC</w:t>
      </w:r>
      <w:r w:rsidR="00B62FEB" w:rsidRPr="00CA571D">
        <w:rPr>
          <w:b/>
          <w:bCs/>
          <w:sz w:val="23"/>
          <w:szCs w:val="23"/>
        </w:rPr>
        <w:t>NPA</w:t>
      </w:r>
      <w:r w:rsidRPr="00CA571D">
        <w:rPr>
          <w:b/>
          <w:bCs/>
          <w:sz w:val="23"/>
          <w:szCs w:val="23"/>
        </w:rPr>
        <w:t xml:space="preserve"> Non-Statutory Service from 1</w:t>
      </w:r>
      <w:r w:rsidRPr="00CA571D">
        <w:rPr>
          <w:b/>
          <w:bCs/>
          <w:sz w:val="16"/>
          <w:szCs w:val="16"/>
        </w:rPr>
        <w:t xml:space="preserve"> </w:t>
      </w:r>
      <w:r w:rsidRPr="00CA571D">
        <w:rPr>
          <w:b/>
          <w:bCs/>
          <w:sz w:val="23"/>
          <w:szCs w:val="23"/>
        </w:rPr>
        <w:t>April 2024*(</w:t>
      </w:r>
      <w:r w:rsidR="00233BB2" w:rsidRPr="00CA571D">
        <w:rPr>
          <w:b/>
          <w:bCs/>
          <w:sz w:val="23"/>
          <w:szCs w:val="23"/>
        </w:rPr>
        <w:t xml:space="preserve">excluding </w:t>
      </w:r>
      <w:r w:rsidRPr="00CA571D">
        <w:rPr>
          <w:b/>
          <w:bCs/>
          <w:sz w:val="23"/>
          <w:szCs w:val="23"/>
        </w:rPr>
        <w:t>VAT</w:t>
      </w:r>
      <w:r w:rsidR="00233BB2" w:rsidRPr="00CA571D">
        <w:rPr>
          <w:b/>
          <w:bCs/>
          <w:sz w:val="23"/>
          <w:szCs w:val="23"/>
        </w:rPr>
        <w:t xml:space="preserve"> – VAT will be charged</w:t>
      </w:r>
      <w:r w:rsidRPr="00CA571D">
        <w:rPr>
          <w:b/>
          <w:bCs/>
          <w:sz w:val="23"/>
          <w:szCs w:val="23"/>
        </w:rPr>
        <w:t>)</w:t>
      </w:r>
    </w:p>
    <w:p w14:paraId="51AD7C7A" w14:textId="77777777" w:rsidR="004B7E03" w:rsidRPr="00CA571D" w:rsidRDefault="004B7E03" w:rsidP="00CA571D">
      <w:pPr>
        <w:pStyle w:val="Default"/>
        <w:rPr>
          <w:b/>
          <w:bCs/>
          <w:sz w:val="23"/>
          <w:szCs w:val="23"/>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2499"/>
        <w:gridCol w:w="2499"/>
        <w:gridCol w:w="2499"/>
        <w:gridCol w:w="2499"/>
        <w:gridCol w:w="2499"/>
      </w:tblGrid>
      <w:tr w:rsidR="004B7E03" w:rsidRPr="00CA571D" w14:paraId="3BD3A6C3" w14:textId="77777777" w:rsidTr="00393592">
        <w:trPr>
          <w:trHeight w:val="707"/>
        </w:trPr>
        <w:tc>
          <w:tcPr>
            <w:tcW w:w="2499" w:type="dxa"/>
          </w:tcPr>
          <w:p w14:paraId="400BE107" w14:textId="77777777" w:rsidR="004B7E03" w:rsidRPr="00CA571D" w:rsidRDefault="004B7E03" w:rsidP="00CA571D">
            <w:pPr>
              <w:pStyle w:val="Default"/>
            </w:pPr>
            <w:r w:rsidRPr="00CA571D">
              <w:rPr>
                <w:b/>
                <w:bCs/>
              </w:rPr>
              <w:t xml:space="preserve">Category/Scale of Development </w:t>
            </w:r>
          </w:p>
        </w:tc>
        <w:tc>
          <w:tcPr>
            <w:tcW w:w="2499" w:type="dxa"/>
          </w:tcPr>
          <w:p w14:paraId="22C4AB2D" w14:textId="54BC34B6" w:rsidR="004B7E03" w:rsidRPr="00CA571D" w:rsidRDefault="004B7E03" w:rsidP="00CA571D">
            <w:pPr>
              <w:pStyle w:val="Default"/>
            </w:pPr>
            <w:r w:rsidRPr="00CA571D">
              <w:rPr>
                <w:b/>
                <w:bCs/>
              </w:rPr>
              <w:t xml:space="preserve">WG Statutory Service </w:t>
            </w:r>
            <w:r w:rsidR="00052045">
              <w:rPr>
                <w:b/>
                <w:bCs/>
              </w:rPr>
              <w:t>–</w:t>
            </w:r>
            <w:r w:rsidRPr="00CA571D">
              <w:rPr>
                <w:b/>
                <w:bCs/>
              </w:rPr>
              <w:t xml:space="preserve"> Written Advice Only </w:t>
            </w:r>
          </w:p>
        </w:tc>
        <w:tc>
          <w:tcPr>
            <w:tcW w:w="2499" w:type="dxa"/>
          </w:tcPr>
          <w:p w14:paraId="6DE7AAD2" w14:textId="533F1A49" w:rsidR="004B7E03" w:rsidRPr="00CA571D" w:rsidRDefault="004B7E03" w:rsidP="00CA571D">
            <w:pPr>
              <w:pStyle w:val="Default"/>
            </w:pPr>
            <w:r w:rsidRPr="00CA571D">
              <w:rPr>
                <w:b/>
                <w:bCs/>
              </w:rPr>
              <w:t xml:space="preserve">Non Statutory Service </w:t>
            </w:r>
            <w:r w:rsidR="00052045">
              <w:rPr>
                <w:b/>
                <w:bCs/>
              </w:rPr>
              <w:t>–</w:t>
            </w:r>
            <w:r w:rsidRPr="00CA571D">
              <w:rPr>
                <w:b/>
                <w:bCs/>
              </w:rPr>
              <w:t xml:space="preserve"> Written Advice/ Response Only </w:t>
            </w:r>
          </w:p>
        </w:tc>
        <w:tc>
          <w:tcPr>
            <w:tcW w:w="2499" w:type="dxa"/>
          </w:tcPr>
          <w:p w14:paraId="6B913372" w14:textId="77777777" w:rsidR="004B7E03" w:rsidRPr="00CA571D" w:rsidRDefault="004B7E03" w:rsidP="00CA571D">
            <w:pPr>
              <w:pStyle w:val="Default"/>
            </w:pPr>
            <w:r w:rsidRPr="00CA571D">
              <w:rPr>
                <w:b/>
                <w:bCs/>
              </w:rPr>
              <w:t xml:space="preserve">Written Advice and a Meeting (site or office) </w:t>
            </w:r>
          </w:p>
        </w:tc>
        <w:tc>
          <w:tcPr>
            <w:tcW w:w="2499" w:type="dxa"/>
          </w:tcPr>
          <w:p w14:paraId="3C6F91AD" w14:textId="77777777" w:rsidR="004B7E03" w:rsidRPr="00CA571D" w:rsidRDefault="004B7E03" w:rsidP="00CA571D">
            <w:pPr>
              <w:pStyle w:val="Default"/>
            </w:pPr>
            <w:r w:rsidRPr="00CA571D">
              <w:rPr>
                <w:b/>
                <w:bCs/>
              </w:rPr>
              <w:t xml:space="preserve">Additional Written Advice and/or Meetings </w:t>
            </w:r>
          </w:p>
        </w:tc>
        <w:tc>
          <w:tcPr>
            <w:tcW w:w="2499" w:type="dxa"/>
          </w:tcPr>
          <w:p w14:paraId="1F347E07" w14:textId="77777777" w:rsidR="004B7E03" w:rsidRPr="00CA571D" w:rsidRDefault="004B7E03" w:rsidP="00CA571D">
            <w:pPr>
              <w:pStyle w:val="Default"/>
            </w:pPr>
            <w:r w:rsidRPr="00CA571D">
              <w:rPr>
                <w:b/>
                <w:bCs/>
              </w:rPr>
              <w:t xml:space="preserve">Target Response Time from Enquiry or Meeting Date (Days) </w:t>
            </w:r>
          </w:p>
        </w:tc>
      </w:tr>
      <w:tr w:rsidR="004B7E03" w:rsidRPr="00CA571D" w14:paraId="79E7E635" w14:textId="77777777" w:rsidTr="00393592">
        <w:trPr>
          <w:trHeight w:val="99"/>
        </w:trPr>
        <w:tc>
          <w:tcPr>
            <w:tcW w:w="2499" w:type="dxa"/>
          </w:tcPr>
          <w:p w14:paraId="41B166F9" w14:textId="77777777" w:rsidR="004B7E03" w:rsidRPr="00CA571D" w:rsidRDefault="004B7E03" w:rsidP="00CA571D">
            <w:pPr>
              <w:pStyle w:val="Default"/>
            </w:pPr>
            <w:r w:rsidRPr="00CA571D">
              <w:rPr>
                <w:b/>
                <w:bCs/>
              </w:rPr>
              <w:t xml:space="preserve">Permitted Development </w:t>
            </w:r>
          </w:p>
        </w:tc>
        <w:tc>
          <w:tcPr>
            <w:tcW w:w="2499" w:type="dxa"/>
          </w:tcPr>
          <w:p w14:paraId="4DC83A05" w14:textId="77777777" w:rsidR="004B7E03" w:rsidRPr="00CA571D" w:rsidRDefault="004B7E03" w:rsidP="00CA571D">
            <w:pPr>
              <w:pStyle w:val="Default"/>
            </w:pPr>
            <w:r w:rsidRPr="00CA571D">
              <w:t xml:space="preserve">N/A </w:t>
            </w:r>
          </w:p>
        </w:tc>
        <w:tc>
          <w:tcPr>
            <w:tcW w:w="2499" w:type="dxa"/>
          </w:tcPr>
          <w:p w14:paraId="1566AA4F" w14:textId="77777777" w:rsidR="004B7E03" w:rsidRPr="00CA571D" w:rsidRDefault="004B7E03" w:rsidP="00CA571D">
            <w:pPr>
              <w:pStyle w:val="Default"/>
            </w:pPr>
            <w:r w:rsidRPr="00CA571D">
              <w:t xml:space="preserve">£25 </w:t>
            </w:r>
          </w:p>
        </w:tc>
        <w:tc>
          <w:tcPr>
            <w:tcW w:w="2499" w:type="dxa"/>
          </w:tcPr>
          <w:p w14:paraId="1EA06009" w14:textId="77777777" w:rsidR="004B7E03" w:rsidRPr="00CA571D" w:rsidRDefault="004B7E03" w:rsidP="00CA571D">
            <w:pPr>
              <w:pStyle w:val="Default"/>
            </w:pPr>
            <w:r w:rsidRPr="00CA571D">
              <w:t xml:space="preserve">N/A </w:t>
            </w:r>
          </w:p>
        </w:tc>
        <w:tc>
          <w:tcPr>
            <w:tcW w:w="2499" w:type="dxa"/>
          </w:tcPr>
          <w:p w14:paraId="0990E9C0" w14:textId="77777777" w:rsidR="004B7E03" w:rsidRPr="00CA571D" w:rsidRDefault="004B7E03" w:rsidP="00CA571D">
            <w:pPr>
              <w:pStyle w:val="Default"/>
            </w:pPr>
            <w:r w:rsidRPr="00CA571D">
              <w:t xml:space="preserve">£25 </w:t>
            </w:r>
          </w:p>
        </w:tc>
        <w:tc>
          <w:tcPr>
            <w:tcW w:w="2499" w:type="dxa"/>
          </w:tcPr>
          <w:p w14:paraId="1764323C" w14:textId="77777777" w:rsidR="004B7E03" w:rsidRPr="00CA571D" w:rsidRDefault="004B7E03" w:rsidP="00CA571D">
            <w:pPr>
              <w:pStyle w:val="Default"/>
            </w:pPr>
            <w:r w:rsidRPr="00CA571D">
              <w:t xml:space="preserve">21 </w:t>
            </w:r>
          </w:p>
        </w:tc>
      </w:tr>
      <w:tr w:rsidR="004B7E03" w:rsidRPr="00CA571D" w14:paraId="48629344" w14:textId="77777777" w:rsidTr="00393592">
        <w:trPr>
          <w:trHeight w:val="108"/>
        </w:trPr>
        <w:tc>
          <w:tcPr>
            <w:tcW w:w="2499" w:type="dxa"/>
          </w:tcPr>
          <w:p w14:paraId="50778B38" w14:textId="77777777" w:rsidR="004B7E03" w:rsidRPr="00CA571D" w:rsidRDefault="004B7E03" w:rsidP="00CA571D">
            <w:pPr>
              <w:pStyle w:val="Default"/>
              <w:rPr>
                <w:color w:val="auto"/>
              </w:rPr>
            </w:pPr>
          </w:p>
          <w:p w14:paraId="1524C8E0" w14:textId="261A1E8C" w:rsidR="004B7E03" w:rsidRPr="002E278D" w:rsidRDefault="004B7E03" w:rsidP="00CA571D">
            <w:pPr>
              <w:pStyle w:val="Default"/>
              <w:rPr>
                <w:b/>
                <w:bCs/>
              </w:rPr>
            </w:pPr>
            <w:r w:rsidRPr="002E278D">
              <w:rPr>
                <w:b/>
                <w:bCs/>
              </w:rPr>
              <w:t xml:space="preserve">Householder design advice </w:t>
            </w:r>
          </w:p>
          <w:p w14:paraId="3F3AF192" w14:textId="77777777" w:rsidR="004B7E03" w:rsidRPr="00CA571D" w:rsidRDefault="004B7E03" w:rsidP="00CA571D">
            <w:pPr>
              <w:pStyle w:val="Default"/>
            </w:pPr>
          </w:p>
        </w:tc>
        <w:tc>
          <w:tcPr>
            <w:tcW w:w="2499" w:type="dxa"/>
          </w:tcPr>
          <w:p w14:paraId="535250B8" w14:textId="77777777" w:rsidR="004B7E03" w:rsidRPr="00CA571D" w:rsidRDefault="004B7E03" w:rsidP="00CA571D">
            <w:pPr>
              <w:pStyle w:val="Default"/>
            </w:pPr>
            <w:r w:rsidRPr="00CA571D">
              <w:t xml:space="preserve">£25 </w:t>
            </w:r>
          </w:p>
        </w:tc>
        <w:tc>
          <w:tcPr>
            <w:tcW w:w="2499" w:type="dxa"/>
          </w:tcPr>
          <w:p w14:paraId="17EF8527" w14:textId="77777777" w:rsidR="004B7E03" w:rsidRPr="00CA571D" w:rsidRDefault="004B7E03" w:rsidP="00CA571D">
            <w:pPr>
              <w:pStyle w:val="Default"/>
            </w:pPr>
            <w:r w:rsidRPr="00CA571D">
              <w:t xml:space="preserve">£85 </w:t>
            </w:r>
          </w:p>
        </w:tc>
        <w:tc>
          <w:tcPr>
            <w:tcW w:w="2499" w:type="dxa"/>
          </w:tcPr>
          <w:p w14:paraId="5AD3E8A2" w14:textId="77777777" w:rsidR="004B7E03" w:rsidRPr="00CA571D" w:rsidRDefault="004B7E03" w:rsidP="00CA571D">
            <w:pPr>
              <w:pStyle w:val="Default"/>
            </w:pPr>
            <w:r w:rsidRPr="00CA571D">
              <w:t xml:space="preserve">N/A </w:t>
            </w:r>
          </w:p>
        </w:tc>
        <w:tc>
          <w:tcPr>
            <w:tcW w:w="2499" w:type="dxa"/>
          </w:tcPr>
          <w:p w14:paraId="0E9062ED" w14:textId="77777777" w:rsidR="004B7E03" w:rsidRPr="00CA571D" w:rsidRDefault="004B7E03" w:rsidP="00CA571D">
            <w:pPr>
              <w:pStyle w:val="Default"/>
            </w:pPr>
            <w:r w:rsidRPr="00CA571D">
              <w:t xml:space="preserve">£50 </w:t>
            </w:r>
          </w:p>
        </w:tc>
        <w:tc>
          <w:tcPr>
            <w:tcW w:w="2499" w:type="dxa"/>
          </w:tcPr>
          <w:p w14:paraId="542FC9EE" w14:textId="77777777" w:rsidR="004B7E03" w:rsidRPr="00CA571D" w:rsidRDefault="004B7E03" w:rsidP="00CA571D">
            <w:pPr>
              <w:pStyle w:val="Default"/>
            </w:pPr>
            <w:r w:rsidRPr="00CA571D">
              <w:t xml:space="preserve">21 </w:t>
            </w:r>
          </w:p>
        </w:tc>
      </w:tr>
      <w:tr w:rsidR="004B7E03" w:rsidRPr="00CA571D" w14:paraId="2D090A7F" w14:textId="77777777" w:rsidTr="00393592">
        <w:trPr>
          <w:trHeight w:val="99"/>
        </w:trPr>
        <w:tc>
          <w:tcPr>
            <w:tcW w:w="2499" w:type="dxa"/>
          </w:tcPr>
          <w:p w14:paraId="08B86F73" w14:textId="77777777" w:rsidR="004B7E03" w:rsidRPr="00CA571D" w:rsidRDefault="004B7E03" w:rsidP="00CA571D">
            <w:pPr>
              <w:pStyle w:val="Default"/>
            </w:pPr>
            <w:r w:rsidRPr="00CA571D">
              <w:rPr>
                <w:b/>
                <w:bCs/>
              </w:rPr>
              <w:t xml:space="preserve">PD Rights Removal </w:t>
            </w:r>
          </w:p>
        </w:tc>
        <w:tc>
          <w:tcPr>
            <w:tcW w:w="2499" w:type="dxa"/>
          </w:tcPr>
          <w:p w14:paraId="269836CA" w14:textId="77777777" w:rsidR="004B7E03" w:rsidRPr="00CA571D" w:rsidRDefault="004B7E03" w:rsidP="00CA571D">
            <w:pPr>
              <w:pStyle w:val="Default"/>
            </w:pPr>
            <w:r w:rsidRPr="00CA571D">
              <w:t xml:space="preserve">N/A </w:t>
            </w:r>
          </w:p>
        </w:tc>
        <w:tc>
          <w:tcPr>
            <w:tcW w:w="2499" w:type="dxa"/>
          </w:tcPr>
          <w:p w14:paraId="387ABD13" w14:textId="77777777" w:rsidR="004B7E03" w:rsidRPr="00CA571D" w:rsidRDefault="004B7E03" w:rsidP="00CA571D">
            <w:pPr>
              <w:pStyle w:val="Default"/>
            </w:pPr>
            <w:r w:rsidRPr="00CA571D">
              <w:t xml:space="preserve">£50 per plot </w:t>
            </w:r>
          </w:p>
        </w:tc>
        <w:tc>
          <w:tcPr>
            <w:tcW w:w="2499" w:type="dxa"/>
          </w:tcPr>
          <w:p w14:paraId="57B445A3" w14:textId="77777777" w:rsidR="004B7E03" w:rsidRPr="00CA571D" w:rsidRDefault="004B7E03" w:rsidP="00CA571D">
            <w:pPr>
              <w:pStyle w:val="Default"/>
            </w:pPr>
            <w:r w:rsidRPr="00CA571D">
              <w:t xml:space="preserve">N/A </w:t>
            </w:r>
          </w:p>
        </w:tc>
        <w:tc>
          <w:tcPr>
            <w:tcW w:w="2499" w:type="dxa"/>
          </w:tcPr>
          <w:p w14:paraId="39E05FD9" w14:textId="77777777" w:rsidR="004B7E03" w:rsidRPr="00CA571D" w:rsidRDefault="004B7E03" w:rsidP="00CA571D">
            <w:pPr>
              <w:pStyle w:val="Default"/>
            </w:pPr>
            <w:r w:rsidRPr="00CA571D">
              <w:t xml:space="preserve">N/A </w:t>
            </w:r>
          </w:p>
        </w:tc>
        <w:tc>
          <w:tcPr>
            <w:tcW w:w="2499" w:type="dxa"/>
          </w:tcPr>
          <w:p w14:paraId="6FC9D54E" w14:textId="77777777" w:rsidR="004B7E03" w:rsidRPr="00CA571D" w:rsidRDefault="004B7E03" w:rsidP="00CA571D">
            <w:pPr>
              <w:pStyle w:val="Default"/>
            </w:pPr>
            <w:r w:rsidRPr="00CA571D">
              <w:t xml:space="preserve">21 </w:t>
            </w:r>
          </w:p>
        </w:tc>
      </w:tr>
      <w:tr w:rsidR="004B7E03" w:rsidRPr="00CA571D" w14:paraId="7EF848E3" w14:textId="77777777" w:rsidTr="00393592">
        <w:trPr>
          <w:trHeight w:val="99"/>
        </w:trPr>
        <w:tc>
          <w:tcPr>
            <w:tcW w:w="2499" w:type="dxa"/>
          </w:tcPr>
          <w:p w14:paraId="4EE47909" w14:textId="77777777" w:rsidR="004B7E03" w:rsidRPr="00CA571D" w:rsidRDefault="004B7E03" w:rsidP="00CA571D">
            <w:pPr>
              <w:pStyle w:val="Default"/>
            </w:pPr>
            <w:r w:rsidRPr="00CA571D">
              <w:rPr>
                <w:b/>
                <w:bCs/>
              </w:rPr>
              <w:t xml:space="preserve">Compliance with Conditions/Notices </w:t>
            </w:r>
          </w:p>
        </w:tc>
        <w:tc>
          <w:tcPr>
            <w:tcW w:w="2499" w:type="dxa"/>
          </w:tcPr>
          <w:p w14:paraId="2E043260" w14:textId="77777777" w:rsidR="004B7E03" w:rsidRPr="00CA571D" w:rsidRDefault="004B7E03" w:rsidP="00CA571D">
            <w:pPr>
              <w:pStyle w:val="Default"/>
            </w:pPr>
            <w:r w:rsidRPr="00CA571D">
              <w:t xml:space="preserve">N/A </w:t>
            </w:r>
          </w:p>
        </w:tc>
        <w:tc>
          <w:tcPr>
            <w:tcW w:w="2499" w:type="dxa"/>
          </w:tcPr>
          <w:p w14:paraId="720D5A20" w14:textId="152AE9B6" w:rsidR="004B7E03" w:rsidRPr="00CA571D" w:rsidRDefault="004B7E03" w:rsidP="00CA571D">
            <w:pPr>
              <w:pStyle w:val="Default"/>
            </w:pPr>
            <w:r w:rsidRPr="00CA571D">
              <w:t xml:space="preserve">£85 – </w:t>
            </w:r>
            <w:r w:rsidR="00431F2C">
              <w:t>£</w:t>
            </w:r>
            <w:r w:rsidRPr="00CA571D">
              <w:t xml:space="preserve">315 </w:t>
            </w:r>
          </w:p>
        </w:tc>
        <w:tc>
          <w:tcPr>
            <w:tcW w:w="2499" w:type="dxa"/>
          </w:tcPr>
          <w:p w14:paraId="054761E2" w14:textId="77777777" w:rsidR="004B7E03" w:rsidRPr="00CA571D" w:rsidRDefault="004B7E03" w:rsidP="00CA571D">
            <w:pPr>
              <w:pStyle w:val="Default"/>
            </w:pPr>
            <w:r w:rsidRPr="00CA571D">
              <w:t xml:space="preserve">£135/£315 </w:t>
            </w:r>
          </w:p>
        </w:tc>
        <w:tc>
          <w:tcPr>
            <w:tcW w:w="2499" w:type="dxa"/>
          </w:tcPr>
          <w:p w14:paraId="1E82D014" w14:textId="77777777" w:rsidR="004B7E03" w:rsidRPr="00CA571D" w:rsidRDefault="004B7E03" w:rsidP="00CA571D">
            <w:pPr>
              <w:pStyle w:val="Default"/>
            </w:pPr>
            <w:r w:rsidRPr="00CA571D">
              <w:t xml:space="preserve">N/A </w:t>
            </w:r>
          </w:p>
        </w:tc>
        <w:tc>
          <w:tcPr>
            <w:tcW w:w="2499" w:type="dxa"/>
          </w:tcPr>
          <w:p w14:paraId="1B7552DA" w14:textId="77777777" w:rsidR="004B7E03" w:rsidRPr="00CA571D" w:rsidRDefault="004B7E03" w:rsidP="00CA571D">
            <w:pPr>
              <w:pStyle w:val="Default"/>
            </w:pPr>
            <w:r w:rsidRPr="00CA571D">
              <w:t xml:space="preserve">14 </w:t>
            </w:r>
          </w:p>
        </w:tc>
      </w:tr>
      <w:tr w:rsidR="004B7E03" w:rsidRPr="00CA571D" w14:paraId="4F2D0C73" w14:textId="77777777" w:rsidTr="00393592">
        <w:trPr>
          <w:trHeight w:val="99"/>
        </w:trPr>
        <w:tc>
          <w:tcPr>
            <w:tcW w:w="2499" w:type="dxa"/>
          </w:tcPr>
          <w:p w14:paraId="1373ADA1" w14:textId="77777777" w:rsidR="00393592" w:rsidRDefault="00393592" w:rsidP="00CA571D">
            <w:pPr>
              <w:pStyle w:val="Default"/>
              <w:rPr>
                <w:b/>
                <w:bCs/>
              </w:rPr>
            </w:pPr>
          </w:p>
          <w:p w14:paraId="1611288D" w14:textId="003F3227" w:rsidR="004B7E03" w:rsidRPr="00CA571D" w:rsidRDefault="004B7E03" w:rsidP="00CA571D">
            <w:pPr>
              <w:pStyle w:val="Default"/>
            </w:pPr>
            <w:r w:rsidRPr="00CA571D">
              <w:rPr>
                <w:b/>
                <w:bCs/>
              </w:rPr>
              <w:t xml:space="preserve">Works to Protected Trees </w:t>
            </w:r>
          </w:p>
        </w:tc>
        <w:tc>
          <w:tcPr>
            <w:tcW w:w="2499" w:type="dxa"/>
          </w:tcPr>
          <w:p w14:paraId="2B4D54E8" w14:textId="77777777" w:rsidR="004B7E03" w:rsidRPr="00CA571D" w:rsidRDefault="004B7E03" w:rsidP="00CA571D">
            <w:pPr>
              <w:pStyle w:val="Default"/>
            </w:pPr>
            <w:r w:rsidRPr="00CA571D">
              <w:t xml:space="preserve">N/A </w:t>
            </w:r>
          </w:p>
        </w:tc>
        <w:tc>
          <w:tcPr>
            <w:tcW w:w="2499" w:type="dxa"/>
          </w:tcPr>
          <w:p w14:paraId="50BF1E26" w14:textId="77777777" w:rsidR="004B7E03" w:rsidRPr="00CA571D" w:rsidRDefault="004B7E03" w:rsidP="00CA571D">
            <w:pPr>
              <w:pStyle w:val="Default"/>
            </w:pPr>
            <w:r w:rsidRPr="00CA571D">
              <w:t xml:space="preserve">£55 </w:t>
            </w:r>
          </w:p>
        </w:tc>
        <w:tc>
          <w:tcPr>
            <w:tcW w:w="2499" w:type="dxa"/>
          </w:tcPr>
          <w:p w14:paraId="4EF477CA" w14:textId="77777777" w:rsidR="004B7E03" w:rsidRPr="00CA571D" w:rsidRDefault="004B7E03" w:rsidP="00CA571D">
            <w:pPr>
              <w:pStyle w:val="Default"/>
            </w:pPr>
            <w:r w:rsidRPr="00CA571D">
              <w:t xml:space="preserve">£110 </w:t>
            </w:r>
          </w:p>
        </w:tc>
        <w:tc>
          <w:tcPr>
            <w:tcW w:w="2499" w:type="dxa"/>
          </w:tcPr>
          <w:p w14:paraId="13A44E03" w14:textId="77777777" w:rsidR="004B7E03" w:rsidRPr="00CA571D" w:rsidRDefault="004B7E03" w:rsidP="00CA571D">
            <w:pPr>
              <w:pStyle w:val="Default"/>
            </w:pPr>
            <w:r w:rsidRPr="00CA571D">
              <w:t xml:space="preserve">£55 </w:t>
            </w:r>
          </w:p>
        </w:tc>
        <w:tc>
          <w:tcPr>
            <w:tcW w:w="2499" w:type="dxa"/>
          </w:tcPr>
          <w:p w14:paraId="21518376" w14:textId="77777777" w:rsidR="004B7E03" w:rsidRPr="00CA571D" w:rsidRDefault="004B7E03" w:rsidP="00CA571D">
            <w:pPr>
              <w:pStyle w:val="Default"/>
            </w:pPr>
            <w:r w:rsidRPr="00CA571D">
              <w:t xml:space="preserve">14 </w:t>
            </w:r>
          </w:p>
        </w:tc>
      </w:tr>
      <w:tr w:rsidR="004B7E03" w:rsidRPr="00CA571D" w14:paraId="4E6F5B9F" w14:textId="77777777" w:rsidTr="00393592">
        <w:trPr>
          <w:trHeight w:val="219"/>
        </w:trPr>
        <w:tc>
          <w:tcPr>
            <w:tcW w:w="2499" w:type="dxa"/>
          </w:tcPr>
          <w:p w14:paraId="502D9879" w14:textId="77777777" w:rsidR="00393592" w:rsidRDefault="00393592" w:rsidP="00CA571D">
            <w:pPr>
              <w:pStyle w:val="Default"/>
              <w:rPr>
                <w:b/>
                <w:bCs/>
              </w:rPr>
            </w:pPr>
          </w:p>
          <w:p w14:paraId="0E4375AA" w14:textId="7F613B51" w:rsidR="004B7E03" w:rsidRPr="00CA571D" w:rsidRDefault="004B7E03" w:rsidP="00CA571D">
            <w:pPr>
              <w:pStyle w:val="Default"/>
            </w:pPr>
            <w:r w:rsidRPr="00CA571D">
              <w:rPr>
                <w:b/>
                <w:bCs/>
              </w:rPr>
              <w:t>Minor Commercial Development/</w:t>
            </w:r>
            <w:proofErr w:type="spellStart"/>
            <w:r w:rsidRPr="00CA571D">
              <w:rPr>
                <w:b/>
                <w:bCs/>
              </w:rPr>
              <w:t>CoU</w:t>
            </w:r>
            <w:proofErr w:type="spellEnd"/>
            <w:r w:rsidRPr="00CA571D">
              <w:rPr>
                <w:b/>
                <w:bCs/>
              </w:rPr>
              <w:t xml:space="preserve"> </w:t>
            </w:r>
          </w:p>
          <w:p w14:paraId="4D05C516" w14:textId="77777777" w:rsidR="004B7E03" w:rsidRPr="00CA571D" w:rsidRDefault="004B7E03" w:rsidP="00CA571D">
            <w:pPr>
              <w:pStyle w:val="Default"/>
            </w:pPr>
            <w:r w:rsidRPr="00CA571D">
              <w:rPr>
                <w:b/>
                <w:bCs/>
              </w:rPr>
              <w:t xml:space="preserve">(up to 500 sq. m. gross floorspace) </w:t>
            </w:r>
          </w:p>
        </w:tc>
        <w:tc>
          <w:tcPr>
            <w:tcW w:w="2499" w:type="dxa"/>
          </w:tcPr>
          <w:p w14:paraId="7166BE06" w14:textId="77777777" w:rsidR="004B7E03" w:rsidRPr="00CA571D" w:rsidRDefault="004B7E03" w:rsidP="00CA571D">
            <w:pPr>
              <w:pStyle w:val="Default"/>
            </w:pPr>
            <w:r w:rsidRPr="00CA571D">
              <w:t xml:space="preserve">£250 </w:t>
            </w:r>
          </w:p>
        </w:tc>
        <w:tc>
          <w:tcPr>
            <w:tcW w:w="2499" w:type="dxa"/>
          </w:tcPr>
          <w:p w14:paraId="0D94CEA4" w14:textId="77777777" w:rsidR="004B7E03" w:rsidRPr="00CA571D" w:rsidRDefault="004B7E03" w:rsidP="00CA571D">
            <w:pPr>
              <w:pStyle w:val="Default"/>
            </w:pPr>
            <w:r w:rsidRPr="00CA571D">
              <w:t xml:space="preserve">£300 </w:t>
            </w:r>
          </w:p>
        </w:tc>
        <w:tc>
          <w:tcPr>
            <w:tcW w:w="2499" w:type="dxa"/>
          </w:tcPr>
          <w:p w14:paraId="20C810C5" w14:textId="77777777" w:rsidR="004B7E03" w:rsidRPr="00CA571D" w:rsidRDefault="004B7E03" w:rsidP="00CA571D">
            <w:pPr>
              <w:pStyle w:val="Default"/>
            </w:pPr>
            <w:r w:rsidRPr="00CA571D">
              <w:t xml:space="preserve">£355 </w:t>
            </w:r>
          </w:p>
        </w:tc>
        <w:tc>
          <w:tcPr>
            <w:tcW w:w="2499" w:type="dxa"/>
          </w:tcPr>
          <w:p w14:paraId="363808F8" w14:textId="77777777" w:rsidR="004B7E03" w:rsidRPr="00CA571D" w:rsidRDefault="004B7E03" w:rsidP="00CA571D">
            <w:pPr>
              <w:pStyle w:val="Default"/>
            </w:pPr>
            <w:r w:rsidRPr="00CA571D">
              <w:t xml:space="preserve">£110 </w:t>
            </w:r>
          </w:p>
        </w:tc>
        <w:tc>
          <w:tcPr>
            <w:tcW w:w="2499" w:type="dxa"/>
          </w:tcPr>
          <w:p w14:paraId="1EBCDCCD" w14:textId="77777777" w:rsidR="004B7E03" w:rsidRPr="00CA571D" w:rsidRDefault="004B7E03" w:rsidP="00CA571D">
            <w:pPr>
              <w:pStyle w:val="Default"/>
            </w:pPr>
            <w:r w:rsidRPr="00CA571D">
              <w:t xml:space="preserve">28 </w:t>
            </w:r>
          </w:p>
        </w:tc>
      </w:tr>
      <w:tr w:rsidR="004B7E03" w:rsidRPr="00CA571D" w14:paraId="67B95A71" w14:textId="77777777" w:rsidTr="00393592">
        <w:trPr>
          <w:trHeight w:val="340"/>
        </w:trPr>
        <w:tc>
          <w:tcPr>
            <w:tcW w:w="2499" w:type="dxa"/>
          </w:tcPr>
          <w:p w14:paraId="1AA67849" w14:textId="77777777" w:rsidR="00393592" w:rsidRDefault="00393592" w:rsidP="00CA571D">
            <w:pPr>
              <w:pStyle w:val="Default"/>
              <w:rPr>
                <w:b/>
                <w:bCs/>
              </w:rPr>
            </w:pPr>
          </w:p>
          <w:p w14:paraId="211AB09D" w14:textId="5C7F4C7E" w:rsidR="004B7E03" w:rsidRPr="00CA571D" w:rsidRDefault="004B7E03" w:rsidP="00CA571D">
            <w:pPr>
              <w:pStyle w:val="Default"/>
            </w:pPr>
            <w:r w:rsidRPr="00CA571D">
              <w:rPr>
                <w:b/>
                <w:bCs/>
              </w:rPr>
              <w:t xml:space="preserve">Minor Works to Listed Buildings/in Con Areas </w:t>
            </w:r>
          </w:p>
        </w:tc>
        <w:tc>
          <w:tcPr>
            <w:tcW w:w="2499" w:type="dxa"/>
          </w:tcPr>
          <w:p w14:paraId="17F64650" w14:textId="77777777" w:rsidR="004B7E03" w:rsidRPr="00CA571D" w:rsidRDefault="004B7E03" w:rsidP="00CA571D">
            <w:pPr>
              <w:pStyle w:val="Default"/>
            </w:pPr>
            <w:r w:rsidRPr="00CA571D">
              <w:t xml:space="preserve">- </w:t>
            </w:r>
          </w:p>
        </w:tc>
        <w:tc>
          <w:tcPr>
            <w:tcW w:w="2499" w:type="dxa"/>
          </w:tcPr>
          <w:p w14:paraId="5DF42548" w14:textId="6D2C7636" w:rsidR="004B7E03" w:rsidRPr="00CA571D" w:rsidRDefault="00CA571D" w:rsidP="00CA571D">
            <w:pPr>
              <w:pStyle w:val="Default"/>
            </w:pPr>
            <w:r w:rsidRPr="00CA571D">
              <w:t>-</w:t>
            </w:r>
          </w:p>
        </w:tc>
        <w:tc>
          <w:tcPr>
            <w:tcW w:w="2499" w:type="dxa"/>
          </w:tcPr>
          <w:p w14:paraId="7A471A29" w14:textId="7C3CF38A" w:rsidR="004B7E03" w:rsidRPr="00CA571D" w:rsidRDefault="006D7F03" w:rsidP="00CA571D">
            <w:pPr>
              <w:pStyle w:val="Default"/>
            </w:pPr>
            <w:r>
              <w:t>-</w:t>
            </w:r>
            <w:r w:rsidR="004B7E03" w:rsidRPr="00CA571D">
              <w:t xml:space="preserve"> </w:t>
            </w:r>
          </w:p>
        </w:tc>
        <w:tc>
          <w:tcPr>
            <w:tcW w:w="2499" w:type="dxa"/>
          </w:tcPr>
          <w:p w14:paraId="14C3A363" w14:textId="6B119C10" w:rsidR="004B7E03" w:rsidRPr="00CA571D" w:rsidRDefault="004B7E03" w:rsidP="00CA571D">
            <w:pPr>
              <w:pStyle w:val="Default"/>
            </w:pPr>
            <w:r w:rsidRPr="00CA571D">
              <w:t xml:space="preserve">£55 </w:t>
            </w:r>
          </w:p>
        </w:tc>
        <w:tc>
          <w:tcPr>
            <w:tcW w:w="2499" w:type="dxa"/>
          </w:tcPr>
          <w:p w14:paraId="305FD69F" w14:textId="77777777" w:rsidR="004B7E03" w:rsidRPr="00CA571D" w:rsidRDefault="004B7E03" w:rsidP="00CA571D">
            <w:pPr>
              <w:pStyle w:val="Default"/>
            </w:pPr>
            <w:r w:rsidRPr="00CA571D">
              <w:t xml:space="preserve">28 </w:t>
            </w:r>
          </w:p>
        </w:tc>
      </w:tr>
      <w:tr w:rsidR="004B7E03" w:rsidRPr="00CA571D" w14:paraId="6654D7A5" w14:textId="77777777" w:rsidTr="00393592">
        <w:trPr>
          <w:trHeight w:val="99"/>
        </w:trPr>
        <w:tc>
          <w:tcPr>
            <w:tcW w:w="2499" w:type="dxa"/>
          </w:tcPr>
          <w:p w14:paraId="4CCF823B" w14:textId="77777777" w:rsidR="004B7E03" w:rsidRPr="00CA571D" w:rsidRDefault="004B7E03" w:rsidP="00CA571D">
            <w:pPr>
              <w:pStyle w:val="Default"/>
            </w:pPr>
            <w:r w:rsidRPr="00CA571D">
              <w:rPr>
                <w:b/>
                <w:bCs/>
              </w:rPr>
              <w:t xml:space="preserve">Adverts </w:t>
            </w:r>
          </w:p>
        </w:tc>
        <w:tc>
          <w:tcPr>
            <w:tcW w:w="2499" w:type="dxa"/>
          </w:tcPr>
          <w:p w14:paraId="4FC401D3" w14:textId="77777777" w:rsidR="004B7E03" w:rsidRPr="00CA571D" w:rsidRDefault="004B7E03" w:rsidP="00CA571D">
            <w:pPr>
              <w:pStyle w:val="Default"/>
            </w:pPr>
            <w:r w:rsidRPr="00CA571D">
              <w:t xml:space="preserve">- </w:t>
            </w:r>
          </w:p>
        </w:tc>
        <w:tc>
          <w:tcPr>
            <w:tcW w:w="2499" w:type="dxa"/>
          </w:tcPr>
          <w:p w14:paraId="2D86E72D" w14:textId="77777777" w:rsidR="004B7E03" w:rsidRPr="00CA571D" w:rsidRDefault="004B7E03" w:rsidP="00CA571D">
            <w:pPr>
              <w:pStyle w:val="Default"/>
            </w:pPr>
            <w:r w:rsidRPr="00CA571D">
              <w:t xml:space="preserve">£55 </w:t>
            </w:r>
          </w:p>
        </w:tc>
        <w:tc>
          <w:tcPr>
            <w:tcW w:w="2499" w:type="dxa"/>
          </w:tcPr>
          <w:p w14:paraId="2B5F75ED" w14:textId="77777777" w:rsidR="004B7E03" w:rsidRPr="00CA571D" w:rsidRDefault="004B7E03" w:rsidP="00CA571D">
            <w:pPr>
              <w:pStyle w:val="Default"/>
            </w:pPr>
            <w:r w:rsidRPr="00CA571D">
              <w:t xml:space="preserve">£110 </w:t>
            </w:r>
          </w:p>
        </w:tc>
        <w:tc>
          <w:tcPr>
            <w:tcW w:w="2499" w:type="dxa"/>
          </w:tcPr>
          <w:p w14:paraId="083BD101" w14:textId="77777777" w:rsidR="004B7E03" w:rsidRPr="00CA571D" w:rsidRDefault="004B7E03" w:rsidP="00CA571D">
            <w:pPr>
              <w:pStyle w:val="Default"/>
            </w:pPr>
            <w:r w:rsidRPr="00CA571D">
              <w:t xml:space="preserve">£55 </w:t>
            </w:r>
          </w:p>
        </w:tc>
        <w:tc>
          <w:tcPr>
            <w:tcW w:w="2499" w:type="dxa"/>
          </w:tcPr>
          <w:p w14:paraId="79CDC6E9" w14:textId="77777777" w:rsidR="004B7E03" w:rsidRPr="00CA571D" w:rsidRDefault="004B7E03" w:rsidP="00CA571D">
            <w:pPr>
              <w:pStyle w:val="Default"/>
            </w:pPr>
            <w:r w:rsidRPr="00CA571D">
              <w:t xml:space="preserve">28 </w:t>
            </w:r>
          </w:p>
        </w:tc>
      </w:tr>
      <w:tr w:rsidR="004B7E03" w:rsidRPr="00CA571D" w14:paraId="68B72FCB" w14:textId="77777777" w:rsidTr="00393592">
        <w:trPr>
          <w:trHeight w:val="461"/>
        </w:trPr>
        <w:tc>
          <w:tcPr>
            <w:tcW w:w="2499" w:type="dxa"/>
          </w:tcPr>
          <w:p w14:paraId="5FE1D0A5" w14:textId="77777777" w:rsidR="004B7E03" w:rsidRPr="00CA571D" w:rsidRDefault="004B7E03" w:rsidP="00CA571D">
            <w:pPr>
              <w:pStyle w:val="Default"/>
            </w:pPr>
            <w:r w:rsidRPr="00CA571D">
              <w:rPr>
                <w:b/>
                <w:bCs/>
              </w:rPr>
              <w:t xml:space="preserve">Pre-submission Validation Check </w:t>
            </w:r>
          </w:p>
        </w:tc>
        <w:tc>
          <w:tcPr>
            <w:tcW w:w="2499" w:type="dxa"/>
          </w:tcPr>
          <w:p w14:paraId="750E45DF" w14:textId="77777777" w:rsidR="004B7E03" w:rsidRPr="00CA571D" w:rsidRDefault="004B7E03" w:rsidP="00CA571D">
            <w:pPr>
              <w:pStyle w:val="Default"/>
            </w:pPr>
            <w:r w:rsidRPr="00CA571D">
              <w:t xml:space="preserve">- </w:t>
            </w:r>
          </w:p>
        </w:tc>
        <w:tc>
          <w:tcPr>
            <w:tcW w:w="2499" w:type="dxa"/>
          </w:tcPr>
          <w:p w14:paraId="3F9B667C" w14:textId="36E03923" w:rsidR="004B7E03" w:rsidRPr="00CA571D" w:rsidRDefault="004B7E03" w:rsidP="00CA571D">
            <w:pPr>
              <w:pStyle w:val="Default"/>
            </w:pPr>
            <w:r w:rsidRPr="00CA571D">
              <w:t>£90</w:t>
            </w:r>
            <w:r w:rsidR="00842F48">
              <w:t xml:space="preserve"> </w:t>
            </w:r>
            <w:r w:rsidR="00842F48" w:rsidRPr="00CA571D">
              <w:t>– £</w:t>
            </w:r>
            <w:r w:rsidRPr="00CA571D">
              <w:t xml:space="preserve">200 depending on the </w:t>
            </w:r>
            <w:r w:rsidRPr="00CA571D">
              <w:lastRenderedPageBreak/>
              <w:t xml:space="preserve">complexity of the proposal </w:t>
            </w:r>
          </w:p>
        </w:tc>
        <w:tc>
          <w:tcPr>
            <w:tcW w:w="2499" w:type="dxa"/>
          </w:tcPr>
          <w:p w14:paraId="47B7813B" w14:textId="77777777" w:rsidR="004B7E03" w:rsidRPr="00CA571D" w:rsidRDefault="004B7E03" w:rsidP="00CA571D">
            <w:pPr>
              <w:pStyle w:val="Default"/>
            </w:pPr>
            <w:r w:rsidRPr="00CA571D">
              <w:lastRenderedPageBreak/>
              <w:t xml:space="preserve">- </w:t>
            </w:r>
          </w:p>
        </w:tc>
        <w:tc>
          <w:tcPr>
            <w:tcW w:w="2499" w:type="dxa"/>
          </w:tcPr>
          <w:p w14:paraId="65E59AA2" w14:textId="77777777" w:rsidR="004B7E03" w:rsidRPr="00CA571D" w:rsidRDefault="004B7E03" w:rsidP="00CA571D">
            <w:pPr>
              <w:pStyle w:val="Default"/>
            </w:pPr>
            <w:r w:rsidRPr="00CA571D">
              <w:t xml:space="preserve">- </w:t>
            </w:r>
          </w:p>
        </w:tc>
        <w:tc>
          <w:tcPr>
            <w:tcW w:w="2499" w:type="dxa"/>
          </w:tcPr>
          <w:p w14:paraId="346A2FC4" w14:textId="77777777" w:rsidR="004B7E03" w:rsidRPr="00CA571D" w:rsidRDefault="004B7E03" w:rsidP="00CA571D">
            <w:pPr>
              <w:pStyle w:val="Default"/>
            </w:pPr>
            <w:r w:rsidRPr="00CA571D">
              <w:t xml:space="preserve">- </w:t>
            </w:r>
          </w:p>
        </w:tc>
      </w:tr>
      <w:tr w:rsidR="00393592" w:rsidRPr="00CA571D" w14:paraId="6569223F" w14:textId="77777777" w:rsidTr="00393592">
        <w:trPr>
          <w:trHeight w:val="461"/>
        </w:trPr>
        <w:tc>
          <w:tcPr>
            <w:tcW w:w="2499" w:type="dxa"/>
          </w:tcPr>
          <w:p w14:paraId="011D7342" w14:textId="52FCCCA7" w:rsidR="00393592" w:rsidRPr="00CA571D" w:rsidRDefault="00393592" w:rsidP="00CA571D">
            <w:pPr>
              <w:pStyle w:val="Default"/>
              <w:rPr>
                <w:b/>
                <w:bCs/>
              </w:rPr>
            </w:pPr>
            <w:r>
              <w:rPr>
                <w:b/>
                <w:bCs/>
              </w:rPr>
              <w:t>Telecommunications (poles and new masts / increased heights)</w:t>
            </w:r>
          </w:p>
        </w:tc>
        <w:tc>
          <w:tcPr>
            <w:tcW w:w="2499" w:type="dxa"/>
          </w:tcPr>
          <w:p w14:paraId="61DB65CB" w14:textId="13F803D3" w:rsidR="00393592" w:rsidRPr="00CA571D" w:rsidRDefault="00393592" w:rsidP="00CA571D">
            <w:pPr>
              <w:pStyle w:val="Default"/>
            </w:pPr>
            <w:r>
              <w:t>-</w:t>
            </w:r>
          </w:p>
        </w:tc>
        <w:tc>
          <w:tcPr>
            <w:tcW w:w="2499" w:type="dxa"/>
          </w:tcPr>
          <w:p w14:paraId="38DD0D24" w14:textId="0C63F68A" w:rsidR="00393592" w:rsidRPr="00CA571D" w:rsidRDefault="00393592" w:rsidP="00CA571D">
            <w:pPr>
              <w:pStyle w:val="Default"/>
            </w:pPr>
            <w:r>
              <w:t>£250</w:t>
            </w:r>
          </w:p>
        </w:tc>
        <w:tc>
          <w:tcPr>
            <w:tcW w:w="2499" w:type="dxa"/>
          </w:tcPr>
          <w:p w14:paraId="134DEEB4" w14:textId="415DC8FC" w:rsidR="00393592" w:rsidRPr="00CA571D" w:rsidRDefault="00393592" w:rsidP="00CA571D">
            <w:pPr>
              <w:pStyle w:val="Default"/>
            </w:pPr>
            <w:r>
              <w:t>£355</w:t>
            </w:r>
          </w:p>
        </w:tc>
        <w:tc>
          <w:tcPr>
            <w:tcW w:w="2499" w:type="dxa"/>
          </w:tcPr>
          <w:p w14:paraId="2FCB33F4" w14:textId="445E6CE9" w:rsidR="00393592" w:rsidRPr="00CA571D" w:rsidRDefault="00393592" w:rsidP="00CA571D">
            <w:pPr>
              <w:pStyle w:val="Default"/>
            </w:pPr>
            <w:r>
              <w:t>£110</w:t>
            </w:r>
          </w:p>
        </w:tc>
        <w:tc>
          <w:tcPr>
            <w:tcW w:w="2499" w:type="dxa"/>
          </w:tcPr>
          <w:p w14:paraId="2194D2D6" w14:textId="0C8CCE69" w:rsidR="00393592" w:rsidRPr="00CA571D" w:rsidRDefault="00393592" w:rsidP="00CA571D">
            <w:pPr>
              <w:pStyle w:val="Default"/>
            </w:pPr>
            <w:r>
              <w:t>28</w:t>
            </w:r>
          </w:p>
        </w:tc>
      </w:tr>
    </w:tbl>
    <w:p w14:paraId="516F6731" w14:textId="77777777" w:rsidR="004B7E03" w:rsidRPr="00CA571D" w:rsidRDefault="004B7E03" w:rsidP="00CA571D">
      <w:pPr>
        <w:pStyle w:val="Default"/>
      </w:pPr>
    </w:p>
    <w:p w14:paraId="42561745" w14:textId="77777777" w:rsidR="0041099B" w:rsidRPr="00CA571D" w:rsidRDefault="0041099B" w:rsidP="00CA571D">
      <w:pPr>
        <w:pStyle w:val="Default"/>
      </w:pPr>
    </w:p>
    <w:tbl>
      <w:tblPr>
        <w:tblW w:w="1448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20"/>
        <w:gridCol w:w="2409"/>
        <w:gridCol w:w="69"/>
        <w:gridCol w:w="2058"/>
        <w:gridCol w:w="71"/>
        <w:gridCol w:w="2336"/>
        <w:gridCol w:w="39"/>
        <w:gridCol w:w="2375"/>
        <w:gridCol w:w="2610"/>
      </w:tblGrid>
      <w:tr w:rsidR="00B62FEB" w:rsidRPr="00CA571D" w14:paraId="17FE3204" w14:textId="77777777" w:rsidTr="00393592">
        <w:trPr>
          <w:trHeight w:val="557"/>
        </w:trPr>
        <w:tc>
          <w:tcPr>
            <w:tcW w:w="2498" w:type="dxa"/>
          </w:tcPr>
          <w:p w14:paraId="13979CE0" w14:textId="77777777" w:rsidR="00B62FEB" w:rsidRPr="00CA571D" w:rsidRDefault="00B62FEB" w:rsidP="00CA571D">
            <w:pPr>
              <w:pStyle w:val="Default"/>
            </w:pPr>
            <w:r w:rsidRPr="00CA571D">
              <w:rPr>
                <w:b/>
                <w:bCs/>
              </w:rPr>
              <w:t xml:space="preserve">Category/Scale of Development </w:t>
            </w:r>
          </w:p>
        </w:tc>
        <w:tc>
          <w:tcPr>
            <w:tcW w:w="2498" w:type="dxa"/>
            <w:gridSpan w:val="3"/>
          </w:tcPr>
          <w:p w14:paraId="3A69FD84" w14:textId="77777777" w:rsidR="00B62FEB" w:rsidRPr="00CA571D" w:rsidRDefault="00B62FEB" w:rsidP="00CA571D">
            <w:pPr>
              <w:pStyle w:val="Default"/>
            </w:pPr>
            <w:r w:rsidRPr="00CA571D">
              <w:rPr>
                <w:b/>
                <w:bCs/>
              </w:rPr>
              <w:t xml:space="preserve">WG Statutory Service - Written Advice Only </w:t>
            </w:r>
          </w:p>
        </w:tc>
        <w:tc>
          <w:tcPr>
            <w:tcW w:w="2058" w:type="dxa"/>
          </w:tcPr>
          <w:p w14:paraId="0F2F7704" w14:textId="77777777" w:rsidR="00B62FEB" w:rsidRPr="00CA571D" w:rsidRDefault="00B62FEB" w:rsidP="00CA571D">
            <w:pPr>
              <w:pStyle w:val="Default"/>
            </w:pPr>
            <w:r w:rsidRPr="00CA571D">
              <w:rPr>
                <w:b/>
                <w:bCs/>
              </w:rPr>
              <w:t xml:space="preserve">Non Statutory Service - Written Advice/ Response Only </w:t>
            </w:r>
          </w:p>
        </w:tc>
        <w:tc>
          <w:tcPr>
            <w:tcW w:w="2407" w:type="dxa"/>
            <w:gridSpan w:val="2"/>
          </w:tcPr>
          <w:p w14:paraId="2AF58190" w14:textId="77777777" w:rsidR="00B62FEB" w:rsidRPr="00CA571D" w:rsidRDefault="00B62FEB" w:rsidP="00CA571D">
            <w:pPr>
              <w:pStyle w:val="Default"/>
            </w:pPr>
            <w:r w:rsidRPr="00CA571D">
              <w:rPr>
                <w:b/>
                <w:bCs/>
              </w:rPr>
              <w:t xml:space="preserve">Written Advice and a Meeting (site or office) </w:t>
            </w:r>
          </w:p>
        </w:tc>
        <w:tc>
          <w:tcPr>
            <w:tcW w:w="2414" w:type="dxa"/>
            <w:gridSpan w:val="2"/>
          </w:tcPr>
          <w:p w14:paraId="27783221" w14:textId="77777777" w:rsidR="00B62FEB" w:rsidRPr="00CA571D" w:rsidRDefault="00B62FEB" w:rsidP="00CA571D">
            <w:pPr>
              <w:pStyle w:val="Default"/>
            </w:pPr>
            <w:r w:rsidRPr="00CA571D">
              <w:rPr>
                <w:b/>
                <w:bCs/>
              </w:rPr>
              <w:t xml:space="preserve">Additional Written Advice and/or Meetings </w:t>
            </w:r>
          </w:p>
        </w:tc>
        <w:tc>
          <w:tcPr>
            <w:tcW w:w="2610" w:type="dxa"/>
          </w:tcPr>
          <w:p w14:paraId="4927D409" w14:textId="77777777" w:rsidR="00B62FEB" w:rsidRPr="00CA571D" w:rsidRDefault="00B62FEB" w:rsidP="00CA571D">
            <w:pPr>
              <w:pStyle w:val="Default"/>
            </w:pPr>
            <w:r w:rsidRPr="00CA571D">
              <w:rPr>
                <w:b/>
                <w:bCs/>
              </w:rPr>
              <w:t xml:space="preserve">Target Response Time from Enquiry or Meeting Date (Days) </w:t>
            </w:r>
          </w:p>
        </w:tc>
      </w:tr>
      <w:tr w:rsidR="00B62FEB" w:rsidRPr="00CA571D" w14:paraId="3A4D5D4B" w14:textId="77777777" w:rsidTr="00393592">
        <w:trPr>
          <w:trHeight w:val="99"/>
        </w:trPr>
        <w:tc>
          <w:tcPr>
            <w:tcW w:w="14485" w:type="dxa"/>
            <w:gridSpan w:val="10"/>
          </w:tcPr>
          <w:p w14:paraId="0DD187A4" w14:textId="77777777" w:rsidR="00B62FEB" w:rsidRPr="00CA571D" w:rsidRDefault="00B62FEB" w:rsidP="00CA571D">
            <w:pPr>
              <w:pStyle w:val="Default"/>
            </w:pPr>
            <w:r w:rsidRPr="00CA571D">
              <w:rPr>
                <w:b/>
                <w:bCs/>
              </w:rPr>
              <w:t xml:space="preserve">Larger Scale Development </w:t>
            </w:r>
          </w:p>
        </w:tc>
      </w:tr>
      <w:tr w:rsidR="00B62FEB" w:rsidRPr="00CA571D" w14:paraId="4DD25B77" w14:textId="77777777" w:rsidTr="00393592">
        <w:trPr>
          <w:trHeight w:val="99"/>
        </w:trPr>
        <w:tc>
          <w:tcPr>
            <w:tcW w:w="14485" w:type="dxa"/>
            <w:gridSpan w:val="10"/>
          </w:tcPr>
          <w:p w14:paraId="4500E15C" w14:textId="77777777" w:rsidR="00B62FEB" w:rsidRPr="00CA571D" w:rsidRDefault="00B62FEB" w:rsidP="00CA571D">
            <w:pPr>
              <w:pStyle w:val="Default"/>
            </w:pPr>
            <w:r w:rsidRPr="00CA571D">
              <w:rPr>
                <w:b/>
                <w:bCs/>
              </w:rPr>
              <w:t xml:space="preserve">New dwellings/conversion to residential </w:t>
            </w:r>
          </w:p>
        </w:tc>
      </w:tr>
      <w:tr w:rsidR="00B62FEB" w:rsidRPr="00CA571D" w14:paraId="243198BA" w14:textId="77777777" w:rsidTr="00393592">
        <w:trPr>
          <w:trHeight w:val="209"/>
        </w:trPr>
        <w:tc>
          <w:tcPr>
            <w:tcW w:w="2518" w:type="dxa"/>
            <w:gridSpan w:val="2"/>
          </w:tcPr>
          <w:p w14:paraId="33D0DA7A" w14:textId="77777777" w:rsidR="00B62FEB" w:rsidRPr="00CA571D" w:rsidRDefault="00B62FEB" w:rsidP="00CA571D">
            <w:pPr>
              <w:pStyle w:val="Default"/>
            </w:pPr>
            <w:r w:rsidRPr="00CA571D">
              <w:rPr>
                <w:b/>
                <w:bCs/>
              </w:rPr>
              <w:t xml:space="preserve">1-2 dwellings </w:t>
            </w:r>
          </w:p>
        </w:tc>
        <w:tc>
          <w:tcPr>
            <w:tcW w:w="2409" w:type="dxa"/>
          </w:tcPr>
          <w:p w14:paraId="6E5A4120" w14:textId="77777777" w:rsidR="00B62FEB" w:rsidRPr="00CA571D" w:rsidRDefault="00B62FEB" w:rsidP="00CA571D">
            <w:pPr>
              <w:pStyle w:val="Default"/>
            </w:pPr>
            <w:r w:rsidRPr="00CA571D">
              <w:t xml:space="preserve">£250 </w:t>
            </w:r>
          </w:p>
        </w:tc>
        <w:tc>
          <w:tcPr>
            <w:tcW w:w="2198" w:type="dxa"/>
            <w:gridSpan w:val="3"/>
          </w:tcPr>
          <w:p w14:paraId="17815B6B" w14:textId="77777777" w:rsidR="00B62FEB" w:rsidRPr="00CA571D" w:rsidRDefault="00B62FEB" w:rsidP="00CA571D">
            <w:pPr>
              <w:pStyle w:val="Default"/>
            </w:pPr>
            <w:r w:rsidRPr="00CA571D">
              <w:t xml:space="preserve">N/A site visit inc. if required </w:t>
            </w:r>
          </w:p>
        </w:tc>
        <w:tc>
          <w:tcPr>
            <w:tcW w:w="2375" w:type="dxa"/>
            <w:gridSpan w:val="2"/>
          </w:tcPr>
          <w:p w14:paraId="589CD5D6" w14:textId="77777777" w:rsidR="00B62FEB" w:rsidRPr="00CA571D" w:rsidRDefault="00B62FEB" w:rsidP="00CA571D">
            <w:pPr>
              <w:pStyle w:val="Default"/>
            </w:pPr>
            <w:r w:rsidRPr="00CA571D">
              <w:t xml:space="preserve">£345 </w:t>
            </w:r>
          </w:p>
        </w:tc>
        <w:tc>
          <w:tcPr>
            <w:tcW w:w="2375" w:type="dxa"/>
          </w:tcPr>
          <w:p w14:paraId="13C454E7" w14:textId="77777777" w:rsidR="00B62FEB" w:rsidRPr="00CA571D" w:rsidRDefault="00B62FEB" w:rsidP="00CA571D">
            <w:pPr>
              <w:pStyle w:val="Default"/>
            </w:pPr>
            <w:r w:rsidRPr="00CA571D">
              <w:t xml:space="preserve">£110 </w:t>
            </w:r>
          </w:p>
        </w:tc>
        <w:tc>
          <w:tcPr>
            <w:tcW w:w="2610" w:type="dxa"/>
          </w:tcPr>
          <w:p w14:paraId="6DF9D371" w14:textId="77777777" w:rsidR="00B62FEB" w:rsidRPr="00CA571D" w:rsidRDefault="00B62FEB" w:rsidP="00CA571D">
            <w:pPr>
              <w:pStyle w:val="Default"/>
            </w:pPr>
            <w:r w:rsidRPr="00CA571D">
              <w:t xml:space="preserve">28 </w:t>
            </w:r>
          </w:p>
        </w:tc>
      </w:tr>
      <w:tr w:rsidR="00B62FEB" w:rsidRPr="00CA571D" w14:paraId="59312A67" w14:textId="77777777" w:rsidTr="00393592">
        <w:trPr>
          <w:trHeight w:val="209"/>
        </w:trPr>
        <w:tc>
          <w:tcPr>
            <w:tcW w:w="2518" w:type="dxa"/>
            <w:gridSpan w:val="2"/>
          </w:tcPr>
          <w:p w14:paraId="1DBCE905" w14:textId="77777777" w:rsidR="00B62FEB" w:rsidRPr="00CA571D" w:rsidRDefault="00B62FEB" w:rsidP="00CA571D">
            <w:pPr>
              <w:pStyle w:val="Default"/>
            </w:pPr>
            <w:r w:rsidRPr="00CA571D">
              <w:rPr>
                <w:b/>
                <w:bCs/>
              </w:rPr>
              <w:t xml:space="preserve">3-4 dwellings </w:t>
            </w:r>
          </w:p>
        </w:tc>
        <w:tc>
          <w:tcPr>
            <w:tcW w:w="2409" w:type="dxa"/>
          </w:tcPr>
          <w:p w14:paraId="7344294C" w14:textId="77777777" w:rsidR="00B62FEB" w:rsidRPr="00CA571D" w:rsidRDefault="00B62FEB" w:rsidP="00CA571D">
            <w:pPr>
              <w:pStyle w:val="Default"/>
            </w:pPr>
            <w:r w:rsidRPr="00CA571D">
              <w:t xml:space="preserve">£250 </w:t>
            </w:r>
          </w:p>
        </w:tc>
        <w:tc>
          <w:tcPr>
            <w:tcW w:w="2198" w:type="dxa"/>
            <w:gridSpan w:val="3"/>
          </w:tcPr>
          <w:p w14:paraId="18F14990" w14:textId="77777777" w:rsidR="00B62FEB" w:rsidRPr="00CA571D" w:rsidRDefault="00B62FEB" w:rsidP="00CA571D">
            <w:pPr>
              <w:pStyle w:val="Default"/>
            </w:pPr>
            <w:r w:rsidRPr="00CA571D">
              <w:t xml:space="preserve">N/A site visit </w:t>
            </w:r>
            <w:proofErr w:type="spellStart"/>
            <w:r w:rsidRPr="00CA571D">
              <w:t>inc</w:t>
            </w:r>
            <w:proofErr w:type="spellEnd"/>
            <w:r w:rsidRPr="00CA571D">
              <w:t xml:space="preserve"> . if required </w:t>
            </w:r>
          </w:p>
        </w:tc>
        <w:tc>
          <w:tcPr>
            <w:tcW w:w="2375" w:type="dxa"/>
            <w:gridSpan w:val="2"/>
          </w:tcPr>
          <w:p w14:paraId="7B9FE403" w14:textId="77777777" w:rsidR="00B62FEB" w:rsidRPr="00CA571D" w:rsidRDefault="00B62FEB" w:rsidP="00CA571D">
            <w:pPr>
              <w:pStyle w:val="Default"/>
            </w:pPr>
            <w:r w:rsidRPr="00CA571D">
              <w:t xml:space="preserve">£385 </w:t>
            </w:r>
          </w:p>
        </w:tc>
        <w:tc>
          <w:tcPr>
            <w:tcW w:w="2375" w:type="dxa"/>
          </w:tcPr>
          <w:p w14:paraId="3FFB4AF7" w14:textId="77777777" w:rsidR="00B62FEB" w:rsidRPr="00CA571D" w:rsidRDefault="00B62FEB" w:rsidP="00CA571D">
            <w:pPr>
              <w:pStyle w:val="Default"/>
            </w:pPr>
            <w:r w:rsidRPr="00CA571D">
              <w:t xml:space="preserve">£110 </w:t>
            </w:r>
          </w:p>
        </w:tc>
        <w:tc>
          <w:tcPr>
            <w:tcW w:w="2610" w:type="dxa"/>
          </w:tcPr>
          <w:p w14:paraId="2677B395" w14:textId="77777777" w:rsidR="00B62FEB" w:rsidRPr="00CA571D" w:rsidRDefault="00B62FEB" w:rsidP="00CA571D">
            <w:pPr>
              <w:pStyle w:val="Default"/>
            </w:pPr>
            <w:r w:rsidRPr="00CA571D">
              <w:t xml:space="preserve">28 </w:t>
            </w:r>
          </w:p>
        </w:tc>
      </w:tr>
      <w:tr w:rsidR="00B62FEB" w:rsidRPr="00CA571D" w14:paraId="133F833F" w14:textId="77777777" w:rsidTr="00393592">
        <w:trPr>
          <w:trHeight w:val="209"/>
        </w:trPr>
        <w:tc>
          <w:tcPr>
            <w:tcW w:w="2518" w:type="dxa"/>
            <w:gridSpan w:val="2"/>
          </w:tcPr>
          <w:p w14:paraId="4E349200" w14:textId="77777777" w:rsidR="00B62FEB" w:rsidRPr="00CA571D" w:rsidRDefault="00B62FEB" w:rsidP="00CA571D">
            <w:pPr>
              <w:pStyle w:val="Default"/>
            </w:pPr>
            <w:r w:rsidRPr="00CA571D">
              <w:rPr>
                <w:b/>
                <w:bCs/>
              </w:rPr>
              <w:t xml:space="preserve">5-9 dwellings (inc. Planning Obligations) </w:t>
            </w:r>
          </w:p>
        </w:tc>
        <w:tc>
          <w:tcPr>
            <w:tcW w:w="2409" w:type="dxa"/>
          </w:tcPr>
          <w:p w14:paraId="51D1E902" w14:textId="77777777" w:rsidR="00B62FEB" w:rsidRPr="00CA571D" w:rsidRDefault="00B62FEB" w:rsidP="00CA571D">
            <w:pPr>
              <w:pStyle w:val="Default"/>
            </w:pPr>
            <w:r w:rsidRPr="00CA571D">
              <w:t xml:space="preserve">£250 </w:t>
            </w:r>
          </w:p>
        </w:tc>
        <w:tc>
          <w:tcPr>
            <w:tcW w:w="2198" w:type="dxa"/>
            <w:gridSpan w:val="3"/>
          </w:tcPr>
          <w:p w14:paraId="7CE4D7DA" w14:textId="77777777" w:rsidR="00B62FEB" w:rsidRPr="00CA571D" w:rsidRDefault="00B62FEB" w:rsidP="00CA571D">
            <w:pPr>
              <w:pStyle w:val="Default"/>
            </w:pPr>
            <w:r w:rsidRPr="00CA571D">
              <w:t xml:space="preserve">N/A site visit inc. if required </w:t>
            </w:r>
          </w:p>
        </w:tc>
        <w:tc>
          <w:tcPr>
            <w:tcW w:w="2375" w:type="dxa"/>
            <w:gridSpan w:val="2"/>
          </w:tcPr>
          <w:p w14:paraId="7239B623" w14:textId="77777777" w:rsidR="00B62FEB" w:rsidRPr="00CA571D" w:rsidRDefault="00B62FEB" w:rsidP="00CA571D">
            <w:pPr>
              <w:pStyle w:val="Default"/>
            </w:pPr>
            <w:r w:rsidRPr="00CA571D">
              <w:t xml:space="preserve">£550 </w:t>
            </w:r>
          </w:p>
        </w:tc>
        <w:tc>
          <w:tcPr>
            <w:tcW w:w="2375" w:type="dxa"/>
          </w:tcPr>
          <w:p w14:paraId="2B0D44F1" w14:textId="77777777" w:rsidR="00B62FEB" w:rsidRPr="00CA571D" w:rsidRDefault="00B62FEB" w:rsidP="00CA571D">
            <w:pPr>
              <w:pStyle w:val="Default"/>
            </w:pPr>
            <w:r w:rsidRPr="00CA571D">
              <w:t xml:space="preserve">£110 </w:t>
            </w:r>
          </w:p>
        </w:tc>
        <w:tc>
          <w:tcPr>
            <w:tcW w:w="2610" w:type="dxa"/>
          </w:tcPr>
          <w:p w14:paraId="371A9E81" w14:textId="77777777" w:rsidR="00B62FEB" w:rsidRPr="00CA571D" w:rsidRDefault="00B62FEB" w:rsidP="00CA571D">
            <w:pPr>
              <w:pStyle w:val="Default"/>
            </w:pPr>
            <w:r w:rsidRPr="00CA571D">
              <w:t xml:space="preserve">35 </w:t>
            </w:r>
          </w:p>
        </w:tc>
      </w:tr>
      <w:tr w:rsidR="00B62FEB" w:rsidRPr="00CA571D" w14:paraId="6D12D94A" w14:textId="77777777" w:rsidTr="00393592">
        <w:trPr>
          <w:trHeight w:val="209"/>
        </w:trPr>
        <w:tc>
          <w:tcPr>
            <w:tcW w:w="2518" w:type="dxa"/>
            <w:gridSpan w:val="2"/>
          </w:tcPr>
          <w:p w14:paraId="069ACD33" w14:textId="77777777" w:rsidR="00B62FEB" w:rsidRPr="00CA571D" w:rsidRDefault="00B62FEB" w:rsidP="00CA571D">
            <w:pPr>
              <w:pStyle w:val="Default"/>
            </w:pPr>
            <w:r w:rsidRPr="00CA571D">
              <w:rPr>
                <w:b/>
                <w:bCs/>
              </w:rPr>
              <w:t xml:space="preserve">Rural Enterprise Dwelling /OPD </w:t>
            </w:r>
          </w:p>
        </w:tc>
        <w:tc>
          <w:tcPr>
            <w:tcW w:w="2409" w:type="dxa"/>
          </w:tcPr>
          <w:p w14:paraId="7BBED1AD" w14:textId="77777777" w:rsidR="00B62FEB" w:rsidRPr="00CA571D" w:rsidRDefault="00B62FEB" w:rsidP="00CA571D">
            <w:pPr>
              <w:pStyle w:val="Default"/>
            </w:pPr>
            <w:r w:rsidRPr="00CA571D">
              <w:t xml:space="preserve">£250 </w:t>
            </w:r>
          </w:p>
        </w:tc>
        <w:tc>
          <w:tcPr>
            <w:tcW w:w="2198" w:type="dxa"/>
            <w:gridSpan w:val="3"/>
          </w:tcPr>
          <w:p w14:paraId="627EC3DF" w14:textId="77777777" w:rsidR="00B62FEB" w:rsidRPr="00CA571D" w:rsidRDefault="00B62FEB" w:rsidP="00CA571D">
            <w:pPr>
              <w:pStyle w:val="Default"/>
            </w:pPr>
            <w:r w:rsidRPr="00CA571D">
              <w:t xml:space="preserve">N/A site visit inc. . if required </w:t>
            </w:r>
          </w:p>
        </w:tc>
        <w:tc>
          <w:tcPr>
            <w:tcW w:w="2375" w:type="dxa"/>
            <w:gridSpan w:val="2"/>
          </w:tcPr>
          <w:p w14:paraId="342D1CC0" w14:textId="474413CF" w:rsidR="00B62FEB" w:rsidRPr="00CA571D" w:rsidRDefault="00B62FEB" w:rsidP="00CA571D">
            <w:pPr>
              <w:pStyle w:val="Default"/>
            </w:pPr>
            <w:r w:rsidRPr="00CA571D">
              <w:t>£165</w:t>
            </w:r>
            <w:r w:rsidR="00431F2C">
              <w:t xml:space="preserve"> </w:t>
            </w:r>
            <w:r w:rsidR="00431F2C" w:rsidRPr="00CA571D">
              <w:t xml:space="preserve">– </w:t>
            </w:r>
            <w:r w:rsidR="00431F2C">
              <w:t>£</w:t>
            </w:r>
            <w:r w:rsidRPr="00CA571D">
              <w:t xml:space="preserve">550 </w:t>
            </w:r>
          </w:p>
        </w:tc>
        <w:tc>
          <w:tcPr>
            <w:tcW w:w="2375" w:type="dxa"/>
          </w:tcPr>
          <w:p w14:paraId="41B4CA51" w14:textId="77777777" w:rsidR="00B62FEB" w:rsidRPr="00CA571D" w:rsidRDefault="00B62FEB" w:rsidP="00CA571D">
            <w:pPr>
              <w:pStyle w:val="Default"/>
            </w:pPr>
            <w:r w:rsidRPr="00CA571D">
              <w:t xml:space="preserve">£110 </w:t>
            </w:r>
          </w:p>
        </w:tc>
        <w:tc>
          <w:tcPr>
            <w:tcW w:w="2610" w:type="dxa"/>
          </w:tcPr>
          <w:p w14:paraId="4FC253BA" w14:textId="77777777" w:rsidR="00B62FEB" w:rsidRPr="00CA571D" w:rsidRDefault="00B62FEB" w:rsidP="00CA571D">
            <w:pPr>
              <w:pStyle w:val="Default"/>
            </w:pPr>
            <w:r w:rsidRPr="00CA571D">
              <w:t xml:space="preserve">35 </w:t>
            </w:r>
          </w:p>
        </w:tc>
      </w:tr>
      <w:tr w:rsidR="00B62FEB" w:rsidRPr="00CA571D" w14:paraId="2DA0A68F" w14:textId="77777777" w:rsidTr="00393592">
        <w:trPr>
          <w:trHeight w:val="209"/>
        </w:trPr>
        <w:tc>
          <w:tcPr>
            <w:tcW w:w="2518" w:type="dxa"/>
            <w:gridSpan w:val="2"/>
          </w:tcPr>
          <w:p w14:paraId="0726DA1B" w14:textId="77777777" w:rsidR="00B62FEB" w:rsidRPr="00CA571D" w:rsidRDefault="00B62FEB" w:rsidP="00CA571D">
            <w:pPr>
              <w:pStyle w:val="Default"/>
            </w:pPr>
            <w:r w:rsidRPr="00CA571D">
              <w:rPr>
                <w:b/>
                <w:bCs/>
              </w:rPr>
              <w:t xml:space="preserve">Barn Conversions </w:t>
            </w:r>
          </w:p>
        </w:tc>
        <w:tc>
          <w:tcPr>
            <w:tcW w:w="2409" w:type="dxa"/>
          </w:tcPr>
          <w:p w14:paraId="7889F8C6" w14:textId="77777777" w:rsidR="00B62FEB" w:rsidRPr="00CA571D" w:rsidRDefault="00B62FEB" w:rsidP="00CA571D">
            <w:pPr>
              <w:pStyle w:val="Default"/>
            </w:pPr>
            <w:r w:rsidRPr="00CA571D">
              <w:t xml:space="preserve">£250 </w:t>
            </w:r>
          </w:p>
        </w:tc>
        <w:tc>
          <w:tcPr>
            <w:tcW w:w="2198" w:type="dxa"/>
            <w:gridSpan w:val="3"/>
          </w:tcPr>
          <w:p w14:paraId="6019C242" w14:textId="77777777" w:rsidR="00B62FEB" w:rsidRPr="00CA571D" w:rsidRDefault="00B62FEB" w:rsidP="00CA571D">
            <w:pPr>
              <w:pStyle w:val="Default"/>
            </w:pPr>
            <w:r w:rsidRPr="00CA571D">
              <w:t xml:space="preserve">N/A site visit inc. </w:t>
            </w:r>
          </w:p>
          <w:p w14:paraId="573E4168" w14:textId="77777777" w:rsidR="00B62FEB" w:rsidRPr="00CA571D" w:rsidRDefault="00B62FEB" w:rsidP="00CA571D">
            <w:pPr>
              <w:pStyle w:val="Default"/>
            </w:pPr>
            <w:r w:rsidRPr="00CA571D">
              <w:t xml:space="preserve">. if required </w:t>
            </w:r>
          </w:p>
        </w:tc>
        <w:tc>
          <w:tcPr>
            <w:tcW w:w="2375" w:type="dxa"/>
            <w:gridSpan w:val="2"/>
          </w:tcPr>
          <w:p w14:paraId="0A600E0C" w14:textId="77777777" w:rsidR="00B62FEB" w:rsidRPr="00CA571D" w:rsidRDefault="00B62FEB" w:rsidP="00CA571D">
            <w:pPr>
              <w:pStyle w:val="Default"/>
            </w:pPr>
            <w:r w:rsidRPr="00CA571D">
              <w:t xml:space="preserve">£385 </w:t>
            </w:r>
          </w:p>
        </w:tc>
        <w:tc>
          <w:tcPr>
            <w:tcW w:w="2375" w:type="dxa"/>
          </w:tcPr>
          <w:p w14:paraId="22079EFB" w14:textId="77777777" w:rsidR="00B62FEB" w:rsidRPr="00CA571D" w:rsidRDefault="00B62FEB" w:rsidP="00CA571D">
            <w:pPr>
              <w:pStyle w:val="Default"/>
            </w:pPr>
            <w:r w:rsidRPr="00CA571D">
              <w:t xml:space="preserve">£110 </w:t>
            </w:r>
          </w:p>
        </w:tc>
        <w:tc>
          <w:tcPr>
            <w:tcW w:w="2610" w:type="dxa"/>
          </w:tcPr>
          <w:p w14:paraId="196AB4A4" w14:textId="77777777" w:rsidR="00B62FEB" w:rsidRPr="00CA571D" w:rsidRDefault="00B62FEB" w:rsidP="00CA571D">
            <w:pPr>
              <w:pStyle w:val="Default"/>
            </w:pPr>
            <w:r w:rsidRPr="00CA571D">
              <w:t xml:space="preserve">28 </w:t>
            </w:r>
          </w:p>
        </w:tc>
      </w:tr>
      <w:tr w:rsidR="00B62FEB" w:rsidRPr="00CA571D" w14:paraId="24852C3B" w14:textId="77777777" w:rsidTr="00393592">
        <w:trPr>
          <w:trHeight w:val="220"/>
        </w:trPr>
        <w:tc>
          <w:tcPr>
            <w:tcW w:w="2518" w:type="dxa"/>
            <w:gridSpan w:val="2"/>
          </w:tcPr>
          <w:p w14:paraId="07229185" w14:textId="77777777" w:rsidR="00B62FEB" w:rsidRPr="00CA571D" w:rsidRDefault="00B62FEB" w:rsidP="00CA571D">
            <w:pPr>
              <w:pStyle w:val="Default"/>
            </w:pPr>
            <w:r w:rsidRPr="00CA571D">
              <w:rPr>
                <w:b/>
                <w:bCs/>
              </w:rPr>
              <w:t xml:space="preserve">Agricultural and Forestry Development </w:t>
            </w:r>
          </w:p>
          <w:p w14:paraId="54355F6D" w14:textId="77777777" w:rsidR="00B62FEB" w:rsidRPr="00CA571D" w:rsidRDefault="00B62FEB" w:rsidP="00CA571D">
            <w:pPr>
              <w:pStyle w:val="Default"/>
            </w:pPr>
            <w:r w:rsidRPr="00CA571D">
              <w:rPr>
                <w:b/>
                <w:bCs/>
              </w:rPr>
              <w:t xml:space="preserve">(500-1000 sq. m.) </w:t>
            </w:r>
          </w:p>
        </w:tc>
        <w:tc>
          <w:tcPr>
            <w:tcW w:w="2409" w:type="dxa"/>
          </w:tcPr>
          <w:p w14:paraId="1E9AB6B6" w14:textId="77777777" w:rsidR="00B62FEB" w:rsidRPr="00CA571D" w:rsidRDefault="00B62FEB" w:rsidP="00CA571D">
            <w:pPr>
              <w:pStyle w:val="Default"/>
            </w:pPr>
            <w:r w:rsidRPr="00CA571D">
              <w:t xml:space="preserve">£250 </w:t>
            </w:r>
          </w:p>
        </w:tc>
        <w:tc>
          <w:tcPr>
            <w:tcW w:w="2198" w:type="dxa"/>
            <w:gridSpan w:val="3"/>
          </w:tcPr>
          <w:p w14:paraId="30601CFD" w14:textId="77777777" w:rsidR="00B62FEB" w:rsidRPr="00CA571D" w:rsidRDefault="00B62FEB" w:rsidP="00CA571D">
            <w:pPr>
              <w:pStyle w:val="Default"/>
            </w:pPr>
            <w:r w:rsidRPr="00CA571D">
              <w:t xml:space="preserve">£330 </w:t>
            </w:r>
          </w:p>
        </w:tc>
        <w:tc>
          <w:tcPr>
            <w:tcW w:w="2375" w:type="dxa"/>
            <w:gridSpan w:val="2"/>
          </w:tcPr>
          <w:p w14:paraId="7244EA94" w14:textId="77777777" w:rsidR="00B62FEB" w:rsidRPr="00CA571D" w:rsidRDefault="00B62FEB" w:rsidP="00CA571D">
            <w:pPr>
              <w:pStyle w:val="Default"/>
            </w:pPr>
            <w:r w:rsidRPr="00CA571D">
              <w:t xml:space="preserve">£385 </w:t>
            </w:r>
          </w:p>
        </w:tc>
        <w:tc>
          <w:tcPr>
            <w:tcW w:w="2375" w:type="dxa"/>
          </w:tcPr>
          <w:p w14:paraId="58E81358" w14:textId="77777777" w:rsidR="00B62FEB" w:rsidRPr="00CA571D" w:rsidRDefault="00B62FEB" w:rsidP="00CA571D">
            <w:pPr>
              <w:pStyle w:val="Default"/>
            </w:pPr>
            <w:r w:rsidRPr="00CA571D">
              <w:t xml:space="preserve">£110 </w:t>
            </w:r>
          </w:p>
        </w:tc>
        <w:tc>
          <w:tcPr>
            <w:tcW w:w="2610" w:type="dxa"/>
          </w:tcPr>
          <w:p w14:paraId="5A3B003E" w14:textId="77777777" w:rsidR="00B62FEB" w:rsidRPr="00CA571D" w:rsidRDefault="00B62FEB" w:rsidP="00CA571D">
            <w:pPr>
              <w:pStyle w:val="Default"/>
            </w:pPr>
            <w:r w:rsidRPr="00CA571D">
              <w:t xml:space="preserve">28 </w:t>
            </w:r>
          </w:p>
        </w:tc>
      </w:tr>
      <w:tr w:rsidR="00B62FEB" w:rsidRPr="00CA571D" w14:paraId="288812ED" w14:textId="77777777" w:rsidTr="00393592">
        <w:trPr>
          <w:trHeight w:val="219"/>
        </w:trPr>
        <w:tc>
          <w:tcPr>
            <w:tcW w:w="2518" w:type="dxa"/>
            <w:gridSpan w:val="2"/>
          </w:tcPr>
          <w:p w14:paraId="23FEA7E1" w14:textId="77777777" w:rsidR="00B62FEB" w:rsidRPr="00CA571D" w:rsidRDefault="00B62FEB" w:rsidP="00CA571D">
            <w:pPr>
              <w:pStyle w:val="Default"/>
            </w:pPr>
            <w:r w:rsidRPr="00CA571D">
              <w:rPr>
                <w:b/>
                <w:bCs/>
              </w:rPr>
              <w:t>Commercial Development/</w:t>
            </w:r>
            <w:proofErr w:type="spellStart"/>
            <w:r w:rsidRPr="00CA571D">
              <w:rPr>
                <w:b/>
                <w:bCs/>
              </w:rPr>
              <w:t>CoU</w:t>
            </w:r>
            <w:proofErr w:type="spellEnd"/>
            <w:r w:rsidRPr="00CA571D">
              <w:rPr>
                <w:b/>
                <w:bCs/>
              </w:rPr>
              <w:t xml:space="preserve"> </w:t>
            </w:r>
          </w:p>
          <w:p w14:paraId="7B7B3169" w14:textId="77777777" w:rsidR="00B62FEB" w:rsidRPr="00CA571D" w:rsidRDefault="00B62FEB" w:rsidP="00CA571D">
            <w:pPr>
              <w:pStyle w:val="Default"/>
            </w:pPr>
            <w:r w:rsidRPr="00CA571D">
              <w:rPr>
                <w:b/>
                <w:bCs/>
              </w:rPr>
              <w:lastRenderedPageBreak/>
              <w:t xml:space="preserve">(500 – 1000 sq. m.) </w:t>
            </w:r>
          </w:p>
        </w:tc>
        <w:tc>
          <w:tcPr>
            <w:tcW w:w="2409" w:type="dxa"/>
          </w:tcPr>
          <w:p w14:paraId="40237EB5" w14:textId="77777777" w:rsidR="00B62FEB" w:rsidRPr="00CA571D" w:rsidRDefault="00B62FEB" w:rsidP="00CA571D">
            <w:pPr>
              <w:pStyle w:val="Default"/>
            </w:pPr>
            <w:r w:rsidRPr="00CA571D">
              <w:lastRenderedPageBreak/>
              <w:t xml:space="preserve">£250 </w:t>
            </w:r>
          </w:p>
        </w:tc>
        <w:tc>
          <w:tcPr>
            <w:tcW w:w="2198" w:type="dxa"/>
            <w:gridSpan w:val="3"/>
          </w:tcPr>
          <w:p w14:paraId="2CC0BF72" w14:textId="77777777" w:rsidR="00B62FEB" w:rsidRPr="00CA571D" w:rsidRDefault="00B62FEB" w:rsidP="00CA571D">
            <w:pPr>
              <w:pStyle w:val="Default"/>
            </w:pPr>
            <w:r w:rsidRPr="00CA571D">
              <w:t xml:space="preserve">£550 </w:t>
            </w:r>
          </w:p>
        </w:tc>
        <w:tc>
          <w:tcPr>
            <w:tcW w:w="2375" w:type="dxa"/>
            <w:gridSpan w:val="2"/>
          </w:tcPr>
          <w:p w14:paraId="797D3C25" w14:textId="77777777" w:rsidR="00B62FEB" w:rsidRPr="00CA571D" w:rsidRDefault="00B62FEB" w:rsidP="00CA571D">
            <w:pPr>
              <w:pStyle w:val="Default"/>
            </w:pPr>
            <w:r w:rsidRPr="00CA571D">
              <w:t xml:space="preserve">£605 </w:t>
            </w:r>
          </w:p>
        </w:tc>
        <w:tc>
          <w:tcPr>
            <w:tcW w:w="2375" w:type="dxa"/>
          </w:tcPr>
          <w:p w14:paraId="54795F6F" w14:textId="77777777" w:rsidR="00B62FEB" w:rsidRPr="00CA571D" w:rsidRDefault="00B62FEB" w:rsidP="00CA571D">
            <w:pPr>
              <w:pStyle w:val="Default"/>
            </w:pPr>
            <w:r w:rsidRPr="00CA571D">
              <w:t xml:space="preserve">£110 </w:t>
            </w:r>
          </w:p>
        </w:tc>
        <w:tc>
          <w:tcPr>
            <w:tcW w:w="2610" w:type="dxa"/>
          </w:tcPr>
          <w:p w14:paraId="4F4F193D" w14:textId="77777777" w:rsidR="00B62FEB" w:rsidRPr="00CA571D" w:rsidRDefault="00B62FEB" w:rsidP="00CA571D">
            <w:pPr>
              <w:pStyle w:val="Default"/>
            </w:pPr>
            <w:r w:rsidRPr="00CA571D">
              <w:t xml:space="preserve">35 </w:t>
            </w:r>
          </w:p>
        </w:tc>
      </w:tr>
      <w:tr w:rsidR="00B62FEB" w:rsidRPr="00CA571D" w14:paraId="5D6C0DFB" w14:textId="77777777" w:rsidTr="00393592">
        <w:trPr>
          <w:trHeight w:val="99"/>
        </w:trPr>
        <w:tc>
          <w:tcPr>
            <w:tcW w:w="14485" w:type="dxa"/>
            <w:gridSpan w:val="10"/>
          </w:tcPr>
          <w:p w14:paraId="074AD8CE" w14:textId="77777777" w:rsidR="00B62FEB" w:rsidRPr="00CA571D" w:rsidRDefault="00B62FEB" w:rsidP="00CA571D">
            <w:pPr>
              <w:pStyle w:val="Default"/>
            </w:pPr>
            <w:r w:rsidRPr="00CA571D">
              <w:rPr>
                <w:b/>
                <w:bCs/>
              </w:rPr>
              <w:t xml:space="preserve">Non-PD Domestic Scale Renewable Energy Schemes </w:t>
            </w:r>
          </w:p>
        </w:tc>
      </w:tr>
      <w:tr w:rsidR="00B62FEB" w:rsidRPr="00CA571D" w14:paraId="4C810108" w14:textId="77777777" w:rsidTr="00393592">
        <w:trPr>
          <w:trHeight w:val="105"/>
        </w:trPr>
        <w:tc>
          <w:tcPr>
            <w:tcW w:w="2518" w:type="dxa"/>
            <w:gridSpan w:val="2"/>
          </w:tcPr>
          <w:p w14:paraId="15614A66" w14:textId="77777777" w:rsidR="00B62FEB" w:rsidRPr="00CA571D" w:rsidRDefault="00B62FEB" w:rsidP="00CA571D">
            <w:pPr>
              <w:pStyle w:val="Default"/>
              <w:rPr>
                <w:color w:val="auto"/>
              </w:rPr>
            </w:pPr>
          </w:p>
          <w:p w14:paraId="506FFA54" w14:textId="77777777" w:rsidR="00B62FEB" w:rsidRPr="00CA571D" w:rsidRDefault="00B62FEB" w:rsidP="00CA571D">
            <w:pPr>
              <w:pStyle w:val="Default"/>
              <w:rPr>
                <w:rFonts w:ascii="Calibri" w:hAnsi="Calibri" w:cs="Calibri"/>
              </w:rPr>
            </w:pPr>
            <w:r w:rsidRPr="00CA571D">
              <w:rPr>
                <w:rFonts w:ascii="Calibri" w:hAnsi="Calibri" w:cs="Calibri"/>
              </w:rPr>
              <w:t xml:space="preserve">- Small Scale Hydro Schemes </w:t>
            </w:r>
          </w:p>
          <w:p w14:paraId="72E34918" w14:textId="77777777" w:rsidR="00B62FEB" w:rsidRPr="00CA571D" w:rsidRDefault="00B62FEB" w:rsidP="00CA571D">
            <w:pPr>
              <w:pStyle w:val="Default"/>
              <w:rPr>
                <w:rFonts w:ascii="Calibri" w:hAnsi="Calibri" w:cs="Calibri"/>
              </w:rPr>
            </w:pPr>
          </w:p>
        </w:tc>
        <w:tc>
          <w:tcPr>
            <w:tcW w:w="2409" w:type="dxa"/>
          </w:tcPr>
          <w:p w14:paraId="14782318" w14:textId="77777777" w:rsidR="00B62FEB" w:rsidRPr="00CA571D" w:rsidRDefault="00B62FEB" w:rsidP="00CA571D">
            <w:pPr>
              <w:pStyle w:val="Default"/>
            </w:pPr>
            <w:r w:rsidRPr="00CA571D">
              <w:t xml:space="preserve">£250 </w:t>
            </w:r>
          </w:p>
        </w:tc>
        <w:tc>
          <w:tcPr>
            <w:tcW w:w="2198" w:type="dxa"/>
            <w:gridSpan w:val="3"/>
          </w:tcPr>
          <w:p w14:paraId="5FE70F7B" w14:textId="77777777" w:rsidR="00B62FEB" w:rsidRPr="00CA571D" w:rsidRDefault="00B62FEB" w:rsidP="00CA571D">
            <w:pPr>
              <w:pStyle w:val="Default"/>
            </w:pPr>
            <w:r w:rsidRPr="00CA571D">
              <w:t xml:space="preserve">£330 </w:t>
            </w:r>
          </w:p>
        </w:tc>
        <w:tc>
          <w:tcPr>
            <w:tcW w:w="2375" w:type="dxa"/>
            <w:gridSpan w:val="2"/>
          </w:tcPr>
          <w:p w14:paraId="3E49D1A0" w14:textId="77777777" w:rsidR="00B62FEB" w:rsidRPr="00CA571D" w:rsidRDefault="00B62FEB" w:rsidP="00CA571D">
            <w:pPr>
              <w:pStyle w:val="Default"/>
            </w:pPr>
            <w:r w:rsidRPr="00CA571D">
              <w:t xml:space="preserve">£385 </w:t>
            </w:r>
          </w:p>
        </w:tc>
        <w:tc>
          <w:tcPr>
            <w:tcW w:w="2375" w:type="dxa"/>
          </w:tcPr>
          <w:p w14:paraId="30FBCF34" w14:textId="77777777" w:rsidR="00B62FEB" w:rsidRPr="00CA571D" w:rsidRDefault="00B62FEB" w:rsidP="00CA571D">
            <w:pPr>
              <w:pStyle w:val="Default"/>
            </w:pPr>
            <w:r w:rsidRPr="00CA571D">
              <w:t xml:space="preserve">£110 </w:t>
            </w:r>
          </w:p>
        </w:tc>
        <w:tc>
          <w:tcPr>
            <w:tcW w:w="2610" w:type="dxa"/>
          </w:tcPr>
          <w:p w14:paraId="4748BCD5" w14:textId="77777777" w:rsidR="00B62FEB" w:rsidRPr="00CA571D" w:rsidRDefault="00B62FEB" w:rsidP="00CA571D">
            <w:pPr>
              <w:pStyle w:val="Default"/>
            </w:pPr>
            <w:r w:rsidRPr="00CA571D">
              <w:t xml:space="preserve">28 </w:t>
            </w:r>
          </w:p>
        </w:tc>
      </w:tr>
      <w:tr w:rsidR="00B62FEB" w:rsidRPr="00CA571D" w14:paraId="0FE916BD" w14:textId="77777777" w:rsidTr="00393592">
        <w:trPr>
          <w:trHeight w:val="105"/>
        </w:trPr>
        <w:tc>
          <w:tcPr>
            <w:tcW w:w="2518" w:type="dxa"/>
            <w:gridSpan w:val="2"/>
          </w:tcPr>
          <w:p w14:paraId="0C117EF4" w14:textId="77777777" w:rsidR="00B62FEB" w:rsidRPr="00CA571D" w:rsidRDefault="00B62FEB" w:rsidP="00CA571D">
            <w:pPr>
              <w:pStyle w:val="Default"/>
              <w:rPr>
                <w:color w:val="auto"/>
              </w:rPr>
            </w:pPr>
          </w:p>
          <w:p w14:paraId="16401176" w14:textId="77777777" w:rsidR="00B62FEB" w:rsidRPr="00CA571D" w:rsidRDefault="00B62FEB" w:rsidP="00CA571D">
            <w:pPr>
              <w:pStyle w:val="Default"/>
              <w:rPr>
                <w:rFonts w:ascii="Calibri" w:hAnsi="Calibri" w:cs="Calibri"/>
              </w:rPr>
            </w:pPr>
            <w:r w:rsidRPr="00CA571D">
              <w:rPr>
                <w:rFonts w:ascii="Calibri" w:hAnsi="Calibri" w:cs="Calibri"/>
              </w:rPr>
              <w:t xml:space="preserve">- Solar Panels/Photovoltaics </w:t>
            </w:r>
          </w:p>
          <w:p w14:paraId="32EAA5E6" w14:textId="77777777" w:rsidR="00B62FEB" w:rsidRPr="00CA571D" w:rsidRDefault="00B62FEB" w:rsidP="00CA571D">
            <w:pPr>
              <w:pStyle w:val="Default"/>
              <w:rPr>
                <w:rFonts w:ascii="Calibri" w:hAnsi="Calibri" w:cs="Calibri"/>
              </w:rPr>
            </w:pPr>
          </w:p>
        </w:tc>
        <w:tc>
          <w:tcPr>
            <w:tcW w:w="2409" w:type="dxa"/>
          </w:tcPr>
          <w:p w14:paraId="6EEB2DB6" w14:textId="77777777" w:rsidR="00B62FEB" w:rsidRPr="00CA571D" w:rsidRDefault="00B62FEB" w:rsidP="00CA571D">
            <w:pPr>
              <w:pStyle w:val="Default"/>
            </w:pPr>
            <w:r w:rsidRPr="00CA571D">
              <w:t xml:space="preserve">£250 </w:t>
            </w:r>
          </w:p>
        </w:tc>
        <w:tc>
          <w:tcPr>
            <w:tcW w:w="2198" w:type="dxa"/>
            <w:gridSpan w:val="3"/>
          </w:tcPr>
          <w:p w14:paraId="4F45920E" w14:textId="77777777" w:rsidR="00B62FEB" w:rsidRPr="00CA571D" w:rsidRDefault="00B62FEB" w:rsidP="00CA571D">
            <w:pPr>
              <w:pStyle w:val="Default"/>
            </w:pPr>
            <w:r w:rsidRPr="00CA571D">
              <w:t xml:space="preserve">£330 </w:t>
            </w:r>
          </w:p>
        </w:tc>
        <w:tc>
          <w:tcPr>
            <w:tcW w:w="2375" w:type="dxa"/>
            <w:gridSpan w:val="2"/>
          </w:tcPr>
          <w:p w14:paraId="3B011581" w14:textId="77777777" w:rsidR="00B62FEB" w:rsidRPr="00CA571D" w:rsidRDefault="00B62FEB" w:rsidP="00CA571D">
            <w:pPr>
              <w:pStyle w:val="Default"/>
            </w:pPr>
            <w:r w:rsidRPr="00CA571D">
              <w:t xml:space="preserve">£385 </w:t>
            </w:r>
          </w:p>
        </w:tc>
        <w:tc>
          <w:tcPr>
            <w:tcW w:w="2375" w:type="dxa"/>
          </w:tcPr>
          <w:p w14:paraId="33A2B75A" w14:textId="77777777" w:rsidR="00B62FEB" w:rsidRPr="00CA571D" w:rsidRDefault="00B62FEB" w:rsidP="00CA571D">
            <w:pPr>
              <w:pStyle w:val="Default"/>
            </w:pPr>
            <w:r w:rsidRPr="00CA571D">
              <w:t xml:space="preserve">£110 </w:t>
            </w:r>
          </w:p>
        </w:tc>
        <w:tc>
          <w:tcPr>
            <w:tcW w:w="2610" w:type="dxa"/>
          </w:tcPr>
          <w:p w14:paraId="0460C819" w14:textId="77777777" w:rsidR="00B62FEB" w:rsidRPr="00CA571D" w:rsidRDefault="00B62FEB" w:rsidP="00CA571D">
            <w:pPr>
              <w:pStyle w:val="Default"/>
            </w:pPr>
            <w:r w:rsidRPr="00CA571D">
              <w:t xml:space="preserve">28 </w:t>
            </w:r>
          </w:p>
        </w:tc>
      </w:tr>
      <w:tr w:rsidR="00B62FEB" w:rsidRPr="00CA571D" w14:paraId="1279F891" w14:textId="77777777" w:rsidTr="00393592">
        <w:trPr>
          <w:trHeight w:val="58"/>
        </w:trPr>
        <w:tc>
          <w:tcPr>
            <w:tcW w:w="2518" w:type="dxa"/>
            <w:gridSpan w:val="2"/>
          </w:tcPr>
          <w:p w14:paraId="7C1A1837" w14:textId="77777777" w:rsidR="00B62FEB" w:rsidRPr="00CA571D" w:rsidRDefault="00B62FEB" w:rsidP="00CA571D">
            <w:pPr>
              <w:pStyle w:val="Default"/>
              <w:rPr>
                <w:color w:val="auto"/>
              </w:rPr>
            </w:pPr>
          </w:p>
          <w:p w14:paraId="101FE1BB" w14:textId="77777777" w:rsidR="00B62FEB" w:rsidRPr="00CA571D" w:rsidRDefault="00B62FEB" w:rsidP="00CA571D">
            <w:pPr>
              <w:pStyle w:val="Default"/>
              <w:rPr>
                <w:rFonts w:ascii="Calibri" w:hAnsi="Calibri" w:cs="Calibri"/>
              </w:rPr>
            </w:pPr>
            <w:r w:rsidRPr="00CA571D">
              <w:rPr>
                <w:rFonts w:ascii="Calibri" w:hAnsi="Calibri" w:cs="Calibri"/>
              </w:rPr>
              <w:t xml:space="preserve">- Single Turbines up to 40m to blade tip </w:t>
            </w:r>
          </w:p>
          <w:p w14:paraId="5B621353" w14:textId="77777777" w:rsidR="00B62FEB" w:rsidRDefault="00B62FEB" w:rsidP="00CA571D">
            <w:pPr>
              <w:pStyle w:val="Default"/>
              <w:rPr>
                <w:rFonts w:ascii="Calibri" w:hAnsi="Calibri" w:cs="Calibri"/>
              </w:rPr>
            </w:pPr>
          </w:p>
          <w:p w14:paraId="0979CF5D" w14:textId="77777777" w:rsidR="003871D9" w:rsidRDefault="003871D9" w:rsidP="00CA571D">
            <w:pPr>
              <w:pStyle w:val="Default"/>
              <w:rPr>
                <w:rFonts w:ascii="Calibri" w:hAnsi="Calibri" w:cs="Calibri"/>
              </w:rPr>
            </w:pPr>
          </w:p>
          <w:p w14:paraId="3680E49E" w14:textId="77777777" w:rsidR="003871D9" w:rsidRDefault="003871D9" w:rsidP="00CA571D">
            <w:pPr>
              <w:pStyle w:val="Default"/>
              <w:rPr>
                <w:rFonts w:ascii="Calibri" w:hAnsi="Calibri" w:cs="Calibri"/>
              </w:rPr>
            </w:pPr>
          </w:p>
          <w:p w14:paraId="71C11247" w14:textId="77777777" w:rsidR="003871D9" w:rsidRDefault="003871D9" w:rsidP="00CA571D">
            <w:pPr>
              <w:pStyle w:val="Default"/>
              <w:rPr>
                <w:rFonts w:ascii="Calibri" w:hAnsi="Calibri" w:cs="Calibri"/>
              </w:rPr>
            </w:pPr>
          </w:p>
          <w:p w14:paraId="3EC816C7" w14:textId="77777777" w:rsidR="003871D9" w:rsidRDefault="003871D9" w:rsidP="00CA571D">
            <w:pPr>
              <w:pStyle w:val="Default"/>
              <w:rPr>
                <w:rFonts w:ascii="Calibri" w:hAnsi="Calibri" w:cs="Calibri"/>
              </w:rPr>
            </w:pPr>
          </w:p>
          <w:p w14:paraId="3E857419" w14:textId="77777777" w:rsidR="003871D9" w:rsidRDefault="003871D9" w:rsidP="00CA571D">
            <w:pPr>
              <w:pStyle w:val="Default"/>
              <w:rPr>
                <w:rFonts w:ascii="Calibri" w:hAnsi="Calibri" w:cs="Calibri"/>
              </w:rPr>
            </w:pPr>
          </w:p>
          <w:p w14:paraId="10DD13C7" w14:textId="77777777" w:rsidR="003871D9" w:rsidRDefault="003871D9" w:rsidP="00CA571D">
            <w:pPr>
              <w:pStyle w:val="Default"/>
              <w:rPr>
                <w:rFonts w:ascii="Calibri" w:hAnsi="Calibri" w:cs="Calibri"/>
              </w:rPr>
            </w:pPr>
          </w:p>
          <w:p w14:paraId="6EB2C82C" w14:textId="77777777" w:rsidR="003871D9" w:rsidRDefault="003871D9" w:rsidP="00CA571D">
            <w:pPr>
              <w:pStyle w:val="Default"/>
              <w:rPr>
                <w:rFonts w:ascii="Calibri" w:hAnsi="Calibri" w:cs="Calibri"/>
              </w:rPr>
            </w:pPr>
          </w:p>
          <w:p w14:paraId="7548971E" w14:textId="77777777" w:rsidR="003871D9" w:rsidRDefault="003871D9" w:rsidP="00CA571D">
            <w:pPr>
              <w:pStyle w:val="Default"/>
              <w:rPr>
                <w:rFonts w:ascii="Calibri" w:hAnsi="Calibri" w:cs="Calibri"/>
              </w:rPr>
            </w:pPr>
          </w:p>
          <w:p w14:paraId="5C752F28" w14:textId="77777777" w:rsidR="003871D9" w:rsidRDefault="003871D9" w:rsidP="00CA571D">
            <w:pPr>
              <w:pStyle w:val="Default"/>
              <w:rPr>
                <w:rFonts w:ascii="Calibri" w:hAnsi="Calibri" w:cs="Calibri"/>
              </w:rPr>
            </w:pPr>
          </w:p>
          <w:p w14:paraId="6E7B3659" w14:textId="77777777" w:rsidR="003871D9" w:rsidRDefault="003871D9" w:rsidP="00CA571D">
            <w:pPr>
              <w:pStyle w:val="Default"/>
              <w:rPr>
                <w:rFonts w:ascii="Calibri" w:hAnsi="Calibri" w:cs="Calibri"/>
              </w:rPr>
            </w:pPr>
          </w:p>
          <w:p w14:paraId="58DBE281" w14:textId="77777777" w:rsidR="003871D9" w:rsidRDefault="003871D9" w:rsidP="00CA571D">
            <w:pPr>
              <w:pStyle w:val="Default"/>
              <w:rPr>
                <w:rFonts w:ascii="Calibri" w:hAnsi="Calibri" w:cs="Calibri"/>
              </w:rPr>
            </w:pPr>
          </w:p>
          <w:p w14:paraId="748CDA2C" w14:textId="77777777" w:rsidR="003871D9" w:rsidRDefault="003871D9" w:rsidP="00CA571D">
            <w:pPr>
              <w:pStyle w:val="Default"/>
              <w:rPr>
                <w:rFonts w:ascii="Calibri" w:hAnsi="Calibri" w:cs="Calibri"/>
              </w:rPr>
            </w:pPr>
          </w:p>
          <w:p w14:paraId="7EB30C1C" w14:textId="77777777" w:rsidR="003871D9" w:rsidRDefault="003871D9" w:rsidP="00CA571D">
            <w:pPr>
              <w:pStyle w:val="Default"/>
              <w:rPr>
                <w:rFonts w:ascii="Calibri" w:hAnsi="Calibri" w:cs="Calibri"/>
              </w:rPr>
            </w:pPr>
          </w:p>
          <w:p w14:paraId="1C78E7BA" w14:textId="77777777" w:rsidR="003871D9" w:rsidRDefault="003871D9" w:rsidP="00CA571D">
            <w:pPr>
              <w:pStyle w:val="Default"/>
              <w:rPr>
                <w:rFonts w:ascii="Calibri" w:hAnsi="Calibri" w:cs="Calibri"/>
              </w:rPr>
            </w:pPr>
          </w:p>
          <w:p w14:paraId="74670BEB" w14:textId="77777777" w:rsidR="003871D9" w:rsidRDefault="003871D9" w:rsidP="00CA571D">
            <w:pPr>
              <w:pStyle w:val="Default"/>
              <w:rPr>
                <w:rFonts w:ascii="Calibri" w:hAnsi="Calibri" w:cs="Calibri"/>
              </w:rPr>
            </w:pPr>
          </w:p>
          <w:p w14:paraId="4E33F577" w14:textId="77777777" w:rsidR="003871D9" w:rsidRDefault="003871D9" w:rsidP="00CA571D">
            <w:pPr>
              <w:pStyle w:val="Default"/>
              <w:rPr>
                <w:rFonts w:ascii="Calibri" w:hAnsi="Calibri" w:cs="Calibri"/>
              </w:rPr>
            </w:pPr>
          </w:p>
          <w:p w14:paraId="123184D3" w14:textId="77777777" w:rsidR="003871D9" w:rsidRDefault="003871D9" w:rsidP="00CA571D">
            <w:pPr>
              <w:pStyle w:val="Default"/>
              <w:rPr>
                <w:rFonts w:ascii="Calibri" w:hAnsi="Calibri" w:cs="Calibri"/>
              </w:rPr>
            </w:pPr>
          </w:p>
          <w:p w14:paraId="62DA0414" w14:textId="77777777" w:rsidR="003871D9" w:rsidRDefault="003871D9" w:rsidP="00CA571D">
            <w:pPr>
              <w:pStyle w:val="Default"/>
              <w:rPr>
                <w:rFonts w:ascii="Calibri" w:hAnsi="Calibri" w:cs="Calibri"/>
              </w:rPr>
            </w:pPr>
          </w:p>
          <w:p w14:paraId="5C3D4789" w14:textId="77777777" w:rsidR="003871D9" w:rsidRDefault="003871D9" w:rsidP="00CA571D">
            <w:pPr>
              <w:pStyle w:val="Default"/>
              <w:rPr>
                <w:rFonts w:ascii="Calibri" w:hAnsi="Calibri" w:cs="Calibri"/>
              </w:rPr>
            </w:pPr>
          </w:p>
          <w:p w14:paraId="0D298EBC" w14:textId="77777777" w:rsidR="003871D9" w:rsidRDefault="003871D9" w:rsidP="00CA571D">
            <w:pPr>
              <w:pStyle w:val="Default"/>
              <w:rPr>
                <w:rFonts w:ascii="Calibri" w:hAnsi="Calibri" w:cs="Calibri"/>
              </w:rPr>
            </w:pPr>
          </w:p>
          <w:p w14:paraId="015D0A0B" w14:textId="77777777" w:rsidR="003871D9" w:rsidRDefault="003871D9" w:rsidP="00CA571D">
            <w:pPr>
              <w:pStyle w:val="Default"/>
              <w:rPr>
                <w:rFonts w:ascii="Calibri" w:hAnsi="Calibri" w:cs="Calibri"/>
              </w:rPr>
            </w:pPr>
          </w:p>
          <w:p w14:paraId="487308B5" w14:textId="77777777" w:rsidR="003871D9" w:rsidRDefault="003871D9" w:rsidP="00CA571D">
            <w:pPr>
              <w:pStyle w:val="Default"/>
              <w:rPr>
                <w:rFonts w:ascii="Calibri" w:hAnsi="Calibri" w:cs="Calibri"/>
              </w:rPr>
            </w:pPr>
          </w:p>
          <w:p w14:paraId="30C6BFA6" w14:textId="77777777" w:rsidR="003871D9" w:rsidRDefault="003871D9" w:rsidP="00CA571D">
            <w:pPr>
              <w:pStyle w:val="Default"/>
              <w:rPr>
                <w:rFonts w:ascii="Calibri" w:hAnsi="Calibri" w:cs="Calibri"/>
              </w:rPr>
            </w:pPr>
          </w:p>
          <w:p w14:paraId="32237E34" w14:textId="77777777" w:rsidR="003871D9" w:rsidRPr="00CA571D" w:rsidRDefault="003871D9" w:rsidP="00CA571D">
            <w:pPr>
              <w:pStyle w:val="Default"/>
              <w:rPr>
                <w:rFonts w:ascii="Calibri" w:hAnsi="Calibri" w:cs="Calibri"/>
              </w:rPr>
            </w:pPr>
          </w:p>
        </w:tc>
        <w:tc>
          <w:tcPr>
            <w:tcW w:w="2409" w:type="dxa"/>
          </w:tcPr>
          <w:p w14:paraId="16AD5E5F" w14:textId="77777777" w:rsidR="00B62FEB" w:rsidRPr="00CA571D" w:rsidRDefault="00B62FEB" w:rsidP="00CA571D">
            <w:pPr>
              <w:pStyle w:val="Default"/>
            </w:pPr>
            <w:r w:rsidRPr="00CA571D">
              <w:lastRenderedPageBreak/>
              <w:t xml:space="preserve">£250 </w:t>
            </w:r>
          </w:p>
        </w:tc>
        <w:tc>
          <w:tcPr>
            <w:tcW w:w="2198" w:type="dxa"/>
            <w:gridSpan w:val="3"/>
          </w:tcPr>
          <w:p w14:paraId="140A0EF2" w14:textId="77777777" w:rsidR="00B62FEB" w:rsidRPr="00CA571D" w:rsidRDefault="00B62FEB" w:rsidP="00CA571D">
            <w:pPr>
              <w:pStyle w:val="Default"/>
            </w:pPr>
            <w:r w:rsidRPr="00CA571D">
              <w:t xml:space="preserve">£330 </w:t>
            </w:r>
          </w:p>
        </w:tc>
        <w:tc>
          <w:tcPr>
            <w:tcW w:w="2375" w:type="dxa"/>
            <w:gridSpan w:val="2"/>
          </w:tcPr>
          <w:p w14:paraId="60EC28BD" w14:textId="77777777" w:rsidR="00B62FEB" w:rsidRPr="00CA571D" w:rsidRDefault="00B62FEB" w:rsidP="00CA571D">
            <w:pPr>
              <w:pStyle w:val="Default"/>
            </w:pPr>
            <w:r w:rsidRPr="00CA571D">
              <w:t xml:space="preserve">£385 </w:t>
            </w:r>
          </w:p>
        </w:tc>
        <w:tc>
          <w:tcPr>
            <w:tcW w:w="2375" w:type="dxa"/>
          </w:tcPr>
          <w:p w14:paraId="5EE3B7CB" w14:textId="77777777" w:rsidR="00B62FEB" w:rsidRPr="00CA571D" w:rsidRDefault="00B62FEB" w:rsidP="00CA571D">
            <w:pPr>
              <w:pStyle w:val="Default"/>
            </w:pPr>
            <w:r w:rsidRPr="00CA571D">
              <w:t xml:space="preserve">£110 </w:t>
            </w:r>
          </w:p>
        </w:tc>
        <w:tc>
          <w:tcPr>
            <w:tcW w:w="2610" w:type="dxa"/>
          </w:tcPr>
          <w:p w14:paraId="610EDE7B" w14:textId="77777777" w:rsidR="00B62FEB" w:rsidRPr="00CA571D" w:rsidRDefault="00B62FEB" w:rsidP="00CA571D">
            <w:pPr>
              <w:pStyle w:val="Default"/>
            </w:pPr>
            <w:r w:rsidRPr="00CA571D">
              <w:t xml:space="preserve">35 </w:t>
            </w:r>
          </w:p>
        </w:tc>
      </w:tr>
    </w:tbl>
    <w:p w14:paraId="08EAE16B" w14:textId="77777777" w:rsidR="0041099B" w:rsidRPr="00CA571D" w:rsidRDefault="0041099B" w:rsidP="00CA571D">
      <w:pPr>
        <w:rPr>
          <w:b/>
          <w:bCs/>
          <w:sz w:val="24"/>
          <w:szCs w:val="24"/>
          <w:lang w:val="en-US"/>
        </w:rPr>
      </w:pPr>
    </w:p>
    <w:tbl>
      <w:tblPr>
        <w:tblW w:w="14283"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1"/>
        <w:gridCol w:w="128"/>
        <w:gridCol w:w="2243"/>
        <w:gridCol w:w="256"/>
        <w:gridCol w:w="2115"/>
        <w:gridCol w:w="384"/>
        <w:gridCol w:w="1987"/>
        <w:gridCol w:w="512"/>
        <w:gridCol w:w="1859"/>
        <w:gridCol w:w="640"/>
        <w:gridCol w:w="1788"/>
      </w:tblGrid>
      <w:tr w:rsidR="00B62FEB" w:rsidRPr="00CA571D" w14:paraId="4DB53CE6" w14:textId="77777777" w:rsidTr="00393592">
        <w:trPr>
          <w:trHeight w:val="558"/>
        </w:trPr>
        <w:tc>
          <w:tcPr>
            <w:tcW w:w="2499" w:type="dxa"/>
            <w:gridSpan w:val="2"/>
            <w:tcBorders>
              <w:top w:val="single" w:sz="4" w:space="0" w:color="auto"/>
              <w:left w:val="single" w:sz="4" w:space="0" w:color="auto"/>
              <w:bottom w:val="single" w:sz="4" w:space="0" w:color="auto"/>
              <w:right w:val="single" w:sz="4" w:space="0" w:color="auto"/>
            </w:tcBorders>
          </w:tcPr>
          <w:p w14:paraId="16BFDF4C" w14:textId="77777777" w:rsidR="00B62FEB" w:rsidRPr="00CA571D" w:rsidRDefault="00B62FEB" w:rsidP="00CA571D">
            <w:pPr>
              <w:pStyle w:val="Default"/>
            </w:pPr>
            <w:r w:rsidRPr="00CA571D">
              <w:rPr>
                <w:b/>
                <w:bCs/>
              </w:rPr>
              <w:t xml:space="preserve">Category/Scale of Development </w:t>
            </w:r>
          </w:p>
        </w:tc>
        <w:tc>
          <w:tcPr>
            <w:tcW w:w="2499" w:type="dxa"/>
            <w:gridSpan w:val="2"/>
            <w:tcBorders>
              <w:top w:val="single" w:sz="4" w:space="0" w:color="auto"/>
              <w:left w:val="single" w:sz="4" w:space="0" w:color="auto"/>
              <w:bottom w:val="single" w:sz="4" w:space="0" w:color="auto"/>
              <w:right w:val="single" w:sz="4" w:space="0" w:color="auto"/>
            </w:tcBorders>
          </w:tcPr>
          <w:p w14:paraId="59E63399" w14:textId="19B8D0AE" w:rsidR="00B62FEB" w:rsidRPr="00CA571D" w:rsidRDefault="00B62FEB" w:rsidP="00CA571D">
            <w:pPr>
              <w:pStyle w:val="Default"/>
            </w:pPr>
            <w:r w:rsidRPr="00CA571D">
              <w:rPr>
                <w:b/>
                <w:bCs/>
              </w:rPr>
              <w:t xml:space="preserve">WG Statutory Service </w:t>
            </w:r>
            <w:proofErr w:type="gramStart"/>
            <w:r w:rsidR="00842F48" w:rsidRPr="00CA571D">
              <w:t xml:space="preserve">– </w:t>
            </w:r>
            <w:r w:rsidRPr="00CA571D">
              <w:rPr>
                <w:b/>
                <w:bCs/>
              </w:rPr>
              <w:t xml:space="preserve"> Written</w:t>
            </w:r>
            <w:proofErr w:type="gramEnd"/>
            <w:r w:rsidRPr="00CA571D">
              <w:rPr>
                <w:b/>
                <w:bCs/>
              </w:rPr>
              <w:t xml:space="preserve"> Advice Only </w:t>
            </w:r>
          </w:p>
        </w:tc>
        <w:tc>
          <w:tcPr>
            <w:tcW w:w="2499" w:type="dxa"/>
            <w:gridSpan w:val="2"/>
            <w:tcBorders>
              <w:top w:val="single" w:sz="4" w:space="0" w:color="auto"/>
              <w:left w:val="single" w:sz="4" w:space="0" w:color="auto"/>
              <w:bottom w:val="single" w:sz="4" w:space="0" w:color="auto"/>
              <w:right w:val="single" w:sz="4" w:space="0" w:color="auto"/>
            </w:tcBorders>
          </w:tcPr>
          <w:p w14:paraId="6F5653A0" w14:textId="622A6CF0" w:rsidR="00B62FEB" w:rsidRPr="00CA571D" w:rsidRDefault="00B62FEB" w:rsidP="00CA571D">
            <w:pPr>
              <w:pStyle w:val="Default"/>
            </w:pPr>
            <w:r w:rsidRPr="00CA571D">
              <w:rPr>
                <w:b/>
                <w:bCs/>
              </w:rPr>
              <w:t xml:space="preserve">Non Statutory Service </w:t>
            </w:r>
            <w:proofErr w:type="gramStart"/>
            <w:r w:rsidR="00842F48" w:rsidRPr="00CA571D">
              <w:t xml:space="preserve">– </w:t>
            </w:r>
            <w:r w:rsidRPr="00CA571D">
              <w:rPr>
                <w:b/>
                <w:bCs/>
              </w:rPr>
              <w:t xml:space="preserve"> Written</w:t>
            </w:r>
            <w:proofErr w:type="gramEnd"/>
            <w:r w:rsidRPr="00CA571D">
              <w:rPr>
                <w:b/>
                <w:bCs/>
              </w:rPr>
              <w:t xml:space="preserve"> Advice/ Response Only </w:t>
            </w:r>
          </w:p>
        </w:tc>
        <w:tc>
          <w:tcPr>
            <w:tcW w:w="2499" w:type="dxa"/>
            <w:gridSpan w:val="2"/>
            <w:tcBorders>
              <w:top w:val="single" w:sz="4" w:space="0" w:color="auto"/>
              <w:left w:val="single" w:sz="4" w:space="0" w:color="auto"/>
              <w:bottom w:val="single" w:sz="4" w:space="0" w:color="auto"/>
              <w:right w:val="single" w:sz="4" w:space="0" w:color="auto"/>
            </w:tcBorders>
          </w:tcPr>
          <w:p w14:paraId="5DD31DF4" w14:textId="77777777" w:rsidR="00B62FEB" w:rsidRPr="00CA571D" w:rsidRDefault="00B62FEB" w:rsidP="00CA571D">
            <w:pPr>
              <w:pStyle w:val="Default"/>
            </w:pPr>
            <w:r w:rsidRPr="00CA571D">
              <w:rPr>
                <w:b/>
                <w:bCs/>
              </w:rPr>
              <w:t xml:space="preserve">Written Advice and a Meeting (site or office) </w:t>
            </w:r>
          </w:p>
        </w:tc>
        <w:tc>
          <w:tcPr>
            <w:tcW w:w="2499" w:type="dxa"/>
            <w:gridSpan w:val="2"/>
            <w:tcBorders>
              <w:top w:val="single" w:sz="4" w:space="0" w:color="auto"/>
              <w:left w:val="single" w:sz="4" w:space="0" w:color="auto"/>
              <w:bottom w:val="single" w:sz="4" w:space="0" w:color="auto"/>
              <w:right w:val="single" w:sz="4" w:space="0" w:color="auto"/>
            </w:tcBorders>
          </w:tcPr>
          <w:p w14:paraId="07310B29" w14:textId="77777777" w:rsidR="00B62FEB" w:rsidRPr="00CA571D" w:rsidRDefault="00B62FEB" w:rsidP="00CA571D">
            <w:pPr>
              <w:pStyle w:val="Default"/>
            </w:pPr>
            <w:r w:rsidRPr="00CA571D">
              <w:rPr>
                <w:b/>
                <w:bCs/>
              </w:rPr>
              <w:t xml:space="preserve">Additional Written Advice and/or Meetings </w:t>
            </w:r>
          </w:p>
        </w:tc>
        <w:tc>
          <w:tcPr>
            <w:tcW w:w="1788" w:type="dxa"/>
            <w:tcBorders>
              <w:top w:val="single" w:sz="4" w:space="0" w:color="auto"/>
              <w:left w:val="single" w:sz="4" w:space="0" w:color="auto"/>
              <w:bottom w:val="single" w:sz="4" w:space="0" w:color="auto"/>
              <w:right w:val="single" w:sz="4" w:space="0" w:color="auto"/>
            </w:tcBorders>
          </w:tcPr>
          <w:p w14:paraId="7F85DE7C" w14:textId="77777777" w:rsidR="00B62FEB" w:rsidRPr="00CA571D" w:rsidRDefault="00B62FEB" w:rsidP="00CA571D">
            <w:pPr>
              <w:pStyle w:val="Default"/>
            </w:pPr>
            <w:r w:rsidRPr="00CA571D">
              <w:rPr>
                <w:b/>
                <w:bCs/>
              </w:rPr>
              <w:t xml:space="preserve">Target Response Time from Enquiry or Meeting Date (Days) </w:t>
            </w:r>
          </w:p>
        </w:tc>
      </w:tr>
      <w:tr w:rsidR="00B62FEB" w:rsidRPr="00CA571D" w14:paraId="193F4045" w14:textId="77777777" w:rsidTr="00393592">
        <w:trPr>
          <w:trHeight w:val="668"/>
        </w:trPr>
        <w:tc>
          <w:tcPr>
            <w:tcW w:w="7497" w:type="dxa"/>
            <w:gridSpan w:val="6"/>
            <w:tcBorders>
              <w:top w:val="single" w:sz="4" w:space="0" w:color="auto"/>
              <w:left w:val="single" w:sz="4" w:space="0" w:color="auto"/>
              <w:bottom w:val="single" w:sz="4" w:space="0" w:color="auto"/>
              <w:right w:val="single" w:sz="4" w:space="0" w:color="auto"/>
            </w:tcBorders>
          </w:tcPr>
          <w:p w14:paraId="3CEE1527" w14:textId="77777777" w:rsidR="00B62FEB" w:rsidRPr="00CA571D" w:rsidRDefault="00B62FEB" w:rsidP="00CA571D">
            <w:pPr>
              <w:pStyle w:val="Default"/>
            </w:pPr>
            <w:r w:rsidRPr="00CA571D">
              <w:rPr>
                <w:b/>
                <w:bCs/>
              </w:rPr>
              <w:t xml:space="preserve">Major Development </w:t>
            </w:r>
          </w:p>
          <w:p w14:paraId="14AE4B98" w14:textId="77777777" w:rsidR="00B62FEB" w:rsidRPr="00CA571D" w:rsidRDefault="00B62FEB" w:rsidP="00CA571D">
            <w:pPr>
              <w:pStyle w:val="Default"/>
            </w:pPr>
            <w:r w:rsidRPr="00CA571D">
              <w:rPr>
                <w:b/>
                <w:bCs/>
              </w:rPr>
              <w:t xml:space="preserve">(N.B. first scoping meeting with Officers is free) </w:t>
            </w:r>
          </w:p>
        </w:tc>
        <w:tc>
          <w:tcPr>
            <w:tcW w:w="6786" w:type="dxa"/>
            <w:gridSpan w:val="5"/>
            <w:tcBorders>
              <w:top w:val="single" w:sz="4" w:space="0" w:color="auto"/>
              <w:left w:val="single" w:sz="4" w:space="0" w:color="auto"/>
              <w:bottom w:val="single" w:sz="4" w:space="0" w:color="auto"/>
              <w:right w:val="single" w:sz="4" w:space="0" w:color="auto"/>
            </w:tcBorders>
          </w:tcPr>
          <w:p w14:paraId="7D96B233" w14:textId="77777777" w:rsidR="00B62FEB" w:rsidRPr="00CA571D" w:rsidRDefault="00B62FEB" w:rsidP="00CA571D">
            <w:pPr>
              <w:pStyle w:val="Default"/>
            </w:pPr>
            <w:r w:rsidRPr="00CA571D">
              <w:rPr>
                <w:b/>
                <w:bCs/>
              </w:rPr>
              <w:t xml:space="preserve">Maximum – fee to be agreed following initial scoping meeting (Minimum Fee of £1000) </w:t>
            </w:r>
          </w:p>
        </w:tc>
      </w:tr>
      <w:tr w:rsidR="00B62FEB" w:rsidRPr="00CA571D" w14:paraId="332ACE83" w14:textId="77777777" w:rsidTr="00393592">
        <w:trPr>
          <w:trHeight w:val="340"/>
        </w:trPr>
        <w:tc>
          <w:tcPr>
            <w:tcW w:w="2499" w:type="dxa"/>
            <w:gridSpan w:val="2"/>
            <w:tcBorders>
              <w:top w:val="single" w:sz="4" w:space="0" w:color="auto"/>
              <w:left w:val="single" w:sz="4" w:space="0" w:color="auto"/>
              <w:bottom w:val="single" w:sz="4" w:space="0" w:color="auto"/>
              <w:right w:val="single" w:sz="4" w:space="0" w:color="auto"/>
            </w:tcBorders>
          </w:tcPr>
          <w:p w14:paraId="2A9166B8" w14:textId="77777777" w:rsidR="00B62FEB" w:rsidRPr="00CA571D" w:rsidRDefault="00B62FEB" w:rsidP="00CA571D">
            <w:pPr>
              <w:pStyle w:val="Default"/>
            </w:pPr>
            <w:r w:rsidRPr="00CA571D">
              <w:rPr>
                <w:b/>
                <w:bCs/>
              </w:rPr>
              <w:t xml:space="preserve">10 or more dwellings (or 32 </w:t>
            </w:r>
            <w:proofErr w:type="spellStart"/>
            <w:r w:rsidRPr="00CA571D">
              <w:rPr>
                <w:b/>
                <w:bCs/>
              </w:rPr>
              <w:t>dph</w:t>
            </w:r>
            <w:proofErr w:type="spellEnd"/>
            <w:r w:rsidRPr="00CA571D">
              <w:rPr>
                <w:b/>
                <w:bCs/>
              </w:rPr>
              <w:t xml:space="preserve">) </w:t>
            </w:r>
          </w:p>
          <w:p w14:paraId="271E578B" w14:textId="77777777" w:rsidR="00B62FEB" w:rsidRPr="00CA571D" w:rsidRDefault="00B62FEB" w:rsidP="00CA571D">
            <w:pPr>
              <w:pStyle w:val="Default"/>
            </w:pPr>
            <w:r w:rsidRPr="00CA571D">
              <w:t xml:space="preserve">inc. Planning Obligations </w:t>
            </w:r>
          </w:p>
        </w:tc>
        <w:tc>
          <w:tcPr>
            <w:tcW w:w="2499" w:type="dxa"/>
            <w:gridSpan w:val="2"/>
            <w:tcBorders>
              <w:top w:val="single" w:sz="4" w:space="0" w:color="auto"/>
              <w:left w:val="single" w:sz="4" w:space="0" w:color="auto"/>
              <w:bottom w:val="single" w:sz="4" w:space="0" w:color="auto"/>
              <w:right w:val="single" w:sz="4" w:space="0" w:color="auto"/>
            </w:tcBorders>
          </w:tcPr>
          <w:p w14:paraId="521139E6" w14:textId="77777777" w:rsidR="00B62FEB" w:rsidRPr="00CA571D" w:rsidRDefault="00B62FEB" w:rsidP="00CA571D">
            <w:pPr>
              <w:pStyle w:val="Default"/>
            </w:pPr>
            <w:r w:rsidRPr="00CA571D">
              <w:t xml:space="preserve">£600 &lt; 25 units </w:t>
            </w:r>
          </w:p>
          <w:p w14:paraId="79E7148D" w14:textId="77777777" w:rsidR="00B62FEB" w:rsidRPr="00CA571D" w:rsidRDefault="00B62FEB" w:rsidP="00CA571D">
            <w:pPr>
              <w:pStyle w:val="Default"/>
            </w:pPr>
            <w:r w:rsidRPr="00CA571D">
              <w:t xml:space="preserve">£1000 &gt; 24 units </w:t>
            </w:r>
          </w:p>
        </w:tc>
        <w:tc>
          <w:tcPr>
            <w:tcW w:w="2499" w:type="dxa"/>
            <w:gridSpan w:val="2"/>
            <w:tcBorders>
              <w:top w:val="single" w:sz="4" w:space="0" w:color="auto"/>
              <w:left w:val="single" w:sz="4" w:space="0" w:color="auto"/>
              <w:bottom w:val="single" w:sz="4" w:space="0" w:color="auto"/>
              <w:right w:val="single" w:sz="4" w:space="0" w:color="auto"/>
            </w:tcBorders>
          </w:tcPr>
          <w:p w14:paraId="310C69EC" w14:textId="77777777" w:rsidR="00B62FEB" w:rsidRPr="00CA571D" w:rsidRDefault="00B62FEB" w:rsidP="00CA571D">
            <w:pPr>
              <w:pStyle w:val="Default"/>
            </w:pPr>
            <w:r w:rsidRPr="00CA571D">
              <w:t xml:space="preserve">N/A site visit inc. </w:t>
            </w:r>
          </w:p>
          <w:p w14:paraId="44485096" w14:textId="77777777" w:rsidR="00B62FEB" w:rsidRPr="00CA571D" w:rsidRDefault="00B62FEB" w:rsidP="00CA571D">
            <w:pPr>
              <w:pStyle w:val="Default"/>
            </w:pPr>
            <w:r w:rsidRPr="00CA571D">
              <w:t xml:space="preserve">N/A site visit inc. </w:t>
            </w:r>
          </w:p>
        </w:tc>
        <w:tc>
          <w:tcPr>
            <w:tcW w:w="2499" w:type="dxa"/>
            <w:gridSpan w:val="2"/>
            <w:tcBorders>
              <w:top w:val="single" w:sz="4" w:space="0" w:color="auto"/>
              <w:left w:val="single" w:sz="4" w:space="0" w:color="auto"/>
              <w:bottom w:val="single" w:sz="4" w:space="0" w:color="auto"/>
              <w:right w:val="single" w:sz="4" w:space="0" w:color="auto"/>
            </w:tcBorders>
          </w:tcPr>
          <w:p w14:paraId="254859C5" w14:textId="10A22934" w:rsidR="00B62FEB" w:rsidRPr="00CA571D" w:rsidRDefault="00B62FEB" w:rsidP="00CA571D">
            <w:pPr>
              <w:pStyle w:val="Default"/>
            </w:pPr>
            <w:r w:rsidRPr="00CA571D">
              <w:t>£1</w:t>
            </w:r>
            <w:r w:rsidR="00842F48">
              <w:t>,</w:t>
            </w:r>
            <w:r w:rsidRPr="00CA571D">
              <w:t>125</w:t>
            </w:r>
            <w:r w:rsidR="00842F48">
              <w:t xml:space="preserve"> </w:t>
            </w:r>
            <w:r w:rsidR="00842F48" w:rsidRPr="00CA571D">
              <w:t xml:space="preserve">– </w:t>
            </w:r>
            <w:r w:rsidR="00842F48">
              <w:t>£</w:t>
            </w:r>
            <w:r w:rsidRPr="00CA571D">
              <w:t>2</w:t>
            </w:r>
            <w:r w:rsidR="00842F48">
              <w:t>,</w:t>
            </w:r>
            <w:r w:rsidRPr="00CA571D">
              <w:t xml:space="preserve">600 </w:t>
            </w:r>
          </w:p>
          <w:p w14:paraId="63A894C9" w14:textId="38136697" w:rsidR="00B62FEB" w:rsidRPr="00CA571D" w:rsidRDefault="00B62FEB" w:rsidP="00CA571D">
            <w:pPr>
              <w:pStyle w:val="Default"/>
            </w:pPr>
            <w:r w:rsidRPr="00CA571D">
              <w:t>£2</w:t>
            </w:r>
            <w:r w:rsidR="00842F48">
              <w:t>,</w:t>
            </w:r>
            <w:r w:rsidRPr="00CA571D">
              <w:t>600</w:t>
            </w:r>
            <w:r w:rsidR="00842F48">
              <w:t xml:space="preserve"> </w:t>
            </w:r>
            <w:r w:rsidR="00842F48" w:rsidRPr="00CA571D">
              <w:t xml:space="preserve">– </w:t>
            </w:r>
            <w:r w:rsidR="00842F48">
              <w:t>£</w:t>
            </w:r>
            <w:r w:rsidRPr="00CA571D">
              <w:t>5</w:t>
            </w:r>
            <w:r w:rsidR="00842F48">
              <w:t>,</w:t>
            </w:r>
            <w:r w:rsidRPr="00CA571D">
              <w:t xml:space="preserve">250 </w:t>
            </w:r>
          </w:p>
        </w:tc>
        <w:tc>
          <w:tcPr>
            <w:tcW w:w="2499" w:type="dxa"/>
            <w:gridSpan w:val="2"/>
            <w:tcBorders>
              <w:top w:val="single" w:sz="4" w:space="0" w:color="auto"/>
              <w:left w:val="single" w:sz="4" w:space="0" w:color="auto"/>
              <w:bottom w:val="single" w:sz="4" w:space="0" w:color="auto"/>
              <w:right w:val="single" w:sz="4" w:space="0" w:color="auto"/>
            </w:tcBorders>
          </w:tcPr>
          <w:p w14:paraId="5560C207" w14:textId="77777777" w:rsidR="00B62FEB" w:rsidRPr="00CA571D" w:rsidRDefault="00B62FEB" w:rsidP="00CA571D">
            <w:pPr>
              <w:pStyle w:val="Default"/>
            </w:pPr>
            <w:r w:rsidRPr="00CA571D">
              <w:t xml:space="preserve">£225 </w:t>
            </w:r>
          </w:p>
          <w:p w14:paraId="7C006CAB" w14:textId="77777777" w:rsidR="00B62FEB" w:rsidRPr="00CA571D" w:rsidRDefault="00B62FEB" w:rsidP="00CA571D">
            <w:pPr>
              <w:pStyle w:val="Default"/>
            </w:pPr>
            <w:r w:rsidRPr="00CA571D">
              <w:t xml:space="preserve">£525 </w:t>
            </w:r>
          </w:p>
        </w:tc>
        <w:tc>
          <w:tcPr>
            <w:tcW w:w="1788" w:type="dxa"/>
            <w:tcBorders>
              <w:top w:val="single" w:sz="4" w:space="0" w:color="auto"/>
              <w:left w:val="single" w:sz="4" w:space="0" w:color="auto"/>
              <w:bottom w:val="single" w:sz="4" w:space="0" w:color="auto"/>
              <w:right w:val="single" w:sz="4" w:space="0" w:color="auto"/>
            </w:tcBorders>
          </w:tcPr>
          <w:p w14:paraId="3755CC11" w14:textId="77777777" w:rsidR="00B62FEB" w:rsidRPr="00CA571D" w:rsidRDefault="00B62FEB" w:rsidP="00CA571D">
            <w:pPr>
              <w:pStyle w:val="Default"/>
            </w:pPr>
            <w:r w:rsidRPr="00CA571D">
              <w:t xml:space="preserve">35 </w:t>
            </w:r>
          </w:p>
          <w:p w14:paraId="71826A09" w14:textId="77777777" w:rsidR="00B62FEB" w:rsidRPr="00CA571D" w:rsidRDefault="00B62FEB" w:rsidP="00CA571D">
            <w:pPr>
              <w:pStyle w:val="Default"/>
            </w:pPr>
            <w:r w:rsidRPr="00CA571D">
              <w:t xml:space="preserve">42 </w:t>
            </w:r>
          </w:p>
        </w:tc>
      </w:tr>
      <w:tr w:rsidR="00B62FEB" w:rsidRPr="00CA571D" w14:paraId="7AF5012B" w14:textId="77777777" w:rsidTr="00393592">
        <w:trPr>
          <w:trHeight w:val="461"/>
        </w:trPr>
        <w:tc>
          <w:tcPr>
            <w:tcW w:w="2499" w:type="dxa"/>
            <w:gridSpan w:val="2"/>
            <w:tcBorders>
              <w:top w:val="single" w:sz="4" w:space="0" w:color="auto"/>
              <w:left w:val="single" w:sz="4" w:space="0" w:color="auto"/>
              <w:bottom w:val="single" w:sz="4" w:space="0" w:color="auto"/>
              <w:right w:val="single" w:sz="4" w:space="0" w:color="auto"/>
            </w:tcBorders>
          </w:tcPr>
          <w:p w14:paraId="0C413928" w14:textId="77777777" w:rsidR="00B62FEB" w:rsidRPr="00CA571D" w:rsidRDefault="00B62FEB" w:rsidP="00CA571D">
            <w:pPr>
              <w:pStyle w:val="Default"/>
            </w:pPr>
            <w:r w:rsidRPr="00CA571D">
              <w:rPr>
                <w:b/>
                <w:bCs/>
              </w:rPr>
              <w:t xml:space="preserve">Agricultural and Forestry Development </w:t>
            </w:r>
          </w:p>
          <w:p w14:paraId="3D3A6489" w14:textId="77777777" w:rsidR="00B62FEB" w:rsidRPr="00CA571D" w:rsidRDefault="00B62FEB" w:rsidP="00CA571D">
            <w:pPr>
              <w:pStyle w:val="Default"/>
            </w:pPr>
            <w:r w:rsidRPr="00CA571D">
              <w:rPr>
                <w:b/>
                <w:bCs/>
              </w:rPr>
              <w:t xml:space="preserve">(&gt; 1000 sq. m.) </w:t>
            </w:r>
          </w:p>
        </w:tc>
        <w:tc>
          <w:tcPr>
            <w:tcW w:w="2499" w:type="dxa"/>
            <w:gridSpan w:val="2"/>
            <w:tcBorders>
              <w:top w:val="single" w:sz="4" w:space="0" w:color="auto"/>
              <w:left w:val="single" w:sz="4" w:space="0" w:color="auto"/>
              <w:bottom w:val="single" w:sz="4" w:space="0" w:color="auto"/>
              <w:right w:val="single" w:sz="4" w:space="0" w:color="auto"/>
            </w:tcBorders>
          </w:tcPr>
          <w:p w14:paraId="042FADAC" w14:textId="77777777" w:rsidR="00B62FEB" w:rsidRPr="00CA571D" w:rsidRDefault="00B62FEB" w:rsidP="00CA571D">
            <w:pPr>
              <w:pStyle w:val="Default"/>
            </w:pPr>
            <w:r w:rsidRPr="00CA571D">
              <w:t xml:space="preserve">£600 &lt; 2000 sq. m. </w:t>
            </w:r>
          </w:p>
          <w:p w14:paraId="3426410E" w14:textId="77777777" w:rsidR="00B62FEB" w:rsidRPr="00CA571D" w:rsidRDefault="00B62FEB" w:rsidP="00CA571D">
            <w:pPr>
              <w:pStyle w:val="Default"/>
            </w:pPr>
            <w:r w:rsidRPr="00CA571D">
              <w:t xml:space="preserve">£1000 &gt; 1999 sq. m. </w:t>
            </w:r>
          </w:p>
        </w:tc>
        <w:tc>
          <w:tcPr>
            <w:tcW w:w="2499" w:type="dxa"/>
            <w:gridSpan w:val="2"/>
            <w:tcBorders>
              <w:top w:val="single" w:sz="4" w:space="0" w:color="auto"/>
              <w:left w:val="single" w:sz="4" w:space="0" w:color="auto"/>
              <w:bottom w:val="single" w:sz="4" w:space="0" w:color="auto"/>
              <w:right w:val="single" w:sz="4" w:space="0" w:color="auto"/>
            </w:tcBorders>
          </w:tcPr>
          <w:p w14:paraId="3A9A77F3" w14:textId="77777777" w:rsidR="00B62FEB" w:rsidRPr="00CA571D" w:rsidRDefault="00B62FEB" w:rsidP="00CA571D">
            <w:pPr>
              <w:pStyle w:val="Default"/>
            </w:pPr>
            <w:r w:rsidRPr="00CA571D">
              <w:t xml:space="preserve">N/A site visit inc. </w:t>
            </w:r>
          </w:p>
          <w:p w14:paraId="52F87227" w14:textId="77777777" w:rsidR="00B62FEB" w:rsidRPr="00CA571D" w:rsidRDefault="00B62FEB" w:rsidP="00CA571D">
            <w:pPr>
              <w:pStyle w:val="Default"/>
            </w:pPr>
            <w:r w:rsidRPr="00CA571D">
              <w:t xml:space="preserve">N/A site visit inc. </w:t>
            </w:r>
          </w:p>
        </w:tc>
        <w:tc>
          <w:tcPr>
            <w:tcW w:w="2499" w:type="dxa"/>
            <w:gridSpan w:val="2"/>
            <w:tcBorders>
              <w:top w:val="single" w:sz="4" w:space="0" w:color="auto"/>
              <w:left w:val="single" w:sz="4" w:space="0" w:color="auto"/>
              <w:bottom w:val="single" w:sz="4" w:space="0" w:color="auto"/>
              <w:right w:val="single" w:sz="4" w:space="0" w:color="auto"/>
            </w:tcBorders>
          </w:tcPr>
          <w:p w14:paraId="204029F2" w14:textId="154D988E" w:rsidR="00B62FEB" w:rsidRPr="00CA571D" w:rsidRDefault="00B62FEB" w:rsidP="00CA571D">
            <w:pPr>
              <w:pStyle w:val="Default"/>
            </w:pPr>
            <w:r w:rsidRPr="00CA571D">
              <w:t>£1</w:t>
            </w:r>
            <w:r w:rsidR="00842F48">
              <w:t>,</w:t>
            </w:r>
            <w:r w:rsidRPr="00CA571D">
              <w:t xml:space="preserve">125 </w:t>
            </w:r>
          </w:p>
          <w:p w14:paraId="5895F258" w14:textId="489E27CE" w:rsidR="00B62FEB" w:rsidRPr="00CA571D" w:rsidRDefault="00B62FEB" w:rsidP="00CA571D">
            <w:pPr>
              <w:pStyle w:val="Default"/>
            </w:pPr>
            <w:r w:rsidRPr="00CA571D">
              <w:t>£2</w:t>
            </w:r>
            <w:r w:rsidR="00842F48">
              <w:t>,</w:t>
            </w:r>
            <w:r w:rsidRPr="00CA571D">
              <w:t xml:space="preserve">600 </w:t>
            </w:r>
          </w:p>
        </w:tc>
        <w:tc>
          <w:tcPr>
            <w:tcW w:w="2499" w:type="dxa"/>
            <w:gridSpan w:val="2"/>
            <w:tcBorders>
              <w:top w:val="single" w:sz="4" w:space="0" w:color="auto"/>
              <w:left w:val="single" w:sz="4" w:space="0" w:color="auto"/>
              <w:bottom w:val="single" w:sz="4" w:space="0" w:color="auto"/>
              <w:right w:val="single" w:sz="4" w:space="0" w:color="auto"/>
            </w:tcBorders>
          </w:tcPr>
          <w:p w14:paraId="0B7EF41C" w14:textId="77777777" w:rsidR="00B62FEB" w:rsidRPr="00CA571D" w:rsidRDefault="00B62FEB" w:rsidP="00CA571D">
            <w:pPr>
              <w:pStyle w:val="Default"/>
            </w:pPr>
            <w:r w:rsidRPr="00CA571D">
              <w:t xml:space="preserve">£225 </w:t>
            </w:r>
          </w:p>
          <w:p w14:paraId="20679D5B" w14:textId="77777777" w:rsidR="00B62FEB" w:rsidRPr="00CA571D" w:rsidRDefault="00B62FEB" w:rsidP="00CA571D">
            <w:pPr>
              <w:pStyle w:val="Default"/>
            </w:pPr>
            <w:r w:rsidRPr="00CA571D">
              <w:t xml:space="preserve">£525 </w:t>
            </w:r>
          </w:p>
        </w:tc>
        <w:tc>
          <w:tcPr>
            <w:tcW w:w="1788" w:type="dxa"/>
            <w:tcBorders>
              <w:top w:val="single" w:sz="4" w:space="0" w:color="auto"/>
              <w:left w:val="single" w:sz="4" w:space="0" w:color="auto"/>
              <w:bottom w:val="single" w:sz="4" w:space="0" w:color="auto"/>
              <w:right w:val="single" w:sz="4" w:space="0" w:color="auto"/>
            </w:tcBorders>
          </w:tcPr>
          <w:p w14:paraId="420C74F7" w14:textId="77777777" w:rsidR="00B62FEB" w:rsidRPr="00CA571D" w:rsidRDefault="00B62FEB" w:rsidP="00CA571D">
            <w:pPr>
              <w:pStyle w:val="Default"/>
            </w:pPr>
            <w:r w:rsidRPr="00CA571D">
              <w:t xml:space="preserve">35 </w:t>
            </w:r>
          </w:p>
          <w:p w14:paraId="72EFF774" w14:textId="77777777" w:rsidR="00B62FEB" w:rsidRPr="00CA571D" w:rsidRDefault="00B62FEB" w:rsidP="00CA571D">
            <w:pPr>
              <w:pStyle w:val="Default"/>
            </w:pPr>
            <w:r w:rsidRPr="00CA571D">
              <w:t xml:space="preserve">42 </w:t>
            </w:r>
          </w:p>
        </w:tc>
      </w:tr>
      <w:tr w:rsidR="00B62FEB" w:rsidRPr="00CA571D" w14:paraId="0CCD4BC3" w14:textId="77777777" w:rsidTr="00393592">
        <w:trPr>
          <w:trHeight w:val="461"/>
        </w:trPr>
        <w:tc>
          <w:tcPr>
            <w:tcW w:w="2499" w:type="dxa"/>
            <w:gridSpan w:val="2"/>
            <w:tcBorders>
              <w:top w:val="single" w:sz="4" w:space="0" w:color="auto"/>
              <w:left w:val="single" w:sz="4" w:space="0" w:color="auto"/>
              <w:bottom w:val="single" w:sz="4" w:space="0" w:color="auto"/>
              <w:right w:val="single" w:sz="4" w:space="0" w:color="auto"/>
            </w:tcBorders>
          </w:tcPr>
          <w:p w14:paraId="243ABB58" w14:textId="77777777" w:rsidR="00B62FEB" w:rsidRPr="00CA571D" w:rsidRDefault="00B62FEB" w:rsidP="00CA571D">
            <w:pPr>
              <w:pStyle w:val="Default"/>
            </w:pPr>
            <w:r w:rsidRPr="00CA571D">
              <w:rPr>
                <w:b/>
                <w:bCs/>
              </w:rPr>
              <w:t>Commercial Development/</w:t>
            </w:r>
            <w:proofErr w:type="spellStart"/>
            <w:r w:rsidRPr="00CA571D">
              <w:rPr>
                <w:b/>
                <w:bCs/>
              </w:rPr>
              <w:t>CoU</w:t>
            </w:r>
            <w:proofErr w:type="spellEnd"/>
            <w:r w:rsidRPr="00CA571D">
              <w:rPr>
                <w:b/>
                <w:bCs/>
              </w:rPr>
              <w:t xml:space="preserve"> * </w:t>
            </w:r>
          </w:p>
          <w:p w14:paraId="7C31E805" w14:textId="77777777" w:rsidR="00B62FEB" w:rsidRPr="00CA571D" w:rsidRDefault="00B62FEB" w:rsidP="00CA571D">
            <w:pPr>
              <w:pStyle w:val="Default"/>
            </w:pPr>
            <w:r w:rsidRPr="00CA571D">
              <w:rPr>
                <w:b/>
                <w:bCs/>
              </w:rPr>
              <w:t xml:space="preserve">(&gt; 1000 sq. m.) </w:t>
            </w:r>
          </w:p>
        </w:tc>
        <w:tc>
          <w:tcPr>
            <w:tcW w:w="2499" w:type="dxa"/>
            <w:gridSpan w:val="2"/>
            <w:tcBorders>
              <w:top w:val="single" w:sz="4" w:space="0" w:color="auto"/>
              <w:left w:val="single" w:sz="4" w:space="0" w:color="auto"/>
              <w:bottom w:val="single" w:sz="4" w:space="0" w:color="auto"/>
              <w:right w:val="single" w:sz="4" w:space="0" w:color="auto"/>
            </w:tcBorders>
          </w:tcPr>
          <w:p w14:paraId="219F0BD8" w14:textId="77777777" w:rsidR="00B62FEB" w:rsidRPr="00CA571D" w:rsidRDefault="00B62FEB" w:rsidP="00CA571D">
            <w:pPr>
              <w:pStyle w:val="Default"/>
            </w:pPr>
            <w:r w:rsidRPr="00CA571D">
              <w:t xml:space="preserve">£600 &lt; 2000 sq. m. </w:t>
            </w:r>
          </w:p>
          <w:p w14:paraId="6D96130A" w14:textId="77777777" w:rsidR="00B62FEB" w:rsidRPr="00CA571D" w:rsidRDefault="00B62FEB" w:rsidP="00CA571D">
            <w:pPr>
              <w:pStyle w:val="Default"/>
            </w:pPr>
            <w:r w:rsidRPr="00CA571D">
              <w:t xml:space="preserve">£1000 &gt; 1999 sq. m. </w:t>
            </w:r>
          </w:p>
        </w:tc>
        <w:tc>
          <w:tcPr>
            <w:tcW w:w="2499" w:type="dxa"/>
            <w:gridSpan w:val="2"/>
            <w:tcBorders>
              <w:top w:val="single" w:sz="4" w:space="0" w:color="auto"/>
              <w:left w:val="single" w:sz="4" w:space="0" w:color="auto"/>
              <w:bottom w:val="single" w:sz="4" w:space="0" w:color="auto"/>
              <w:right w:val="single" w:sz="4" w:space="0" w:color="auto"/>
            </w:tcBorders>
          </w:tcPr>
          <w:p w14:paraId="316561F7" w14:textId="77777777" w:rsidR="00B62FEB" w:rsidRPr="00CA571D" w:rsidRDefault="00B62FEB" w:rsidP="00CA571D">
            <w:pPr>
              <w:pStyle w:val="Default"/>
            </w:pPr>
            <w:r w:rsidRPr="00CA571D">
              <w:t xml:space="preserve">N/A site visit inc. </w:t>
            </w:r>
          </w:p>
          <w:p w14:paraId="196C19F9" w14:textId="77777777" w:rsidR="00B62FEB" w:rsidRPr="00CA571D" w:rsidRDefault="00B62FEB" w:rsidP="00CA571D">
            <w:pPr>
              <w:pStyle w:val="Default"/>
            </w:pPr>
            <w:r w:rsidRPr="00CA571D">
              <w:t xml:space="preserve">N/A site visit inc. </w:t>
            </w:r>
          </w:p>
        </w:tc>
        <w:tc>
          <w:tcPr>
            <w:tcW w:w="2499" w:type="dxa"/>
            <w:gridSpan w:val="2"/>
            <w:tcBorders>
              <w:top w:val="single" w:sz="4" w:space="0" w:color="auto"/>
              <w:left w:val="single" w:sz="4" w:space="0" w:color="auto"/>
              <w:bottom w:val="single" w:sz="4" w:space="0" w:color="auto"/>
              <w:right w:val="single" w:sz="4" w:space="0" w:color="auto"/>
            </w:tcBorders>
          </w:tcPr>
          <w:p w14:paraId="632D25BE" w14:textId="5B537942" w:rsidR="00B62FEB" w:rsidRPr="00CA571D" w:rsidRDefault="00B62FEB" w:rsidP="00CA571D">
            <w:pPr>
              <w:pStyle w:val="Default"/>
            </w:pPr>
            <w:r w:rsidRPr="00CA571D">
              <w:t>£1</w:t>
            </w:r>
            <w:r w:rsidR="00842F48">
              <w:t>,</w:t>
            </w:r>
            <w:r w:rsidRPr="00CA571D">
              <w:t xml:space="preserve">125 </w:t>
            </w:r>
            <w:r w:rsidR="00842F48" w:rsidRPr="00CA571D">
              <w:t xml:space="preserve">– </w:t>
            </w:r>
            <w:r w:rsidR="00842F48">
              <w:t>£</w:t>
            </w:r>
            <w:r w:rsidRPr="00CA571D">
              <w:t>2</w:t>
            </w:r>
            <w:r w:rsidR="00842F48">
              <w:t>,</w:t>
            </w:r>
            <w:r w:rsidRPr="00CA571D">
              <w:t xml:space="preserve">600 </w:t>
            </w:r>
          </w:p>
          <w:p w14:paraId="560DE461" w14:textId="707B1527" w:rsidR="00B62FEB" w:rsidRPr="00CA571D" w:rsidRDefault="00B62FEB" w:rsidP="00CA571D">
            <w:pPr>
              <w:pStyle w:val="Default"/>
            </w:pPr>
            <w:r w:rsidRPr="00CA571D">
              <w:t>£2</w:t>
            </w:r>
            <w:r w:rsidR="00842F48">
              <w:t>,</w:t>
            </w:r>
            <w:r w:rsidRPr="00CA571D">
              <w:t xml:space="preserve">600 </w:t>
            </w:r>
            <w:r w:rsidR="00842F48" w:rsidRPr="00CA571D">
              <w:t xml:space="preserve">– </w:t>
            </w:r>
            <w:r w:rsidR="00842F48">
              <w:t>£</w:t>
            </w:r>
            <w:r w:rsidRPr="00CA571D">
              <w:t>5</w:t>
            </w:r>
            <w:r w:rsidR="00842F48">
              <w:t>,</w:t>
            </w:r>
            <w:r w:rsidRPr="00CA571D">
              <w:t xml:space="preserve">250 </w:t>
            </w:r>
          </w:p>
        </w:tc>
        <w:tc>
          <w:tcPr>
            <w:tcW w:w="2499" w:type="dxa"/>
            <w:gridSpan w:val="2"/>
            <w:tcBorders>
              <w:top w:val="single" w:sz="4" w:space="0" w:color="auto"/>
              <w:left w:val="single" w:sz="4" w:space="0" w:color="auto"/>
              <w:bottom w:val="single" w:sz="4" w:space="0" w:color="auto"/>
              <w:right w:val="single" w:sz="4" w:space="0" w:color="auto"/>
            </w:tcBorders>
          </w:tcPr>
          <w:p w14:paraId="6DFF4ED4" w14:textId="77777777" w:rsidR="00B62FEB" w:rsidRPr="00CA571D" w:rsidRDefault="00B62FEB" w:rsidP="00CA571D">
            <w:pPr>
              <w:pStyle w:val="Default"/>
            </w:pPr>
            <w:r w:rsidRPr="00CA571D">
              <w:t xml:space="preserve">£225 </w:t>
            </w:r>
          </w:p>
          <w:p w14:paraId="768002F0" w14:textId="77777777" w:rsidR="00B62FEB" w:rsidRPr="00CA571D" w:rsidRDefault="00B62FEB" w:rsidP="00CA571D">
            <w:pPr>
              <w:pStyle w:val="Default"/>
            </w:pPr>
            <w:r w:rsidRPr="00CA571D">
              <w:t xml:space="preserve">£525 </w:t>
            </w:r>
          </w:p>
        </w:tc>
        <w:tc>
          <w:tcPr>
            <w:tcW w:w="1788" w:type="dxa"/>
            <w:tcBorders>
              <w:top w:val="single" w:sz="4" w:space="0" w:color="auto"/>
              <w:left w:val="single" w:sz="4" w:space="0" w:color="auto"/>
              <w:bottom w:val="single" w:sz="4" w:space="0" w:color="auto"/>
              <w:right w:val="single" w:sz="4" w:space="0" w:color="auto"/>
            </w:tcBorders>
          </w:tcPr>
          <w:p w14:paraId="27FDAEFE" w14:textId="77777777" w:rsidR="00B62FEB" w:rsidRPr="00CA571D" w:rsidRDefault="00B62FEB" w:rsidP="00CA571D">
            <w:pPr>
              <w:pStyle w:val="Default"/>
            </w:pPr>
            <w:r w:rsidRPr="00CA571D">
              <w:t xml:space="preserve">42 </w:t>
            </w:r>
          </w:p>
          <w:p w14:paraId="4A2F1F37" w14:textId="77777777" w:rsidR="00B62FEB" w:rsidRPr="00CA571D" w:rsidRDefault="00B62FEB" w:rsidP="00CA571D">
            <w:pPr>
              <w:pStyle w:val="Default"/>
            </w:pPr>
            <w:r w:rsidRPr="00CA571D">
              <w:t xml:space="preserve">42 </w:t>
            </w:r>
          </w:p>
        </w:tc>
      </w:tr>
      <w:tr w:rsidR="00B62FEB" w:rsidRPr="00CA571D" w14:paraId="4682C1BC" w14:textId="77777777" w:rsidTr="00393592">
        <w:trPr>
          <w:trHeight w:val="99"/>
        </w:trPr>
        <w:tc>
          <w:tcPr>
            <w:tcW w:w="14283" w:type="dxa"/>
            <w:gridSpan w:val="11"/>
            <w:tcBorders>
              <w:top w:val="single" w:sz="4" w:space="0" w:color="auto"/>
              <w:left w:val="single" w:sz="4" w:space="0" w:color="auto"/>
              <w:bottom w:val="single" w:sz="4" w:space="0" w:color="auto"/>
              <w:right w:val="single" w:sz="4" w:space="0" w:color="auto"/>
            </w:tcBorders>
          </w:tcPr>
          <w:p w14:paraId="3AE035F5" w14:textId="77777777" w:rsidR="00B62FEB" w:rsidRPr="00CA571D" w:rsidRDefault="00B62FEB" w:rsidP="00CA571D">
            <w:pPr>
              <w:pStyle w:val="Default"/>
            </w:pPr>
            <w:r w:rsidRPr="00CA571D">
              <w:rPr>
                <w:b/>
                <w:bCs/>
              </w:rPr>
              <w:t xml:space="preserve">Commercial Renewable Energy Schemes (inc. EIA) </w:t>
            </w:r>
          </w:p>
        </w:tc>
      </w:tr>
      <w:tr w:rsidR="00B62FEB" w:rsidRPr="00CA571D" w14:paraId="042452DF" w14:textId="77777777" w:rsidTr="00393592">
        <w:trPr>
          <w:trHeight w:val="101"/>
        </w:trPr>
        <w:tc>
          <w:tcPr>
            <w:tcW w:w="2371" w:type="dxa"/>
            <w:tcBorders>
              <w:top w:val="single" w:sz="4" w:space="0" w:color="auto"/>
              <w:left w:val="single" w:sz="4" w:space="0" w:color="auto"/>
              <w:bottom w:val="single" w:sz="4" w:space="0" w:color="auto"/>
              <w:right w:val="single" w:sz="4" w:space="0" w:color="auto"/>
            </w:tcBorders>
          </w:tcPr>
          <w:p w14:paraId="5024559A" w14:textId="77777777" w:rsidR="00B62FEB" w:rsidRPr="00CA571D" w:rsidRDefault="00B62FEB" w:rsidP="00CA571D">
            <w:pPr>
              <w:pStyle w:val="Default"/>
              <w:rPr>
                <w:color w:val="auto"/>
              </w:rPr>
            </w:pPr>
          </w:p>
          <w:p w14:paraId="1CF4DE26" w14:textId="77777777" w:rsidR="00B62FEB" w:rsidRPr="00CA571D" w:rsidRDefault="00B62FEB" w:rsidP="00CA571D">
            <w:pPr>
              <w:pStyle w:val="Default"/>
            </w:pPr>
            <w:r w:rsidRPr="00CA571D">
              <w:t xml:space="preserve">Hydro Schemes </w:t>
            </w:r>
          </w:p>
          <w:p w14:paraId="78FB0C2D" w14:textId="77777777" w:rsidR="00B62FEB" w:rsidRPr="00CA571D" w:rsidRDefault="00B62FEB" w:rsidP="00CA571D">
            <w:pPr>
              <w:pStyle w:val="Default"/>
            </w:pPr>
          </w:p>
        </w:tc>
        <w:tc>
          <w:tcPr>
            <w:tcW w:w="2371" w:type="dxa"/>
            <w:gridSpan w:val="2"/>
            <w:tcBorders>
              <w:top w:val="single" w:sz="4" w:space="0" w:color="auto"/>
              <w:left w:val="single" w:sz="4" w:space="0" w:color="auto"/>
              <w:bottom w:val="single" w:sz="4" w:space="0" w:color="auto"/>
              <w:right w:val="single" w:sz="4" w:space="0" w:color="auto"/>
            </w:tcBorders>
          </w:tcPr>
          <w:p w14:paraId="520F1947" w14:textId="77777777" w:rsidR="00B62FEB" w:rsidRPr="00CA571D" w:rsidRDefault="00B62FEB" w:rsidP="00CA571D">
            <w:pPr>
              <w:pStyle w:val="Default"/>
            </w:pPr>
            <w:r w:rsidRPr="00CA571D">
              <w:t xml:space="preserve">- </w:t>
            </w:r>
          </w:p>
        </w:tc>
        <w:tc>
          <w:tcPr>
            <w:tcW w:w="2371" w:type="dxa"/>
            <w:gridSpan w:val="2"/>
            <w:tcBorders>
              <w:top w:val="single" w:sz="4" w:space="0" w:color="auto"/>
              <w:left w:val="single" w:sz="4" w:space="0" w:color="auto"/>
              <w:bottom w:val="single" w:sz="4" w:space="0" w:color="auto"/>
              <w:right w:val="single" w:sz="4" w:space="0" w:color="auto"/>
            </w:tcBorders>
          </w:tcPr>
          <w:p w14:paraId="2849873F" w14:textId="77777777" w:rsidR="00B62FEB" w:rsidRPr="00CA571D" w:rsidRDefault="00B62FEB" w:rsidP="00CA571D">
            <w:pPr>
              <w:pStyle w:val="Default"/>
            </w:pPr>
            <w:r w:rsidRPr="00CA571D">
              <w:t xml:space="preserve">N/A site visit inc. </w:t>
            </w:r>
          </w:p>
        </w:tc>
        <w:tc>
          <w:tcPr>
            <w:tcW w:w="2371" w:type="dxa"/>
            <w:gridSpan w:val="2"/>
            <w:tcBorders>
              <w:top w:val="single" w:sz="4" w:space="0" w:color="auto"/>
              <w:left w:val="single" w:sz="4" w:space="0" w:color="auto"/>
              <w:bottom w:val="single" w:sz="4" w:space="0" w:color="auto"/>
              <w:right w:val="single" w:sz="4" w:space="0" w:color="auto"/>
            </w:tcBorders>
          </w:tcPr>
          <w:p w14:paraId="27D6362F" w14:textId="3CE76D4F" w:rsidR="00B62FEB" w:rsidRPr="00CA571D" w:rsidRDefault="00B62FEB" w:rsidP="00CA571D">
            <w:pPr>
              <w:pStyle w:val="Default"/>
            </w:pPr>
            <w:r w:rsidRPr="00CA571D">
              <w:t>£2</w:t>
            </w:r>
            <w:r w:rsidR="00842F48">
              <w:t>,</w:t>
            </w:r>
            <w:r w:rsidRPr="00CA571D">
              <w:t>775</w:t>
            </w:r>
            <w:r w:rsidR="00842F48">
              <w:t xml:space="preserve"> </w:t>
            </w:r>
            <w:r w:rsidR="00842F48" w:rsidRPr="00CA571D">
              <w:t xml:space="preserve">– </w:t>
            </w:r>
            <w:r w:rsidR="00842F48">
              <w:t>£</w:t>
            </w:r>
            <w:r w:rsidRPr="00CA571D">
              <w:t>5</w:t>
            </w:r>
            <w:r w:rsidR="00842F48">
              <w:t>,</w:t>
            </w:r>
            <w:r w:rsidRPr="00CA571D">
              <w:t xml:space="preserve">550 </w:t>
            </w:r>
          </w:p>
        </w:tc>
        <w:tc>
          <w:tcPr>
            <w:tcW w:w="2371" w:type="dxa"/>
            <w:gridSpan w:val="2"/>
            <w:tcBorders>
              <w:top w:val="single" w:sz="4" w:space="0" w:color="auto"/>
              <w:left w:val="single" w:sz="4" w:space="0" w:color="auto"/>
              <w:bottom w:val="single" w:sz="4" w:space="0" w:color="auto"/>
              <w:right w:val="single" w:sz="4" w:space="0" w:color="auto"/>
            </w:tcBorders>
          </w:tcPr>
          <w:p w14:paraId="5FE968B0" w14:textId="77777777" w:rsidR="00B62FEB" w:rsidRPr="00CA571D" w:rsidRDefault="00B62FEB" w:rsidP="00CA571D">
            <w:pPr>
              <w:pStyle w:val="Default"/>
            </w:pPr>
            <w:r w:rsidRPr="00CA571D">
              <w:t xml:space="preserve">£525 </w:t>
            </w:r>
          </w:p>
        </w:tc>
        <w:tc>
          <w:tcPr>
            <w:tcW w:w="2428" w:type="dxa"/>
            <w:gridSpan w:val="2"/>
            <w:tcBorders>
              <w:top w:val="single" w:sz="4" w:space="0" w:color="auto"/>
              <w:left w:val="single" w:sz="4" w:space="0" w:color="auto"/>
              <w:bottom w:val="single" w:sz="4" w:space="0" w:color="auto"/>
              <w:right w:val="single" w:sz="4" w:space="0" w:color="auto"/>
            </w:tcBorders>
          </w:tcPr>
          <w:p w14:paraId="186209F2" w14:textId="77777777" w:rsidR="00B62FEB" w:rsidRPr="00CA571D" w:rsidRDefault="00B62FEB" w:rsidP="00CA571D">
            <w:pPr>
              <w:pStyle w:val="Default"/>
            </w:pPr>
            <w:r w:rsidRPr="00CA571D">
              <w:t xml:space="preserve">35 </w:t>
            </w:r>
          </w:p>
        </w:tc>
      </w:tr>
      <w:tr w:rsidR="00B62FEB" w:rsidRPr="00CA571D" w14:paraId="0F87D61D" w14:textId="77777777" w:rsidTr="00393592">
        <w:trPr>
          <w:trHeight w:val="105"/>
        </w:trPr>
        <w:tc>
          <w:tcPr>
            <w:tcW w:w="2371" w:type="dxa"/>
            <w:tcBorders>
              <w:top w:val="single" w:sz="4" w:space="0" w:color="auto"/>
              <w:left w:val="single" w:sz="4" w:space="0" w:color="auto"/>
              <w:bottom w:val="single" w:sz="4" w:space="0" w:color="auto"/>
              <w:right w:val="single" w:sz="4" w:space="0" w:color="auto"/>
            </w:tcBorders>
          </w:tcPr>
          <w:p w14:paraId="008BF335" w14:textId="77777777" w:rsidR="00B62FEB" w:rsidRPr="00CA571D" w:rsidRDefault="00B62FEB" w:rsidP="00CA571D">
            <w:pPr>
              <w:pStyle w:val="Default"/>
              <w:rPr>
                <w:color w:val="auto"/>
              </w:rPr>
            </w:pPr>
          </w:p>
          <w:p w14:paraId="13FDE297" w14:textId="77777777" w:rsidR="00B62FEB" w:rsidRPr="00CA571D" w:rsidRDefault="00B62FEB" w:rsidP="00CA571D">
            <w:pPr>
              <w:pStyle w:val="Default"/>
              <w:rPr>
                <w:rFonts w:ascii="Calibri" w:hAnsi="Calibri" w:cs="Calibri"/>
              </w:rPr>
            </w:pPr>
            <w:r w:rsidRPr="00CA571D">
              <w:rPr>
                <w:rFonts w:ascii="Calibri" w:hAnsi="Calibri" w:cs="Calibri"/>
              </w:rPr>
              <w:t xml:space="preserve">- Waste to Energy Schemes </w:t>
            </w:r>
          </w:p>
          <w:p w14:paraId="0DEA8663" w14:textId="77777777" w:rsidR="00B62FEB" w:rsidRPr="00CA571D" w:rsidRDefault="00B62FEB" w:rsidP="00CA571D">
            <w:pPr>
              <w:pStyle w:val="Default"/>
              <w:rPr>
                <w:rFonts w:ascii="Calibri" w:hAnsi="Calibri" w:cs="Calibri"/>
              </w:rPr>
            </w:pPr>
          </w:p>
        </w:tc>
        <w:tc>
          <w:tcPr>
            <w:tcW w:w="2371" w:type="dxa"/>
            <w:gridSpan w:val="2"/>
            <w:tcBorders>
              <w:top w:val="single" w:sz="4" w:space="0" w:color="auto"/>
              <w:left w:val="single" w:sz="4" w:space="0" w:color="auto"/>
              <w:bottom w:val="single" w:sz="4" w:space="0" w:color="auto"/>
              <w:right w:val="single" w:sz="4" w:space="0" w:color="auto"/>
            </w:tcBorders>
          </w:tcPr>
          <w:p w14:paraId="79324689" w14:textId="77777777" w:rsidR="00B62FEB" w:rsidRPr="00CA571D" w:rsidRDefault="00B62FEB" w:rsidP="00CA571D">
            <w:pPr>
              <w:pStyle w:val="Default"/>
            </w:pPr>
            <w:r w:rsidRPr="00CA571D">
              <w:t xml:space="preserve">- </w:t>
            </w:r>
          </w:p>
        </w:tc>
        <w:tc>
          <w:tcPr>
            <w:tcW w:w="2371" w:type="dxa"/>
            <w:gridSpan w:val="2"/>
            <w:tcBorders>
              <w:top w:val="single" w:sz="4" w:space="0" w:color="auto"/>
              <w:left w:val="single" w:sz="4" w:space="0" w:color="auto"/>
              <w:bottom w:val="single" w:sz="4" w:space="0" w:color="auto"/>
              <w:right w:val="single" w:sz="4" w:space="0" w:color="auto"/>
            </w:tcBorders>
          </w:tcPr>
          <w:p w14:paraId="18C8F1AB" w14:textId="77777777" w:rsidR="00B62FEB" w:rsidRPr="00CA571D" w:rsidRDefault="00B62FEB" w:rsidP="00CA571D">
            <w:pPr>
              <w:pStyle w:val="Default"/>
            </w:pPr>
            <w:r w:rsidRPr="00CA571D">
              <w:t xml:space="preserve">N/A site visit inc. </w:t>
            </w:r>
          </w:p>
        </w:tc>
        <w:tc>
          <w:tcPr>
            <w:tcW w:w="2371" w:type="dxa"/>
            <w:gridSpan w:val="2"/>
            <w:tcBorders>
              <w:top w:val="single" w:sz="4" w:space="0" w:color="auto"/>
              <w:left w:val="single" w:sz="4" w:space="0" w:color="auto"/>
              <w:bottom w:val="single" w:sz="4" w:space="0" w:color="auto"/>
              <w:right w:val="single" w:sz="4" w:space="0" w:color="auto"/>
            </w:tcBorders>
          </w:tcPr>
          <w:p w14:paraId="6FEBDA9A" w14:textId="15593828" w:rsidR="00B62FEB" w:rsidRPr="00CA571D" w:rsidRDefault="00B62FEB" w:rsidP="00CA571D">
            <w:pPr>
              <w:pStyle w:val="Default"/>
            </w:pPr>
            <w:r w:rsidRPr="00CA571D">
              <w:t>£2</w:t>
            </w:r>
            <w:r w:rsidR="00842F48">
              <w:t>,</w:t>
            </w:r>
            <w:r w:rsidRPr="00CA571D">
              <w:t>775</w:t>
            </w:r>
            <w:r w:rsidR="00842F48">
              <w:t xml:space="preserve"> </w:t>
            </w:r>
            <w:r w:rsidR="00842F48" w:rsidRPr="00CA571D">
              <w:t xml:space="preserve">– </w:t>
            </w:r>
            <w:r w:rsidR="00842F48">
              <w:t>£</w:t>
            </w:r>
            <w:r w:rsidRPr="00CA571D">
              <w:t>5</w:t>
            </w:r>
            <w:r w:rsidR="00842F48">
              <w:t>,</w:t>
            </w:r>
            <w:r w:rsidRPr="00CA571D">
              <w:t xml:space="preserve">550 </w:t>
            </w:r>
          </w:p>
        </w:tc>
        <w:tc>
          <w:tcPr>
            <w:tcW w:w="2371" w:type="dxa"/>
            <w:gridSpan w:val="2"/>
            <w:tcBorders>
              <w:top w:val="single" w:sz="4" w:space="0" w:color="auto"/>
              <w:left w:val="single" w:sz="4" w:space="0" w:color="auto"/>
              <w:bottom w:val="single" w:sz="4" w:space="0" w:color="auto"/>
              <w:right w:val="single" w:sz="4" w:space="0" w:color="auto"/>
            </w:tcBorders>
          </w:tcPr>
          <w:p w14:paraId="462E299A" w14:textId="77777777" w:rsidR="00B62FEB" w:rsidRPr="00CA571D" w:rsidRDefault="00B62FEB" w:rsidP="00CA571D">
            <w:pPr>
              <w:pStyle w:val="Default"/>
            </w:pPr>
            <w:r w:rsidRPr="00CA571D">
              <w:t xml:space="preserve">£525 </w:t>
            </w:r>
          </w:p>
        </w:tc>
        <w:tc>
          <w:tcPr>
            <w:tcW w:w="2428" w:type="dxa"/>
            <w:gridSpan w:val="2"/>
            <w:tcBorders>
              <w:top w:val="single" w:sz="4" w:space="0" w:color="auto"/>
              <w:left w:val="single" w:sz="4" w:space="0" w:color="auto"/>
              <w:bottom w:val="single" w:sz="4" w:space="0" w:color="auto"/>
              <w:right w:val="single" w:sz="4" w:space="0" w:color="auto"/>
            </w:tcBorders>
          </w:tcPr>
          <w:p w14:paraId="73FEC2E6" w14:textId="77777777" w:rsidR="00B62FEB" w:rsidRPr="00CA571D" w:rsidRDefault="00B62FEB" w:rsidP="00CA571D">
            <w:pPr>
              <w:pStyle w:val="Default"/>
            </w:pPr>
            <w:r w:rsidRPr="00CA571D">
              <w:t xml:space="preserve">42 </w:t>
            </w:r>
          </w:p>
        </w:tc>
      </w:tr>
      <w:tr w:rsidR="00B62FEB" w:rsidRPr="00CA571D" w14:paraId="62CB8071" w14:textId="77777777" w:rsidTr="00393592">
        <w:trPr>
          <w:trHeight w:val="105"/>
        </w:trPr>
        <w:tc>
          <w:tcPr>
            <w:tcW w:w="2371" w:type="dxa"/>
            <w:tcBorders>
              <w:top w:val="single" w:sz="4" w:space="0" w:color="auto"/>
              <w:left w:val="single" w:sz="4" w:space="0" w:color="auto"/>
              <w:bottom w:val="single" w:sz="4" w:space="0" w:color="auto"/>
              <w:right w:val="single" w:sz="4" w:space="0" w:color="auto"/>
            </w:tcBorders>
          </w:tcPr>
          <w:p w14:paraId="692DC104" w14:textId="77777777" w:rsidR="00B62FEB" w:rsidRPr="00CA571D" w:rsidRDefault="00B62FEB" w:rsidP="00CA571D">
            <w:pPr>
              <w:pStyle w:val="Default"/>
              <w:rPr>
                <w:color w:val="auto"/>
              </w:rPr>
            </w:pPr>
          </w:p>
          <w:p w14:paraId="1B52B649" w14:textId="77777777" w:rsidR="00B62FEB" w:rsidRPr="00CA571D" w:rsidRDefault="00B62FEB" w:rsidP="00CA571D">
            <w:pPr>
              <w:pStyle w:val="Default"/>
              <w:rPr>
                <w:rFonts w:ascii="Calibri" w:hAnsi="Calibri" w:cs="Calibri"/>
              </w:rPr>
            </w:pPr>
            <w:r w:rsidRPr="00CA571D">
              <w:rPr>
                <w:rFonts w:ascii="Calibri" w:hAnsi="Calibri" w:cs="Calibri"/>
              </w:rPr>
              <w:t xml:space="preserve">- Solar Parks/Farms </w:t>
            </w:r>
          </w:p>
          <w:p w14:paraId="4F27BD59" w14:textId="77777777" w:rsidR="00B62FEB" w:rsidRPr="00CA571D" w:rsidRDefault="00B62FEB" w:rsidP="00CA571D">
            <w:pPr>
              <w:pStyle w:val="Default"/>
              <w:rPr>
                <w:rFonts w:ascii="Calibri" w:hAnsi="Calibri" w:cs="Calibri"/>
              </w:rPr>
            </w:pPr>
          </w:p>
        </w:tc>
        <w:tc>
          <w:tcPr>
            <w:tcW w:w="2371" w:type="dxa"/>
            <w:gridSpan w:val="2"/>
            <w:tcBorders>
              <w:top w:val="single" w:sz="4" w:space="0" w:color="auto"/>
              <w:left w:val="single" w:sz="4" w:space="0" w:color="auto"/>
              <w:bottom w:val="single" w:sz="4" w:space="0" w:color="auto"/>
              <w:right w:val="single" w:sz="4" w:space="0" w:color="auto"/>
            </w:tcBorders>
          </w:tcPr>
          <w:p w14:paraId="4297ED54" w14:textId="77777777" w:rsidR="00B62FEB" w:rsidRPr="00CA571D" w:rsidRDefault="00B62FEB" w:rsidP="00CA571D">
            <w:pPr>
              <w:pStyle w:val="Default"/>
            </w:pPr>
            <w:r w:rsidRPr="00CA571D">
              <w:t xml:space="preserve">- </w:t>
            </w:r>
          </w:p>
        </w:tc>
        <w:tc>
          <w:tcPr>
            <w:tcW w:w="2371" w:type="dxa"/>
            <w:gridSpan w:val="2"/>
            <w:tcBorders>
              <w:top w:val="single" w:sz="4" w:space="0" w:color="auto"/>
              <w:left w:val="single" w:sz="4" w:space="0" w:color="auto"/>
              <w:bottom w:val="single" w:sz="4" w:space="0" w:color="auto"/>
              <w:right w:val="single" w:sz="4" w:space="0" w:color="auto"/>
            </w:tcBorders>
          </w:tcPr>
          <w:p w14:paraId="59787BDE" w14:textId="77777777" w:rsidR="00B62FEB" w:rsidRPr="00CA571D" w:rsidRDefault="00B62FEB" w:rsidP="00CA571D">
            <w:pPr>
              <w:pStyle w:val="Default"/>
            </w:pPr>
            <w:r w:rsidRPr="00CA571D">
              <w:t xml:space="preserve">N/A site visit inc. </w:t>
            </w:r>
          </w:p>
        </w:tc>
        <w:tc>
          <w:tcPr>
            <w:tcW w:w="2371" w:type="dxa"/>
            <w:gridSpan w:val="2"/>
            <w:tcBorders>
              <w:top w:val="single" w:sz="4" w:space="0" w:color="auto"/>
              <w:left w:val="single" w:sz="4" w:space="0" w:color="auto"/>
              <w:bottom w:val="single" w:sz="4" w:space="0" w:color="auto"/>
              <w:right w:val="single" w:sz="4" w:space="0" w:color="auto"/>
            </w:tcBorders>
          </w:tcPr>
          <w:p w14:paraId="7E34D101" w14:textId="24603598" w:rsidR="00B62FEB" w:rsidRPr="00CA571D" w:rsidRDefault="00B62FEB" w:rsidP="00CA571D">
            <w:pPr>
              <w:pStyle w:val="Default"/>
            </w:pPr>
            <w:r w:rsidRPr="00CA571D">
              <w:t>£2</w:t>
            </w:r>
            <w:r w:rsidR="00842F48">
              <w:t>,</w:t>
            </w:r>
            <w:r w:rsidRPr="00CA571D">
              <w:t>775</w:t>
            </w:r>
            <w:r w:rsidR="00842F48">
              <w:t xml:space="preserve"> </w:t>
            </w:r>
            <w:r w:rsidR="00842F48" w:rsidRPr="00CA571D">
              <w:t xml:space="preserve">– </w:t>
            </w:r>
            <w:r w:rsidR="00842F48">
              <w:t>£</w:t>
            </w:r>
            <w:r w:rsidRPr="00CA571D">
              <w:t>5</w:t>
            </w:r>
            <w:r w:rsidR="00842F48">
              <w:t>,</w:t>
            </w:r>
            <w:r w:rsidRPr="00CA571D">
              <w:t xml:space="preserve">550 </w:t>
            </w:r>
          </w:p>
        </w:tc>
        <w:tc>
          <w:tcPr>
            <w:tcW w:w="2371" w:type="dxa"/>
            <w:gridSpan w:val="2"/>
            <w:tcBorders>
              <w:top w:val="single" w:sz="4" w:space="0" w:color="auto"/>
              <w:left w:val="single" w:sz="4" w:space="0" w:color="auto"/>
              <w:bottom w:val="single" w:sz="4" w:space="0" w:color="auto"/>
              <w:right w:val="single" w:sz="4" w:space="0" w:color="auto"/>
            </w:tcBorders>
          </w:tcPr>
          <w:p w14:paraId="4B432001" w14:textId="77777777" w:rsidR="00B62FEB" w:rsidRPr="00CA571D" w:rsidRDefault="00B62FEB" w:rsidP="00CA571D">
            <w:pPr>
              <w:pStyle w:val="Default"/>
            </w:pPr>
            <w:r w:rsidRPr="00CA571D">
              <w:t xml:space="preserve">£525 </w:t>
            </w:r>
          </w:p>
        </w:tc>
        <w:tc>
          <w:tcPr>
            <w:tcW w:w="2428" w:type="dxa"/>
            <w:gridSpan w:val="2"/>
            <w:tcBorders>
              <w:top w:val="single" w:sz="4" w:space="0" w:color="auto"/>
              <w:left w:val="single" w:sz="4" w:space="0" w:color="auto"/>
              <w:bottom w:val="single" w:sz="4" w:space="0" w:color="auto"/>
              <w:right w:val="single" w:sz="4" w:space="0" w:color="auto"/>
            </w:tcBorders>
          </w:tcPr>
          <w:p w14:paraId="692F9DF4" w14:textId="77777777" w:rsidR="00B62FEB" w:rsidRPr="00CA571D" w:rsidRDefault="00B62FEB" w:rsidP="00CA571D">
            <w:pPr>
              <w:pStyle w:val="Default"/>
            </w:pPr>
            <w:r w:rsidRPr="00CA571D">
              <w:t xml:space="preserve">42 </w:t>
            </w:r>
          </w:p>
        </w:tc>
      </w:tr>
      <w:tr w:rsidR="00B62FEB" w:rsidRPr="00CA571D" w14:paraId="6918EDFA" w14:textId="77777777" w:rsidTr="00393592">
        <w:trPr>
          <w:trHeight w:val="105"/>
        </w:trPr>
        <w:tc>
          <w:tcPr>
            <w:tcW w:w="2371" w:type="dxa"/>
            <w:tcBorders>
              <w:top w:val="single" w:sz="4" w:space="0" w:color="auto"/>
              <w:left w:val="single" w:sz="4" w:space="0" w:color="auto"/>
              <w:bottom w:val="single" w:sz="4" w:space="0" w:color="auto"/>
              <w:right w:val="single" w:sz="4" w:space="0" w:color="auto"/>
            </w:tcBorders>
          </w:tcPr>
          <w:p w14:paraId="340B50FC" w14:textId="77777777" w:rsidR="00B62FEB" w:rsidRPr="00CA571D" w:rsidRDefault="00B62FEB" w:rsidP="00CA571D">
            <w:pPr>
              <w:pStyle w:val="Default"/>
              <w:rPr>
                <w:color w:val="auto"/>
              </w:rPr>
            </w:pPr>
          </w:p>
          <w:p w14:paraId="312E9689" w14:textId="77777777" w:rsidR="00B62FEB" w:rsidRPr="00CA571D" w:rsidRDefault="00B62FEB" w:rsidP="00CA571D">
            <w:pPr>
              <w:pStyle w:val="Default"/>
              <w:rPr>
                <w:rFonts w:ascii="Calibri" w:hAnsi="Calibri" w:cs="Calibri"/>
              </w:rPr>
            </w:pPr>
            <w:r w:rsidRPr="00CA571D">
              <w:rPr>
                <w:rFonts w:ascii="Calibri" w:hAnsi="Calibri" w:cs="Calibri"/>
              </w:rPr>
              <w:t xml:space="preserve">- Wind Farms </w:t>
            </w:r>
          </w:p>
          <w:p w14:paraId="6351C814" w14:textId="77777777" w:rsidR="00B62FEB" w:rsidRPr="00CA571D" w:rsidRDefault="00B62FEB" w:rsidP="00CA571D">
            <w:pPr>
              <w:pStyle w:val="Default"/>
              <w:rPr>
                <w:rFonts w:ascii="Calibri" w:hAnsi="Calibri" w:cs="Calibri"/>
              </w:rPr>
            </w:pPr>
          </w:p>
        </w:tc>
        <w:tc>
          <w:tcPr>
            <w:tcW w:w="2371" w:type="dxa"/>
            <w:gridSpan w:val="2"/>
            <w:tcBorders>
              <w:top w:val="single" w:sz="4" w:space="0" w:color="auto"/>
              <w:left w:val="single" w:sz="4" w:space="0" w:color="auto"/>
              <w:bottom w:val="single" w:sz="4" w:space="0" w:color="auto"/>
              <w:right w:val="single" w:sz="4" w:space="0" w:color="auto"/>
            </w:tcBorders>
          </w:tcPr>
          <w:p w14:paraId="53759DF4" w14:textId="77777777" w:rsidR="00B62FEB" w:rsidRPr="00CA571D" w:rsidRDefault="00B62FEB" w:rsidP="00CA571D">
            <w:pPr>
              <w:pStyle w:val="Default"/>
            </w:pPr>
            <w:r w:rsidRPr="00CA571D">
              <w:t xml:space="preserve">- </w:t>
            </w:r>
          </w:p>
        </w:tc>
        <w:tc>
          <w:tcPr>
            <w:tcW w:w="2371" w:type="dxa"/>
            <w:gridSpan w:val="2"/>
            <w:tcBorders>
              <w:top w:val="single" w:sz="4" w:space="0" w:color="auto"/>
              <w:left w:val="single" w:sz="4" w:space="0" w:color="auto"/>
              <w:bottom w:val="single" w:sz="4" w:space="0" w:color="auto"/>
              <w:right w:val="single" w:sz="4" w:space="0" w:color="auto"/>
            </w:tcBorders>
          </w:tcPr>
          <w:p w14:paraId="623968B0" w14:textId="77777777" w:rsidR="00B62FEB" w:rsidRPr="00CA571D" w:rsidRDefault="00B62FEB" w:rsidP="00CA571D">
            <w:pPr>
              <w:pStyle w:val="Default"/>
            </w:pPr>
            <w:r w:rsidRPr="00CA571D">
              <w:t xml:space="preserve">N/A site visit inc. </w:t>
            </w:r>
          </w:p>
        </w:tc>
        <w:tc>
          <w:tcPr>
            <w:tcW w:w="2371" w:type="dxa"/>
            <w:gridSpan w:val="2"/>
            <w:tcBorders>
              <w:top w:val="single" w:sz="4" w:space="0" w:color="auto"/>
              <w:left w:val="single" w:sz="4" w:space="0" w:color="auto"/>
              <w:bottom w:val="single" w:sz="4" w:space="0" w:color="auto"/>
              <w:right w:val="single" w:sz="4" w:space="0" w:color="auto"/>
            </w:tcBorders>
          </w:tcPr>
          <w:p w14:paraId="4F7219FA" w14:textId="5F4CB0C1" w:rsidR="00B62FEB" w:rsidRPr="00CA571D" w:rsidRDefault="00B62FEB" w:rsidP="00CA571D">
            <w:pPr>
              <w:pStyle w:val="Default"/>
            </w:pPr>
            <w:r w:rsidRPr="00CA571D">
              <w:t>£2</w:t>
            </w:r>
            <w:r w:rsidR="00842F48">
              <w:t>,</w:t>
            </w:r>
            <w:r w:rsidRPr="00CA571D">
              <w:t>775</w:t>
            </w:r>
            <w:r w:rsidR="00842F48">
              <w:t xml:space="preserve"> </w:t>
            </w:r>
            <w:r w:rsidR="00842F48" w:rsidRPr="00CA571D">
              <w:t xml:space="preserve">– </w:t>
            </w:r>
            <w:r w:rsidR="00842F48">
              <w:t>£</w:t>
            </w:r>
            <w:r w:rsidRPr="00CA571D">
              <w:t>5</w:t>
            </w:r>
            <w:r w:rsidR="00842F48">
              <w:t>,</w:t>
            </w:r>
            <w:r w:rsidRPr="00CA571D">
              <w:t xml:space="preserve">550 </w:t>
            </w:r>
          </w:p>
        </w:tc>
        <w:tc>
          <w:tcPr>
            <w:tcW w:w="2371" w:type="dxa"/>
            <w:gridSpan w:val="2"/>
            <w:tcBorders>
              <w:top w:val="single" w:sz="4" w:space="0" w:color="auto"/>
              <w:left w:val="single" w:sz="4" w:space="0" w:color="auto"/>
              <w:bottom w:val="single" w:sz="4" w:space="0" w:color="auto"/>
              <w:right w:val="single" w:sz="4" w:space="0" w:color="auto"/>
            </w:tcBorders>
          </w:tcPr>
          <w:p w14:paraId="675B7731" w14:textId="77777777" w:rsidR="00B62FEB" w:rsidRPr="00CA571D" w:rsidRDefault="00B62FEB" w:rsidP="00CA571D">
            <w:pPr>
              <w:pStyle w:val="Default"/>
            </w:pPr>
            <w:r w:rsidRPr="00CA571D">
              <w:t xml:space="preserve">£525 </w:t>
            </w:r>
          </w:p>
        </w:tc>
        <w:tc>
          <w:tcPr>
            <w:tcW w:w="2428" w:type="dxa"/>
            <w:gridSpan w:val="2"/>
            <w:tcBorders>
              <w:top w:val="single" w:sz="4" w:space="0" w:color="auto"/>
              <w:left w:val="single" w:sz="4" w:space="0" w:color="auto"/>
              <w:bottom w:val="single" w:sz="4" w:space="0" w:color="auto"/>
              <w:right w:val="single" w:sz="4" w:space="0" w:color="auto"/>
            </w:tcBorders>
          </w:tcPr>
          <w:p w14:paraId="3AF877CE" w14:textId="77777777" w:rsidR="00B62FEB" w:rsidRPr="00CA571D" w:rsidRDefault="00B62FEB" w:rsidP="00CA571D">
            <w:pPr>
              <w:pStyle w:val="Default"/>
            </w:pPr>
            <w:r w:rsidRPr="00CA571D">
              <w:t xml:space="preserve">42 </w:t>
            </w:r>
          </w:p>
        </w:tc>
      </w:tr>
      <w:tr w:rsidR="00B62FEB" w:rsidRPr="00CA571D" w14:paraId="75A80EF5" w14:textId="77777777" w:rsidTr="00393592">
        <w:trPr>
          <w:trHeight w:val="99"/>
        </w:trPr>
        <w:tc>
          <w:tcPr>
            <w:tcW w:w="2371" w:type="dxa"/>
            <w:tcBorders>
              <w:top w:val="single" w:sz="4" w:space="0" w:color="auto"/>
              <w:left w:val="single" w:sz="4" w:space="0" w:color="auto"/>
              <w:bottom w:val="single" w:sz="4" w:space="0" w:color="auto"/>
              <w:right w:val="single" w:sz="4" w:space="0" w:color="auto"/>
            </w:tcBorders>
          </w:tcPr>
          <w:p w14:paraId="7C6E8F58" w14:textId="77777777" w:rsidR="00B62FEB" w:rsidRPr="00CA571D" w:rsidRDefault="00B62FEB" w:rsidP="00CA571D">
            <w:pPr>
              <w:pStyle w:val="Default"/>
            </w:pPr>
            <w:r w:rsidRPr="00CA571D">
              <w:rPr>
                <w:b/>
                <w:bCs/>
              </w:rPr>
              <w:t xml:space="preserve">Winning and Working of Minerals </w:t>
            </w:r>
          </w:p>
        </w:tc>
        <w:tc>
          <w:tcPr>
            <w:tcW w:w="2371" w:type="dxa"/>
            <w:gridSpan w:val="2"/>
            <w:tcBorders>
              <w:top w:val="single" w:sz="4" w:space="0" w:color="auto"/>
              <w:left w:val="single" w:sz="4" w:space="0" w:color="auto"/>
              <w:bottom w:val="single" w:sz="4" w:space="0" w:color="auto"/>
              <w:right w:val="single" w:sz="4" w:space="0" w:color="auto"/>
            </w:tcBorders>
          </w:tcPr>
          <w:p w14:paraId="387E2904" w14:textId="77777777" w:rsidR="00B62FEB" w:rsidRPr="00CA571D" w:rsidRDefault="00B62FEB" w:rsidP="00CA571D">
            <w:pPr>
              <w:pStyle w:val="Default"/>
            </w:pPr>
            <w:r w:rsidRPr="00CA571D">
              <w:t xml:space="preserve">£600 </w:t>
            </w:r>
          </w:p>
        </w:tc>
        <w:tc>
          <w:tcPr>
            <w:tcW w:w="2371" w:type="dxa"/>
            <w:gridSpan w:val="2"/>
            <w:tcBorders>
              <w:top w:val="single" w:sz="4" w:space="0" w:color="auto"/>
              <w:left w:val="single" w:sz="4" w:space="0" w:color="auto"/>
              <w:bottom w:val="single" w:sz="4" w:space="0" w:color="auto"/>
              <w:right w:val="single" w:sz="4" w:space="0" w:color="auto"/>
            </w:tcBorders>
          </w:tcPr>
          <w:p w14:paraId="5AF856A4" w14:textId="77777777" w:rsidR="00B62FEB" w:rsidRPr="00CA571D" w:rsidRDefault="00B62FEB" w:rsidP="00CA571D">
            <w:pPr>
              <w:pStyle w:val="Default"/>
            </w:pPr>
            <w:r w:rsidRPr="00CA571D">
              <w:t xml:space="preserve">N/A site visit inc. </w:t>
            </w:r>
          </w:p>
        </w:tc>
        <w:tc>
          <w:tcPr>
            <w:tcW w:w="2371" w:type="dxa"/>
            <w:gridSpan w:val="2"/>
            <w:tcBorders>
              <w:top w:val="single" w:sz="4" w:space="0" w:color="auto"/>
              <w:left w:val="single" w:sz="4" w:space="0" w:color="auto"/>
              <w:bottom w:val="single" w:sz="4" w:space="0" w:color="auto"/>
              <w:right w:val="single" w:sz="4" w:space="0" w:color="auto"/>
            </w:tcBorders>
          </w:tcPr>
          <w:p w14:paraId="0420C9C4" w14:textId="6F2F32E3" w:rsidR="00B62FEB" w:rsidRPr="00CA571D" w:rsidRDefault="00B62FEB" w:rsidP="00CA571D">
            <w:pPr>
              <w:pStyle w:val="Default"/>
            </w:pPr>
            <w:r w:rsidRPr="00CA571D">
              <w:t>£2</w:t>
            </w:r>
            <w:r w:rsidR="00842F48">
              <w:t>,</w:t>
            </w:r>
            <w:r w:rsidRPr="00CA571D">
              <w:t>775</w:t>
            </w:r>
            <w:r w:rsidR="00842F48">
              <w:t xml:space="preserve"> </w:t>
            </w:r>
            <w:r w:rsidR="00842F48" w:rsidRPr="00CA571D">
              <w:t xml:space="preserve">– </w:t>
            </w:r>
            <w:r w:rsidR="00842F48">
              <w:t>£</w:t>
            </w:r>
            <w:r w:rsidRPr="00CA571D">
              <w:t>5</w:t>
            </w:r>
            <w:r w:rsidR="00842F48">
              <w:t>,</w:t>
            </w:r>
            <w:r w:rsidRPr="00CA571D">
              <w:t xml:space="preserve">550 </w:t>
            </w:r>
          </w:p>
        </w:tc>
        <w:tc>
          <w:tcPr>
            <w:tcW w:w="2371" w:type="dxa"/>
            <w:gridSpan w:val="2"/>
            <w:tcBorders>
              <w:top w:val="single" w:sz="4" w:space="0" w:color="auto"/>
              <w:left w:val="single" w:sz="4" w:space="0" w:color="auto"/>
              <w:bottom w:val="single" w:sz="4" w:space="0" w:color="auto"/>
              <w:right w:val="single" w:sz="4" w:space="0" w:color="auto"/>
            </w:tcBorders>
          </w:tcPr>
          <w:p w14:paraId="78E9252A" w14:textId="77777777" w:rsidR="00B62FEB" w:rsidRPr="00CA571D" w:rsidRDefault="00B62FEB" w:rsidP="00CA571D">
            <w:pPr>
              <w:pStyle w:val="Default"/>
            </w:pPr>
            <w:r w:rsidRPr="00CA571D">
              <w:t xml:space="preserve">£525 </w:t>
            </w:r>
          </w:p>
        </w:tc>
        <w:tc>
          <w:tcPr>
            <w:tcW w:w="2428" w:type="dxa"/>
            <w:gridSpan w:val="2"/>
            <w:tcBorders>
              <w:top w:val="single" w:sz="4" w:space="0" w:color="auto"/>
              <w:left w:val="single" w:sz="4" w:space="0" w:color="auto"/>
              <w:bottom w:val="single" w:sz="4" w:space="0" w:color="auto"/>
              <w:right w:val="single" w:sz="4" w:space="0" w:color="auto"/>
            </w:tcBorders>
          </w:tcPr>
          <w:p w14:paraId="2343A89B" w14:textId="77777777" w:rsidR="00B62FEB" w:rsidRPr="00CA571D" w:rsidRDefault="00B62FEB" w:rsidP="00CA571D">
            <w:pPr>
              <w:pStyle w:val="Default"/>
            </w:pPr>
            <w:r w:rsidRPr="00CA571D">
              <w:t xml:space="preserve">42 </w:t>
            </w:r>
          </w:p>
        </w:tc>
      </w:tr>
      <w:tr w:rsidR="00B62FEB" w:rsidRPr="00CA571D" w14:paraId="006FD9E0" w14:textId="77777777" w:rsidTr="00393592">
        <w:trPr>
          <w:trHeight w:val="99"/>
        </w:trPr>
        <w:tc>
          <w:tcPr>
            <w:tcW w:w="2371" w:type="dxa"/>
            <w:tcBorders>
              <w:top w:val="single" w:sz="4" w:space="0" w:color="auto"/>
              <w:left w:val="single" w:sz="4" w:space="0" w:color="auto"/>
              <w:bottom w:val="single" w:sz="4" w:space="0" w:color="auto"/>
              <w:right w:val="single" w:sz="4" w:space="0" w:color="auto"/>
            </w:tcBorders>
          </w:tcPr>
          <w:p w14:paraId="4B52C63D" w14:textId="77777777" w:rsidR="00B62FEB" w:rsidRPr="00CA571D" w:rsidRDefault="00B62FEB" w:rsidP="00CA571D">
            <w:pPr>
              <w:pStyle w:val="Default"/>
            </w:pPr>
            <w:r w:rsidRPr="00CA571D">
              <w:rPr>
                <w:b/>
                <w:bCs/>
              </w:rPr>
              <w:t xml:space="preserve">Waste Development </w:t>
            </w:r>
          </w:p>
        </w:tc>
        <w:tc>
          <w:tcPr>
            <w:tcW w:w="2371" w:type="dxa"/>
            <w:gridSpan w:val="2"/>
            <w:tcBorders>
              <w:top w:val="single" w:sz="4" w:space="0" w:color="auto"/>
              <w:left w:val="single" w:sz="4" w:space="0" w:color="auto"/>
              <w:bottom w:val="single" w:sz="4" w:space="0" w:color="auto"/>
              <w:right w:val="single" w:sz="4" w:space="0" w:color="auto"/>
            </w:tcBorders>
          </w:tcPr>
          <w:p w14:paraId="418BE81A" w14:textId="77777777" w:rsidR="00B62FEB" w:rsidRPr="00CA571D" w:rsidRDefault="00B62FEB" w:rsidP="00CA571D">
            <w:pPr>
              <w:pStyle w:val="Default"/>
            </w:pPr>
            <w:r w:rsidRPr="00CA571D">
              <w:t xml:space="preserve">£600 </w:t>
            </w:r>
          </w:p>
        </w:tc>
        <w:tc>
          <w:tcPr>
            <w:tcW w:w="2371" w:type="dxa"/>
            <w:gridSpan w:val="2"/>
            <w:tcBorders>
              <w:top w:val="single" w:sz="4" w:space="0" w:color="auto"/>
              <w:left w:val="single" w:sz="4" w:space="0" w:color="auto"/>
              <w:bottom w:val="single" w:sz="4" w:space="0" w:color="auto"/>
              <w:right w:val="single" w:sz="4" w:space="0" w:color="auto"/>
            </w:tcBorders>
          </w:tcPr>
          <w:p w14:paraId="2F541466" w14:textId="77777777" w:rsidR="00B62FEB" w:rsidRPr="00CA571D" w:rsidRDefault="00B62FEB" w:rsidP="00CA571D">
            <w:pPr>
              <w:pStyle w:val="Default"/>
            </w:pPr>
            <w:r w:rsidRPr="00CA571D">
              <w:t xml:space="preserve">N/A site visit inc. </w:t>
            </w:r>
          </w:p>
        </w:tc>
        <w:tc>
          <w:tcPr>
            <w:tcW w:w="2371" w:type="dxa"/>
            <w:gridSpan w:val="2"/>
            <w:tcBorders>
              <w:top w:val="single" w:sz="4" w:space="0" w:color="auto"/>
              <w:left w:val="single" w:sz="4" w:space="0" w:color="auto"/>
              <w:bottom w:val="single" w:sz="4" w:space="0" w:color="auto"/>
              <w:right w:val="single" w:sz="4" w:space="0" w:color="auto"/>
            </w:tcBorders>
          </w:tcPr>
          <w:p w14:paraId="479F568F" w14:textId="00C01592" w:rsidR="00B62FEB" w:rsidRPr="00CA571D" w:rsidRDefault="00B62FEB" w:rsidP="00CA571D">
            <w:pPr>
              <w:pStyle w:val="Default"/>
            </w:pPr>
            <w:r w:rsidRPr="00CA571D">
              <w:t>£2</w:t>
            </w:r>
            <w:r w:rsidR="00842F48">
              <w:t>,</w:t>
            </w:r>
            <w:r w:rsidRPr="00CA571D">
              <w:t>775</w:t>
            </w:r>
            <w:r w:rsidR="00842F48">
              <w:t xml:space="preserve"> </w:t>
            </w:r>
            <w:r w:rsidR="00842F48" w:rsidRPr="00CA571D">
              <w:t xml:space="preserve">– </w:t>
            </w:r>
            <w:r w:rsidR="00842F48">
              <w:t>£</w:t>
            </w:r>
            <w:r w:rsidRPr="00CA571D">
              <w:t>5</w:t>
            </w:r>
            <w:r w:rsidR="00842F48">
              <w:t>,</w:t>
            </w:r>
            <w:r w:rsidRPr="00CA571D">
              <w:t xml:space="preserve">550 </w:t>
            </w:r>
          </w:p>
        </w:tc>
        <w:tc>
          <w:tcPr>
            <w:tcW w:w="2371" w:type="dxa"/>
            <w:gridSpan w:val="2"/>
            <w:tcBorders>
              <w:top w:val="single" w:sz="4" w:space="0" w:color="auto"/>
              <w:left w:val="single" w:sz="4" w:space="0" w:color="auto"/>
              <w:bottom w:val="single" w:sz="4" w:space="0" w:color="auto"/>
              <w:right w:val="single" w:sz="4" w:space="0" w:color="auto"/>
            </w:tcBorders>
          </w:tcPr>
          <w:p w14:paraId="46C88D0E" w14:textId="77777777" w:rsidR="00B62FEB" w:rsidRPr="00CA571D" w:rsidRDefault="00B62FEB" w:rsidP="00CA571D">
            <w:pPr>
              <w:pStyle w:val="Default"/>
            </w:pPr>
            <w:r w:rsidRPr="00CA571D">
              <w:t xml:space="preserve">£525 </w:t>
            </w:r>
          </w:p>
        </w:tc>
        <w:tc>
          <w:tcPr>
            <w:tcW w:w="2428" w:type="dxa"/>
            <w:gridSpan w:val="2"/>
            <w:tcBorders>
              <w:top w:val="single" w:sz="4" w:space="0" w:color="auto"/>
              <w:left w:val="single" w:sz="4" w:space="0" w:color="auto"/>
              <w:bottom w:val="single" w:sz="4" w:space="0" w:color="auto"/>
              <w:right w:val="single" w:sz="4" w:space="0" w:color="auto"/>
            </w:tcBorders>
          </w:tcPr>
          <w:p w14:paraId="16D83B83" w14:textId="77777777" w:rsidR="00B62FEB" w:rsidRPr="00CA571D" w:rsidRDefault="00B62FEB" w:rsidP="00CA571D">
            <w:pPr>
              <w:pStyle w:val="Default"/>
            </w:pPr>
            <w:r w:rsidRPr="00CA571D">
              <w:t xml:space="preserve">4 </w:t>
            </w:r>
          </w:p>
        </w:tc>
      </w:tr>
    </w:tbl>
    <w:p w14:paraId="5CDDB399" w14:textId="77777777" w:rsidR="00B62FEB" w:rsidRPr="00CA571D" w:rsidRDefault="00B62FEB" w:rsidP="00CA571D">
      <w:pPr>
        <w:rPr>
          <w:b/>
          <w:bCs/>
          <w:sz w:val="24"/>
          <w:szCs w:val="24"/>
          <w:lang w:val="en-US"/>
        </w:rPr>
      </w:pPr>
    </w:p>
    <w:p w14:paraId="68108ADB" w14:textId="77777777" w:rsidR="00B62FEB" w:rsidRPr="00CA571D" w:rsidRDefault="00B62FEB" w:rsidP="00CA571D">
      <w:pPr>
        <w:rPr>
          <w:b/>
          <w:bCs/>
          <w:sz w:val="24"/>
          <w:szCs w:val="24"/>
          <w:lang w:val="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62"/>
        <w:gridCol w:w="5562"/>
      </w:tblGrid>
      <w:tr w:rsidR="00B62FEB" w:rsidRPr="00CA571D" w14:paraId="4C22DDB6" w14:textId="77777777">
        <w:trPr>
          <w:trHeight w:val="103"/>
        </w:trPr>
        <w:tc>
          <w:tcPr>
            <w:tcW w:w="11124" w:type="dxa"/>
            <w:gridSpan w:val="2"/>
            <w:tcBorders>
              <w:top w:val="none" w:sz="6" w:space="0" w:color="auto"/>
              <w:bottom w:val="none" w:sz="6" w:space="0" w:color="auto"/>
            </w:tcBorders>
          </w:tcPr>
          <w:p w14:paraId="3A40344A" w14:textId="77777777" w:rsidR="00B62FEB" w:rsidRPr="00CA571D" w:rsidRDefault="00B62FEB" w:rsidP="00CA571D">
            <w:pPr>
              <w:pStyle w:val="Default"/>
            </w:pPr>
            <w:r w:rsidRPr="00CA571D">
              <w:rPr>
                <w:b/>
                <w:bCs/>
              </w:rPr>
              <w:t xml:space="preserve">Exemptions </w:t>
            </w:r>
          </w:p>
        </w:tc>
      </w:tr>
      <w:tr w:rsidR="00B62FEB" w:rsidRPr="00CA571D" w14:paraId="5842CA02" w14:textId="77777777">
        <w:trPr>
          <w:trHeight w:val="103"/>
        </w:trPr>
        <w:tc>
          <w:tcPr>
            <w:tcW w:w="11124" w:type="dxa"/>
            <w:gridSpan w:val="2"/>
            <w:tcBorders>
              <w:top w:val="none" w:sz="6" w:space="0" w:color="auto"/>
              <w:bottom w:val="none" w:sz="6" w:space="0" w:color="auto"/>
            </w:tcBorders>
          </w:tcPr>
          <w:p w14:paraId="70A07F5B" w14:textId="726F8D1D" w:rsidR="00B62FEB" w:rsidRPr="00CA571D" w:rsidRDefault="00566706" w:rsidP="00CA571D">
            <w:pPr>
              <w:pStyle w:val="Default"/>
            </w:pPr>
            <w:r w:rsidRPr="00CA571D">
              <w:t>City/</w:t>
            </w:r>
            <w:r w:rsidR="00B62FEB" w:rsidRPr="00CA571D">
              <w:t xml:space="preserve">Town Council/Community Council Enquiries (except for Commercial Development) </w:t>
            </w:r>
          </w:p>
        </w:tc>
      </w:tr>
      <w:tr w:rsidR="00B62FEB" w:rsidRPr="00CA571D" w14:paraId="33623CE2" w14:textId="77777777">
        <w:trPr>
          <w:trHeight w:val="103"/>
        </w:trPr>
        <w:tc>
          <w:tcPr>
            <w:tcW w:w="11124" w:type="dxa"/>
            <w:gridSpan w:val="2"/>
            <w:tcBorders>
              <w:top w:val="none" w:sz="6" w:space="0" w:color="auto"/>
              <w:bottom w:val="none" w:sz="6" w:space="0" w:color="auto"/>
            </w:tcBorders>
          </w:tcPr>
          <w:p w14:paraId="154C83A0" w14:textId="72D15B76" w:rsidR="00B62FEB" w:rsidRPr="00CA571D" w:rsidRDefault="00B62FEB" w:rsidP="00CA571D">
            <w:pPr>
              <w:pStyle w:val="Default"/>
            </w:pPr>
            <w:r w:rsidRPr="00CA571D">
              <w:t xml:space="preserve">Registered Charities </w:t>
            </w:r>
            <w:r w:rsidR="00BF0F86" w:rsidRPr="00CA571D">
              <w:t>with a turnover of less than £1million a year</w:t>
            </w:r>
            <w:r w:rsidR="00546F3B">
              <w:t xml:space="preserve"> </w:t>
            </w:r>
            <w:r w:rsidRPr="00CA571D">
              <w:t xml:space="preserve">(excluding Housing Associations) </w:t>
            </w:r>
          </w:p>
        </w:tc>
      </w:tr>
      <w:tr w:rsidR="00B62FEB" w:rsidRPr="00CA571D" w14:paraId="0D33810E" w14:textId="77777777">
        <w:trPr>
          <w:trHeight w:val="103"/>
        </w:trPr>
        <w:tc>
          <w:tcPr>
            <w:tcW w:w="11124" w:type="dxa"/>
            <w:gridSpan w:val="2"/>
            <w:tcBorders>
              <w:top w:val="none" w:sz="6" w:space="0" w:color="auto"/>
              <w:bottom w:val="none" w:sz="6" w:space="0" w:color="auto"/>
            </w:tcBorders>
          </w:tcPr>
          <w:p w14:paraId="5AC686F0" w14:textId="69656C24" w:rsidR="00B62FEB" w:rsidRPr="00CA571D" w:rsidRDefault="00566706" w:rsidP="00CA571D">
            <w:pPr>
              <w:pStyle w:val="Default"/>
            </w:pPr>
            <w:r w:rsidRPr="00CA571D">
              <w:t xml:space="preserve">PCNPA </w:t>
            </w:r>
            <w:r w:rsidR="00B62FEB" w:rsidRPr="00CA571D">
              <w:t>Service Ar</w:t>
            </w:r>
            <w:r w:rsidR="005B5F9F">
              <w:t>eas</w:t>
            </w:r>
          </w:p>
        </w:tc>
      </w:tr>
      <w:tr w:rsidR="00B62FEB" w:rsidRPr="00CA571D" w14:paraId="42B19F6B" w14:textId="77777777">
        <w:trPr>
          <w:trHeight w:val="103"/>
        </w:trPr>
        <w:tc>
          <w:tcPr>
            <w:tcW w:w="11124" w:type="dxa"/>
            <w:gridSpan w:val="2"/>
            <w:tcBorders>
              <w:top w:val="none" w:sz="6" w:space="0" w:color="auto"/>
              <w:bottom w:val="none" w:sz="6" w:space="0" w:color="auto"/>
            </w:tcBorders>
          </w:tcPr>
          <w:p w14:paraId="0BEA9DBA" w14:textId="77777777" w:rsidR="00B62FEB" w:rsidRPr="00CA571D" w:rsidRDefault="00B62FEB" w:rsidP="00CA571D">
            <w:pPr>
              <w:pStyle w:val="Default"/>
            </w:pPr>
            <w:r w:rsidRPr="00CA571D">
              <w:t xml:space="preserve">Non-profit making groups/Community Interest Companies/Churches/Community Land Trusts etc. </w:t>
            </w:r>
          </w:p>
        </w:tc>
      </w:tr>
      <w:tr w:rsidR="00B62FEB" w:rsidRPr="00CA571D" w14:paraId="5ED18B60" w14:textId="77777777">
        <w:trPr>
          <w:trHeight w:val="103"/>
        </w:trPr>
        <w:tc>
          <w:tcPr>
            <w:tcW w:w="11124" w:type="dxa"/>
            <w:gridSpan w:val="2"/>
            <w:tcBorders>
              <w:top w:val="none" w:sz="6" w:space="0" w:color="auto"/>
              <w:bottom w:val="none" w:sz="6" w:space="0" w:color="auto"/>
            </w:tcBorders>
          </w:tcPr>
          <w:p w14:paraId="333DA436" w14:textId="6B3A2139" w:rsidR="00B62FEB" w:rsidRPr="00CA571D" w:rsidRDefault="00B62FEB" w:rsidP="00CA571D">
            <w:pPr>
              <w:pStyle w:val="Default"/>
            </w:pPr>
            <w:r w:rsidRPr="00CA571D">
              <w:t xml:space="preserve">Conservation advice - structural repairs to Listed Buildings only </w:t>
            </w:r>
          </w:p>
        </w:tc>
      </w:tr>
      <w:tr w:rsidR="00B62FEB" w:rsidRPr="00CA571D" w14:paraId="6083FEE7" w14:textId="77777777">
        <w:trPr>
          <w:trHeight w:val="229"/>
        </w:trPr>
        <w:tc>
          <w:tcPr>
            <w:tcW w:w="11124" w:type="dxa"/>
            <w:gridSpan w:val="2"/>
            <w:tcBorders>
              <w:top w:val="none" w:sz="6" w:space="0" w:color="auto"/>
              <w:bottom w:val="none" w:sz="6" w:space="0" w:color="auto"/>
            </w:tcBorders>
          </w:tcPr>
          <w:p w14:paraId="27DCC0F6" w14:textId="77777777" w:rsidR="00B62FEB" w:rsidRPr="00CA571D" w:rsidRDefault="00B62FEB" w:rsidP="00CA571D">
            <w:pPr>
              <w:pStyle w:val="Default"/>
            </w:pPr>
            <w:r w:rsidRPr="00CA571D">
              <w:t xml:space="preserve">Works that are required to improve facilities and access for the registered disabled </w:t>
            </w:r>
          </w:p>
          <w:p w14:paraId="1CF29EFB" w14:textId="6408331D" w:rsidR="00B62FEB" w:rsidRDefault="00B62FEB" w:rsidP="00CA571D">
            <w:pPr>
              <w:pStyle w:val="Default"/>
            </w:pPr>
            <w:r w:rsidRPr="00CA571D">
              <w:t>(</w:t>
            </w:r>
            <w:r w:rsidR="00D10F51">
              <w:t>which</w:t>
            </w:r>
            <w:r w:rsidR="00D10F51" w:rsidRPr="00CA571D">
              <w:t xml:space="preserve"> </w:t>
            </w:r>
            <w:r w:rsidRPr="00CA571D">
              <w:t xml:space="preserve">would not be subject to a planning application fee) </w:t>
            </w:r>
          </w:p>
          <w:p w14:paraId="317F4B67" w14:textId="77777777" w:rsidR="00546F3B" w:rsidRDefault="00546F3B" w:rsidP="00CA571D">
            <w:pPr>
              <w:pStyle w:val="Default"/>
            </w:pPr>
          </w:p>
          <w:p w14:paraId="5AE36419" w14:textId="77777777" w:rsidR="00546F3B" w:rsidRPr="00CA571D" w:rsidRDefault="00546F3B" w:rsidP="00CA571D">
            <w:pPr>
              <w:pStyle w:val="Default"/>
            </w:pPr>
          </w:p>
        </w:tc>
      </w:tr>
      <w:tr w:rsidR="00B62FEB" w:rsidRPr="00CA571D" w14:paraId="37E86CE0" w14:textId="77777777">
        <w:trPr>
          <w:trHeight w:val="608"/>
        </w:trPr>
        <w:tc>
          <w:tcPr>
            <w:tcW w:w="5562" w:type="dxa"/>
            <w:tcBorders>
              <w:top w:val="none" w:sz="6" w:space="0" w:color="auto"/>
              <w:bottom w:val="none" w:sz="6" w:space="0" w:color="auto"/>
              <w:right w:val="none" w:sz="6" w:space="0" w:color="auto"/>
            </w:tcBorders>
          </w:tcPr>
          <w:p w14:paraId="42D6CC5E" w14:textId="77777777" w:rsidR="00B62FEB" w:rsidRPr="00CA571D" w:rsidRDefault="00B62FEB" w:rsidP="00CA571D">
            <w:pPr>
              <w:pStyle w:val="Default"/>
            </w:pPr>
            <w:r w:rsidRPr="00CA571D">
              <w:rPr>
                <w:b/>
                <w:bCs/>
              </w:rPr>
              <w:lastRenderedPageBreak/>
              <w:t xml:space="preserve">Specialist Advice </w:t>
            </w:r>
          </w:p>
        </w:tc>
        <w:tc>
          <w:tcPr>
            <w:tcW w:w="5562" w:type="dxa"/>
            <w:tcBorders>
              <w:top w:val="none" w:sz="6" w:space="0" w:color="auto"/>
              <w:left w:val="none" w:sz="6" w:space="0" w:color="auto"/>
              <w:bottom w:val="none" w:sz="6" w:space="0" w:color="auto"/>
            </w:tcBorders>
          </w:tcPr>
          <w:p w14:paraId="456B13EE" w14:textId="77777777" w:rsidR="00B62FEB" w:rsidRPr="00CA571D" w:rsidRDefault="00B62FEB" w:rsidP="00CA571D">
            <w:pPr>
              <w:pStyle w:val="Default"/>
            </w:pPr>
            <w:r w:rsidRPr="00CA571D">
              <w:rPr>
                <w:b/>
                <w:bCs/>
              </w:rPr>
              <w:t xml:space="preserve">Additional Cost Per Hour (inc. meetings/site visits) </w:t>
            </w:r>
          </w:p>
        </w:tc>
      </w:tr>
      <w:tr w:rsidR="00B62FEB" w:rsidRPr="00CA571D" w14:paraId="5345105C" w14:textId="77777777">
        <w:trPr>
          <w:trHeight w:val="110"/>
        </w:trPr>
        <w:tc>
          <w:tcPr>
            <w:tcW w:w="5562" w:type="dxa"/>
            <w:tcBorders>
              <w:top w:val="none" w:sz="6" w:space="0" w:color="auto"/>
              <w:bottom w:val="none" w:sz="6" w:space="0" w:color="auto"/>
              <w:right w:val="none" w:sz="6" w:space="0" w:color="auto"/>
            </w:tcBorders>
          </w:tcPr>
          <w:p w14:paraId="6AA597ED" w14:textId="18A0F698" w:rsidR="00B62FEB" w:rsidRPr="00CA571D" w:rsidRDefault="00B62FEB" w:rsidP="00CA571D">
            <w:pPr>
              <w:pStyle w:val="Default"/>
            </w:pPr>
            <w:r w:rsidRPr="00CA571D">
              <w:t xml:space="preserve">PCNPA Ecologist </w:t>
            </w:r>
          </w:p>
        </w:tc>
        <w:tc>
          <w:tcPr>
            <w:tcW w:w="5562" w:type="dxa"/>
            <w:tcBorders>
              <w:top w:val="none" w:sz="6" w:space="0" w:color="auto"/>
              <w:left w:val="none" w:sz="6" w:space="0" w:color="auto"/>
              <w:bottom w:val="none" w:sz="6" w:space="0" w:color="auto"/>
            </w:tcBorders>
          </w:tcPr>
          <w:p w14:paraId="6DC25508" w14:textId="77777777" w:rsidR="00B62FEB" w:rsidRPr="00CA571D" w:rsidRDefault="00B62FEB" w:rsidP="00CA571D">
            <w:pPr>
              <w:pStyle w:val="Default"/>
              <w:rPr>
                <w:rFonts w:ascii="Calibri" w:hAnsi="Calibri" w:cs="Calibri"/>
              </w:rPr>
            </w:pPr>
            <w:r w:rsidRPr="00CA571D">
              <w:rPr>
                <w:rFonts w:ascii="Calibri" w:hAnsi="Calibri" w:cs="Calibri"/>
              </w:rPr>
              <w:t xml:space="preserve">£55 </w:t>
            </w:r>
          </w:p>
        </w:tc>
      </w:tr>
      <w:tr w:rsidR="00B62FEB" w:rsidRPr="00CA571D" w14:paraId="45BB453B" w14:textId="77777777">
        <w:trPr>
          <w:trHeight w:val="110"/>
        </w:trPr>
        <w:tc>
          <w:tcPr>
            <w:tcW w:w="5562" w:type="dxa"/>
            <w:tcBorders>
              <w:top w:val="none" w:sz="6" w:space="0" w:color="auto"/>
              <w:bottom w:val="none" w:sz="6" w:space="0" w:color="auto"/>
              <w:right w:val="none" w:sz="6" w:space="0" w:color="auto"/>
            </w:tcBorders>
          </w:tcPr>
          <w:p w14:paraId="56E91FB0" w14:textId="08A982ED" w:rsidR="00B62FEB" w:rsidRPr="00CA571D" w:rsidRDefault="00B62FEB" w:rsidP="00CA571D">
            <w:pPr>
              <w:pStyle w:val="Default"/>
            </w:pPr>
            <w:r w:rsidRPr="00CA571D">
              <w:t xml:space="preserve">PCNPA Building Conservation/Heritage </w:t>
            </w:r>
          </w:p>
        </w:tc>
        <w:tc>
          <w:tcPr>
            <w:tcW w:w="5562" w:type="dxa"/>
            <w:tcBorders>
              <w:top w:val="none" w:sz="6" w:space="0" w:color="auto"/>
              <w:left w:val="none" w:sz="6" w:space="0" w:color="auto"/>
              <w:bottom w:val="none" w:sz="6" w:space="0" w:color="auto"/>
            </w:tcBorders>
          </w:tcPr>
          <w:p w14:paraId="487182FF" w14:textId="1DB4FF10" w:rsidR="00B62FEB" w:rsidRPr="00CA571D" w:rsidRDefault="00B62FEB" w:rsidP="00CA571D">
            <w:pPr>
              <w:pStyle w:val="Default"/>
              <w:rPr>
                <w:rFonts w:ascii="Calibri" w:hAnsi="Calibri" w:cs="Calibri"/>
              </w:rPr>
            </w:pPr>
            <w:r w:rsidRPr="00CA571D">
              <w:rPr>
                <w:rFonts w:ascii="Calibri" w:hAnsi="Calibri" w:cs="Calibri"/>
              </w:rPr>
              <w:t>£55</w:t>
            </w:r>
          </w:p>
        </w:tc>
      </w:tr>
      <w:tr w:rsidR="00B62FEB" w:rsidRPr="00CA571D" w14:paraId="1AAF3FE7" w14:textId="77777777">
        <w:trPr>
          <w:trHeight w:val="110"/>
        </w:trPr>
        <w:tc>
          <w:tcPr>
            <w:tcW w:w="5562" w:type="dxa"/>
            <w:tcBorders>
              <w:top w:val="none" w:sz="6" w:space="0" w:color="auto"/>
              <w:bottom w:val="none" w:sz="6" w:space="0" w:color="auto"/>
              <w:right w:val="none" w:sz="6" w:space="0" w:color="auto"/>
            </w:tcBorders>
          </w:tcPr>
          <w:p w14:paraId="1B918E63" w14:textId="77777777" w:rsidR="00B62FEB" w:rsidRPr="00CA571D" w:rsidRDefault="00B62FEB" w:rsidP="00CA571D">
            <w:pPr>
              <w:pStyle w:val="Default"/>
            </w:pPr>
            <w:r w:rsidRPr="00CA571D">
              <w:t xml:space="preserve">PCC Highways </w:t>
            </w:r>
          </w:p>
        </w:tc>
        <w:tc>
          <w:tcPr>
            <w:tcW w:w="5562" w:type="dxa"/>
            <w:tcBorders>
              <w:top w:val="none" w:sz="6" w:space="0" w:color="auto"/>
              <w:left w:val="none" w:sz="6" w:space="0" w:color="auto"/>
              <w:bottom w:val="none" w:sz="6" w:space="0" w:color="auto"/>
            </w:tcBorders>
          </w:tcPr>
          <w:p w14:paraId="3A103432" w14:textId="77777777" w:rsidR="00B62FEB" w:rsidRPr="00CA571D" w:rsidRDefault="00B62FEB" w:rsidP="00CA571D">
            <w:pPr>
              <w:pStyle w:val="Default"/>
              <w:rPr>
                <w:rFonts w:ascii="Calibri" w:hAnsi="Calibri" w:cs="Calibri"/>
              </w:rPr>
            </w:pPr>
            <w:r w:rsidRPr="00CA571D">
              <w:rPr>
                <w:rFonts w:ascii="Calibri" w:hAnsi="Calibri" w:cs="Calibri"/>
              </w:rPr>
              <w:t xml:space="preserve">£55 </w:t>
            </w:r>
          </w:p>
        </w:tc>
      </w:tr>
      <w:tr w:rsidR="00B62FEB" w:rsidRPr="00CA571D" w14:paraId="206F9C3F" w14:textId="77777777">
        <w:trPr>
          <w:trHeight w:val="110"/>
        </w:trPr>
        <w:tc>
          <w:tcPr>
            <w:tcW w:w="5562" w:type="dxa"/>
            <w:tcBorders>
              <w:top w:val="none" w:sz="6" w:space="0" w:color="auto"/>
              <w:bottom w:val="none" w:sz="6" w:space="0" w:color="auto"/>
              <w:right w:val="none" w:sz="6" w:space="0" w:color="auto"/>
            </w:tcBorders>
          </w:tcPr>
          <w:p w14:paraId="5BD471B3" w14:textId="77777777" w:rsidR="00B62FEB" w:rsidRPr="00CA571D" w:rsidRDefault="00B62FEB" w:rsidP="00CA571D">
            <w:pPr>
              <w:pStyle w:val="Default"/>
            </w:pPr>
            <w:r w:rsidRPr="00CA571D">
              <w:t xml:space="preserve">PCC Public Protection </w:t>
            </w:r>
          </w:p>
        </w:tc>
        <w:tc>
          <w:tcPr>
            <w:tcW w:w="5562" w:type="dxa"/>
            <w:tcBorders>
              <w:top w:val="none" w:sz="6" w:space="0" w:color="auto"/>
              <w:left w:val="none" w:sz="6" w:space="0" w:color="auto"/>
              <w:bottom w:val="none" w:sz="6" w:space="0" w:color="auto"/>
            </w:tcBorders>
          </w:tcPr>
          <w:p w14:paraId="001AD525" w14:textId="77777777" w:rsidR="00B62FEB" w:rsidRPr="00CA571D" w:rsidRDefault="00B62FEB" w:rsidP="00CA571D">
            <w:pPr>
              <w:pStyle w:val="Default"/>
              <w:rPr>
                <w:rFonts w:ascii="Calibri" w:hAnsi="Calibri" w:cs="Calibri"/>
              </w:rPr>
            </w:pPr>
            <w:r w:rsidRPr="00CA571D">
              <w:rPr>
                <w:rFonts w:ascii="Calibri" w:hAnsi="Calibri" w:cs="Calibri"/>
              </w:rPr>
              <w:t xml:space="preserve">£55 </w:t>
            </w:r>
          </w:p>
        </w:tc>
      </w:tr>
    </w:tbl>
    <w:p w14:paraId="5E1BCD98" w14:textId="7E519D2B" w:rsidR="00B62FEB" w:rsidRPr="00CA571D" w:rsidRDefault="00B62FEB" w:rsidP="00CA571D">
      <w:pPr>
        <w:rPr>
          <w:b/>
          <w:bCs/>
          <w:sz w:val="24"/>
          <w:szCs w:val="24"/>
          <w:lang w:val="en-US"/>
        </w:rPr>
      </w:pPr>
    </w:p>
    <w:p w14:paraId="1C077EA6" w14:textId="77777777" w:rsidR="00B62FEB" w:rsidRPr="00CA571D" w:rsidRDefault="00B62FEB" w:rsidP="00CA571D">
      <w:pPr>
        <w:rPr>
          <w:b/>
          <w:bCs/>
          <w:sz w:val="24"/>
          <w:szCs w:val="24"/>
          <w:lang w:val="en-US"/>
        </w:rPr>
      </w:pPr>
      <w:r w:rsidRPr="00CA571D">
        <w:rPr>
          <w:b/>
          <w:bCs/>
          <w:sz w:val="24"/>
          <w:szCs w:val="24"/>
          <w:lang w:val="en-US"/>
        </w:rPr>
        <w:br w:type="page"/>
      </w:r>
    </w:p>
    <w:p w14:paraId="04871D8C" w14:textId="77777777" w:rsidR="00B62FEB" w:rsidRPr="00CA571D" w:rsidRDefault="00B62FEB" w:rsidP="00CA571D">
      <w:pPr>
        <w:pStyle w:val="Default"/>
      </w:pPr>
      <w:r w:rsidRPr="00CA571D">
        <w:rPr>
          <w:b/>
          <w:bCs/>
        </w:rPr>
        <w:lastRenderedPageBreak/>
        <w:t xml:space="preserve">PLANNING PERFORMANCE AGREEMENTS (PPAS) </w:t>
      </w:r>
    </w:p>
    <w:p w14:paraId="598F54B5" w14:textId="77777777" w:rsidR="00B62FEB" w:rsidRPr="00CA571D" w:rsidRDefault="00B62FEB" w:rsidP="00CA571D">
      <w:pPr>
        <w:pStyle w:val="Default"/>
      </w:pPr>
    </w:p>
    <w:p w14:paraId="4E8548A5" w14:textId="64061CE4" w:rsidR="00B62FEB" w:rsidRPr="00CA571D" w:rsidRDefault="00B62FEB" w:rsidP="00CA571D">
      <w:pPr>
        <w:pStyle w:val="Default"/>
      </w:pPr>
      <w:r w:rsidRPr="00CA571D">
        <w:t xml:space="preserve">The main purpose of a PPA is to provide a framework, agreed between the Local Planning Authority (LPA) and the applicant or potential applicant, about the process for considering a major development proposal. </w:t>
      </w:r>
    </w:p>
    <w:p w14:paraId="112DC33E" w14:textId="77777777" w:rsidR="00B62FEB" w:rsidRPr="00CA571D" w:rsidRDefault="00B62FEB" w:rsidP="00CA571D">
      <w:pPr>
        <w:pStyle w:val="Default"/>
      </w:pPr>
    </w:p>
    <w:p w14:paraId="6A40B20A" w14:textId="76074D4F" w:rsidR="00B62FEB" w:rsidRPr="00CA571D" w:rsidRDefault="00B62FEB" w:rsidP="00CA571D">
      <w:pPr>
        <w:pStyle w:val="Default"/>
      </w:pPr>
      <w:r w:rsidRPr="00CA571D">
        <w:t xml:space="preserve">There is no standard PPA as each one is likely to be unique to its particular circumstances. </w:t>
      </w:r>
    </w:p>
    <w:p w14:paraId="41E47FCA" w14:textId="77777777" w:rsidR="00B62FEB" w:rsidRPr="00CA571D" w:rsidRDefault="00B62FEB" w:rsidP="00CA571D">
      <w:pPr>
        <w:pStyle w:val="Default"/>
      </w:pPr>
    </w:p>
    <w:p w14:paraId="4EFB0A24" w14:textId="2877D47B" w:rsidR="00B62FEB" w:rsidRPr="00CA571D" w:rsidRDefault="00B62FEB" w:rsidP="00CA571D">
      <w:pPr>
        <w:pStyle w:val="Default"/>
      </w:pPr>
      <w:r w:rsidRPr="00CA571D">
        <w:t xml:space="preserve">The Local Government Act 2003 allows </w:t>
      </w:r>
      <w:r w:rsidR="005A0F80" w:rsidRPr="00CA571D">
        <w:t>Authorit</w:t>
      </w:r>
      <w:r w:rsidR="005331F6">
        <w:t>ies</w:t>
      </w:r>
      <w:r w:rsidRPr="00CA571D">
        <w:t xml:space="preserve"> to make charges for additional services. In the case of a PPA, the additional services may include the cost of engaging temporary or agency staff to backfill officers engaged full time in working on the project or to procure specialist advice to assist in the determination of the proposal. The use of a PPA would allow a project management approach to major developments, with a dedicated project manager and/or team, whil</w:t>
      </w:r>
      <w:r w:rsidR="005331F6">
        <w:t>e</w:t>
      </w:r>
      <w:r w:rsidRPr="00CA571D">
        <w:t xml:space="preserve"> not compromising business as usual work streams. </w:t>
      </w:r>
    </w:p>
    <w:p w14:paraId="3711F78C" w14:textId="77777777" w:rsidR="00B62FEB" w:rsidRPr="00CA571D" w:rsidRDefault="00B62FEB" w:rsidP="00CA571D">
      <w:pPr>
        <w:pStyle w:val="Default"/>
      </w:pPr>
    </w:p>
    <w:p w14:paraId="0FC0DF1F" w14:textId="6AB18396" w:rsidR="00B62FEB" w:rsidRPr="00CA571D" w:rsidRDefault="00B62FEB" w:rsidP="00CA571D">
      <w:pPr>
        <w:pStyle w:val="Default"/>
      </w:pPr>
      <w:r w:rsidRPr="00CA571D">
        <w:t xml:space="preserve">A PPA should be viewed as an efficiency tool, which provides a clear timeframe to progress significant development proposals with associated economic benefits as well as where necessary additional resource is provided to ensure service continuity. </w:t>
      </w:r>
    </w:p>
    <w:p w14:paraId="550FA4A0" w14:textId="77777777" w:rsidR="00B62FEB" w:rsidRPr="00CA571D" w:rsidRDefault="00B62FEB" w:rsidP="00CA571D">
      <w:pPr>
        <w:pStyle w:val="Default"/>
      </w:pPr>
      <w:r w:rsidRPr="00CA571D">
        <w:t xml:space="preserve">The process that a PPA sets out will vary according to the number and complexity of the issues to be considered and the type of development proposed. </w:t>
      </w:r>
    </w:p>
    <w:p w14:paraId="21377548" w14:textId="77777777" w:rsidR="00B62FEB" w:rsidRPr="00CA571D" w:rsidRDefault="00B62FEB" w:rsidP="00CA571D">
      <w:pPr>
        <w:pStyle w:val="Default"/>
      </w:pPr>
    </w:p>
    <w:p w14:paraId="2A0DB703" w14:textId="181F2CE8" w:rsidR="00B62FEB" w:rsidRPr="00CA571D" w:rsidRDefault="00B62FEB" w:rsidP="00CA571D">
      <w:pPr>
        <w:pStyle w:val="Default"/>
      </w:pPr>
      <w:r w:rsidRPr="00CA571D">
        <w:t>Relatively modest development proposals with straightforward planning issues may not benefit from a PPA approach, although even smaller scale schemes may require specialist input for example ecological, landscape and visual or highways expertise. In this case</w:t>
      </w:r>
      <w:r w:rsidR="005331F6">
        <w:t>,</w:t>
      </w:r>
      <w:r w:rsidRPr="00CA571D">
        <w:t xml:space="preserve"> the determination period will likely be </w:t>
      </w:r>
      <w:proofErr w:type="gramStart"/>
      <w:r w:rsidRPr="00CA571D">
        <w:t>extended</w:t>
      </w:r>
      <w:proofErr w:type="gramEnd"/>
      <w:r w:rsidRPr="00CA571D">
        <w:t xml:space="preserve"> and additional resource needed to allow the </w:t>
      </w:r>
      <w:r w:rsidR="006F19B7" w:rsidRPr="00CA571D">
        <w:t xml:space="preserve">Authority </w:t>
      </w:r>
      <w:r w:rsidR="005331F6">
        <w:t>to</w:t>
      </w:r>
      <w:r w:rsidR="005331F6" w:rsidRPr="00CA571D">
        <w:t xml:space="preserve"> </w:t>
      </w:r>
      <w:r w:rsidRPr="00CA571D">
        <w:t xml:space="preserve">make an informed, on balance, decision or recommendation. Most large scale or significant development proposals will require some form of additional or extraordinary input and the PPA will agree the extension to determination periods, which is allowable under current regulations. </w:t>
      </w:r>
    </w:p>
    <w:p w14:paraId="44772CDD" w14:textId="77777777" w:rsidR="00B62FEB" w:rsidRPr="00CA571D" w:rsidRDefault="00B62FEB" w:rsidP="00CA571D">
      <w:pPr>
        <w:pStyle w:val="Default"/>
      </w:pPr>
    </w:p>
    <w:p w14:paraId="6B32B365" w14:textId="679B1B67" w:rsidR="00B62FEB" w:rsidRDefault="00B62FEB" w:rsidP="00CA571D">
      <w:pPr>
        <w:pStyle w:val="Default"/>
      </w:pPr>
      <w:r w:rsidRPr="00CA571D">
        <w:t xml:space="preserve">A PPA could be agreed by way of a mutual understanding between the parties or by way of formal agreement. In most cases, some form of written agreement will be required in order to agree timescales. This will be more pertinent when there is a financial contribution over and above the normal planning fee, which would be used to provide any additional resources necessary to determine the application. </w:t>
      </w:r>
    </w:p>
    <w:p w14:paraId="44E0F113" w14:textId="77777777" w:rsidR="005331F6" w:rsidRPr="00CA571D" w:rsidRDefault="005331F6" w:rsidP="00CA571D">
      <w:pPr>
        <w:pStyle w:val="Default"/>
      </w:pPr>
    </w:p>
    <w:p w14:paraId="145AE6B6" w14:textId="6602850F" w:rsidR="00B62FEB" w:rsidRPr="00CA571D" w:rsidRDefault="00B62FEB" w:rsidP="00CA571D">
      <w:pPr>
        <w:rPr>
          <w:rFonts w:ascii="Arial" w:hAnsi="Arial" w:cs="Arial"/>
          <w:sz w:val="24"/>
          <w:szCs w:val="24"/>
        </w:rPr>
      </w:pPr>
      <w:r w:rsidRPr="00CA571D">
        <w:rPr>
          <w:rFonts w:ascii="Arial" w:hAnsi="Arial" w:cs="Arial"/>
          <w:sz w:val="24"/>
          <w:szCs w:val="24"/>
        </w:rPr>
        <w:t xml:space="preserve">A PPA should not be considered as a means of ‘buying’ a planning consent or circumventing the normal planning process. Notwithstanding any agreement on the use of a PPA for any particular planning application, it is a requirement under planning law </w:t>
      </w:r>
      <w:r w:rsidRPr="00CA571D">
        <w:rPr>
          <w:rFonts w:ascii="Arial" w:hAnsi="Arial" w:cs="Arial"/>
          <w:sz w:val="24"/>
          <w:szCs w:val="24"/>
        </w:rPr>
        <w:lastRenderedPageBreak/>
        <w:t>for each planning application to be considered on its merits, taking into account all material considerations including national and local land use policy. It will be highly unlikely that a</w:t>
      </w:r>
      <w:r w:rsidR="005331F6">
        <w:rPr>
          <w:rFonts w:ascii="Arial" w:hAnsi="Arial" w:cs="Arial"/>
          <w:sz w:val="24"/>
          <w:szCs w:val="24"/>
        </w:rPr>
        <w:t>n</w:t>
      </w:r>
      <w:r w:rsidRPr="00CA571D">
        <w:rPr>
          <w:rFonts w:ascii="Arial" w:hAnsi="Arial" w:cs="Arial"/>
          <w:sz w:val="24"/>
          <w:szCs w:val="24"/>
        </w:rPr>
        <w:t xml:space="preserve"> LPA will enter a PPA related to a development that has little or no chance of receiving a favourable recommendation.</w:t>
      </w:r>
    </w:p>
    <w:p w14:paraId="7ADB83BF" w14:textId="77777777" w:rsidR="004705C8" w:rsidRPr="00CA571D" w:rsidRDefault="004705C8" w:rsidP="00CA571D">
      <w:pPr>
        <w:pStyle w:val="Default"/>
      </w:pPr>
    </w:p>
    <w:p w14:paraId="0CA6AE80" w14:textId="368A834A" w:rsidR="004705C8" w:rsidRPr="00CA571D" w:rsidRDefault="004705C8" w:rsidP="00CA571D">
      <w:pPr>
        <w:pStyle w:val="Default"/>
      </w:pPr>
      <w:r w:rsidRPr="00CA571D">
        <w:t xml:space="preserve">Common elements of a PPA: </w:t>
      </w:r>
    </w:p>
    <w:p w14:paraId="718117AC" w14:textId="7F0A78EC" w:rsidR="004705C8" w:rsidRPr="00CA571D" w:rsidRDefault="004705C8" w:rsidP="00CA571D">
      <w:pPr>
        <w:pStyle w:val="Default"/>
      </w:pPr>
      <w:r w:rsidRPr="00CA571D">
        <w:t xml:space="preserve">• The agreement is usually drawn up prior to the submission of a planning application </w:t>
      </w:r>
    </w:p>
    <w:p w14:paraId="00762404" w14:textId="4FCE0239" w:rsidR="004705C8" w:rsidRPr="00CA571D" w:rsidRDefault="004705C8" w:rsidP="00CA571D">
      <w:pPr>
        <w:pStyle w:val="Default"/>
      </w:pPr>
      <w:r w:rsidRPr="00CA571D">
        <w:t>• The Authority and the prospective applicant will be signatories to the agreement</w:t>
      </w:r>
    </w:p>
    <w:p w14:paraId="4F504AC0" w14:textId="2D3834BA" w:rsidR="004705C8" w:rsidRPr="00CA571D" w:rsidRDefault="004705C8" w:rsidP="00CA571D">
      <w:pPr>
        <w:pStyle w:val="Default"/>
      </w:pPr>
      <w:r w:rsidRPr="00CA571D">
        <w:t>• As a general principle, the agreement should be as simple as possible, consistent with a proportionate approach to the scale of the proposal and complexity of the issues raised</w:t>
      </w:r>
    </w:p>
    <w:p w14:paraId="5650826A" w14:textId="53E78169" w:rsidR="004705C8" w:rsidRPr="00CA571D" w:rsidRDefault="004705C8" w:rsidP="00CA571D">
      <w:pPr>
        <w:pStyle w:val="Default"/>
      </w:pPr>
      <w:r w:rsidRPr="00CA571D">
        <w:t xml:space="preserve">• The agreement should include one or more agreed milestones to define the process of considering the development proposed, including an agreed date by which an application will be determined by the Authority </w:t>
      </w:r>
    </w:p>
    <w:p w14:paraId="69A7F991" w14:textId="604B8C40" w:rsidR="004705C8" w:rsidRPr="00CA571D" w:rsidRDefault="004705C8" w:rsidP="00CA571D">
      <w:pPr>
        <w:pStyle w:val="Default"/>
      </w:pPr>
      <w:r w:rsidRPr="00CA571D">
        <w:t xml:space="preserve">• The agreed determination date will supersede the normal statutory time limits </w:t>
      </w:r>
    </w:p>
    <w:p w14:paraId="6C1E2071" w14:textId="4D50546E" w:rsidR="004705C8" w:rsidRPr="00CA571D" w:rsidRDefault="004705C8" w:rsidP="00CA571D">
      <w:pPr>
        <w:pStyle w:val="Default"/>
      </w:pPr>
      <w:r w:rsidRPr="00CA571D">
        <w:t xml:space="preserve">• The simplest PPAs will be an agreement between the Authority and the applicant, setting an appropriate determination date for a planning application </w:t>
      </w:r>
    </w:p>
    <w:p w14:paraId="5ACF770D" w14:textId="1DC3F05B" w:rsidR="004705C8" w:rsidRPr="00CA571D" w:rsidRDefault="004705C8" w:rsidP="00CA571D">
      <w:pPr>
        <w:pStyle w:val="Default"/>
      </w:pPr>
      <w:r w:rsidRPr="00CA571D">
        <w:t xml:space="preserve">• </w:t>
      </w:r>
      <w:proofErr w:type="gramStart"/>
      <w:r w:rsidRPr="00CA571D">
        <w:t>More often than not</w:t>
      </w:r>
      <w:proofErr w:type="gramEnd"/>
      <w:r w:rsidRPr="00CA571D">
        <w:t>, the PPA will be agreed during pre-application discussions to set out the scope and timetable for pre-application engagement and subsequent submission and determination of the planning application</w:t>
      </w:r>
    </w:p>
    <w:p w14:paraId="64170C0E" w14:textId="77777777" w:rsidR="004705C8" w:rsidRDefault="004705C8" w:rsidP="00CA571D">
      <w:pPr>
        <w:pStyle w:val="Default"/>
      </w:pPr>
      <w:r w:rsidRPr="00CA571D">
        <w:t xml:space="preserve">• An additional financial contribution to cover any extraordinary costs, over and above the planning fee, will be agreed. </w:t>
      </w:r>
    </w:p>
    <w:p w14:paraId="1332FE64" w14:textId="77777777" w:rsidR="00D20944" w:rsidRPr="00CA571D" w:rsidRDefault="00D20944" w:rsidP="00CA571D">
      <w:pPr>
        <w:pStyle w:val="Default"/>
      </w:pPr>
    </w:p>
    <w:p w14:paraId="63366939" w14:textId="49E0668B" w:rsidR="004705C8" w:rsidRPr="00CA571D" w:rsidRDefault="004705C8" w:rsidP="00CA571D">
      <w:pPr>
        <w:pStyle w:val="Default"/>
      </w:pPr>
      <w:r w:rsidRPr="00CA571D">
        <w:t>Principally</w:t>
      </w:r>
      <w:r w:rsidR="00D20944">
        <w:t>,</w:t>
      </w:r>
      <w:r w:rsidRPr="00CA571D">
        <w:t xml:space="preserve"> PPAs would be used for larger development schemes (major and above) but could also be used for any type of development that requires an extraordinary response from the Authority. This could include renewable energy schemes or essential development on sensitive sites. </w:t>
      </w:r>
    </w:p>
    <w:p w14:paraId="736BF3E6" w14:textId="77777777" w:rsidR="004705C8" w:rsidRPr="00CA571D" w:rsidRDefault="004705C8" w:rsidP="00CA571D">
      <w:pPr>
        <w:pStyle w:val="Default"/>
      </w:pPr>
    </w:p>
    <w:p w14:paraId="396F9E60" w14:textId="4EB43BEE" w:rsidR="004705C8" w:rsidRPr="00CA571D" w:rsidRDefault="004705C8" w:rsidP="00CA571D">
      <w:pPr>
        <w:pStyle w:val="Default"/>
      </w:pPr>
      <w:r w:rsidRPr="00CA571D">
        <w:t xml:space="preserve">PPAs could also be used as part of a response to consultations on Developments of National Significance (DNS) applications. These applications are submitted to and determined by the Welsh Ministers via the Planning Inspectorate, which takes most of the planning fee. In this case, the local authority will be a statutory consultee and will be responsible for discharging the conditions and any subsequent enforcement. It is essential therefore that any costs incurred by securing critical advice can be recovered from the developer. </w:t>
      </w:r>
    </w:p>
    <w:p w14:paraId="5974F1DD" w14:textId="77777777" w:rsidR="004705C8" w:rsidRPr="00CA571D" w:rsidRDefault="004705C8" w:rsidP="00CA571D">
      <w:pPr>
        <w:pStyle w:val="Default"/>
        <w:rPr>
          <w:b/>
          <w:bCs/>
        </w:rPr>
      </w:pPr>
    </w:p>
    <w:p w14:paraId="32CB2656" w14:textId="77777777" w:rsidR="004705C8" w:rsidRPr="00CA571D" w:rsidRDefault="004705C8" w:rsidP="00CA571D">
      <w:pPr>
        <w:pStyle w:val="Default"/>
        <w:rPr>
          <w:b/>
          <w:bCs/>
          <w:sz w:val="28"/>
          <w:szCs w:val="28"/>
        </w:rPr>
      </w:pPr>
    </w:p>
    <w:p w14:paraId="0A1BAD95" w14:textId="766F9C46" w:rsidR="004705C8" w:rsidRPr="00CA571D" w:rsidRDefault="004705C8" w:rsidP="00CA571D">
      <w:pPr>
        <w:pStyle w:val="Default"/>
      </w:pPr>
      <w:r w:rsidRPr="00CA571D">
        <w:rPr>
          <w:b/>
          <w:bCs/>
        </w:rPr>
        <w:t xml:space="preserve">WHAT THE COSTS COVER </w:t>
      </w:r>
    </w:p>
    <w:p w14:paraId="21DCBC9C" w14:textId="77777777" w:rsidR="004705C8" w:rsidRPr="00CA571D" w:rsidRDefault="004705C8" w:rsidP="00CA571D">
      <w:pPr>
        <w:pStyle w:val="Default"/>
      </w:pPr>
    </w:p>
    <w:p w14:paraId="62DEE566" w14:textId="0F78A19D" w:rsidR="004705C8" w:rsidRPr="00CA571D" w:rsidRDefault="004705C8" w:rsidP="00CA571D">
      <w:pPr>
        <w:pStyle w:val="Default"/>
      </w:pPr>
      <w:r w:rsidRPr="00CA571D">
        <w:lastRenderedPageBreak/>
        <w:t xml:space="preserve">These fees cover administration costs and the time spent in research, assessment, a meeting as necessary, and in making a written response. </w:t>
      </w:r>
    </w:p>
    <w:p w14:paraId="3C961249" w14:textId="77777777" w:rsidR="004705C8" w:rsidRPr="00CA571D" w:rsidRDefault="004705C8" w:rsidP="00CA571D">
      <w:pPr>
        <w:pStyle w:val="Default"/>
      </w:pPr>
    </w:p>
    <w:p w14:paraId="1C1363B5" w14:textId="010F21F3" w:rsidR="004705C8" w:rsidRPr="00CA571D" w:rsidRDefault="004705C8" w:rsidP="00CA571D">
      <w:pPr>
        <w:pStyle w:val="Default"/>
      </w:pPr>
      <w:r w:rsidRPr="00CA571D">
        <w:t xml:space="preserve">The HMRC have confirmed through the CIPFA VAT Committee that the statutory pre-application service provided by Welsh LPAs is to be treated as non-business and outside the scope of VAT. The non-statutory/discretionary service will remain VAT-able and the charging schedule above includes VAT. </w:t>
      </w:r>
    </w:p>
    <w:p w14:paraId="475A593A" w14:textId="77777777" w:rsidR="004705C8" w:rsidRPr="00CA571D" w:rsidRDefault="004705C8" w:rsidP="00CA571D">
      <w:pPr>
        <w:rPr>
          <w:rFonts w:ascii="Arial" w:hAnsi="Arial" w:cs="Arial"/>
          <w:sz w:val="24"/>
          <w:szCs w:val="24"/>
        </w:rPr>
      </w:pPr>
    </w:p>
    <w:p w14:paraId="652A2A64" w14:textId="008382DC" w:rsidR="004705C8" w:rsidRPr="00CA571D" w:rsidRDefault="004705C8" w:rsidP="00CA571D">
      <w:pPr>
        <w:pStyle w:val="Default"/>
      </w:pPr>
      <w:r w:rsidRPr="00CA571D">
        <w:t xml:space="preserve">For major developments, a ‘free’ scoping meeting of up to 1 hour will be offered. The purpose of the scoping meeting is to allow the potential developer to explain and outline their scheme and for the Authority to identify the main issues. Some very basic guidance will be provided but there will not be any qualitative advice at this stage. Following the meeting, the case officer will provide a written schedule outlining the scope of the pre-application advice, which statutory consultees will be involved, a breakdown of the cost of providing the formal pre-application advice and a draft timetable for meetings/responses. It is then up to the applicant whether to engage our more value added pre-application advice service or use the more limited statutory system. </w:t>
      </w:r>
    </w:p>
    <w:p w14:paraId="3BA70A61" w14:textId="77777777" w:rsidR="004705C8" w:rsidRPr="00CA571D" w:rsidRDefault="004705C8" w:rsidP="00CA571D">
      <w:pPr>
        <w:pStyle w:val="Default"/>
      </w:pPr>
    </w:p>
    <w:p w14:paraId="1DA9249C" w14:textId="503FD3A4" w:rsidR="004705C8" w:rsidRPr="00CA571D" w:rsidRDefault="004705C8" w:rsidP="00CA571D">
      <w:pPr>
        <w:pStyle w:val="Default"/>
      </w:pPr>
      <w:r w:rsidRPr="00CA571D">
        <w:t xml:space="preserve">Each project or separate site referred to in an enquiry will be charged at the appropriate rate. Sites may not be artificially divided in an attempt to attract a different tariff. Multiple requests will attract the appropriate multiple fees. </w:t>
      </w:r>
    </w:p>
    <w:p w14:paraId="42FDBD5F" w14:textId="77777777" w:rsidR="004705C8" w:rsidRPr="00CA571D" w:rsidRDefault="004705C8" w:rsidP="00CA571D">
      <w:pPr>
        <w:pStyle w:val="Default"/>
      </w:pPr>
    </w:p>
    <w:p w14:paraId="7CEE25D2" w14:textId="77777777" w:rsidR="004705C8" w:rsidRPr="00CA571D" w:rsidRDefault="004705C8" w:rsidP="00CA571D">
      <w:pPr>
        <w:pStyle w:val="Default"/>
      </w:pPr>
      <w:r w:rsidRPr="00CA571D">
        <w:rPr>
          <w:b/>
          <w:bCs/>
        </w:rPr>
        <w:t xml:space="preserve">PLEASE NOTE </w:t>
      </w:r>
    </w:p>
    <w:p w14:paraId="572DEF7C" w14:textId="77777777" w:rsidR="004705C8" w:rsidRPr="00CA571D" w:rsidRDefault="004705C8" w:rsidP="00CA571D">
      <w:pPr>
        <w:pStyle w:val="Default"/>
      </w:pPr>
      <w:r w:rsidRPr="00CA571D">
        <w:t xml:space="preserve">Our pre application advice service is offered to both developers and individual applicants including householders. In either case there are some general points which you should take into account before you contact us: </w:t>
      </w:r>
    </w:p>
    <w:p w14:paraId="18494E2D" w14:textId="00E89839" w:rsidR="004705C8" w:rsidRPr="00CA571D" w:rsidRDefault="004705C8" w:rsidP="00CA571D">
      <w:pPr>
        <w:pStyle w:val="Default"/>
        <w:numPr>
          <w:ilvl w:val="0"/>
          <w:numId w:val="4"/>
        </w:numPr>
        <w:spacing w:after="36"/>
      </w:pPr>
      <w:r w:rsidRPr="00CA571D">
        <w:t xml:space="preserve">Try to contact us at the earliest reasonable opportunity in your project </w:t>
      </w:r>
    </w:p>
    <w:p w14:paraId="4F48DDED" w14:textId="762468EB" w:rsidR="004705C8" w:rsidRPr="00CA571D" w:rsidRDefault="004705C8" w:rsidP="00CA571D">
      <w:pPr>
        <w:pStyle w:val="Default"/>
        <w:numPr>
          <w:ilvl w:val="0"/>
          <w:numId w:val="4"/>
        </w:numPr>
        <w:spacing w:after="36"/>
      </w:pPr>
      <w:r w:rsidRPr="00CA571D">
        <w:t xml:space="preserve">Undertake some initial research yourself including looking at our notes on how to submit a valid application </w:t>
      </w:r>
    </w:p>
    <w:p w14:paraId="3976B52C" w14:textId="6DD9F1A3" w:rsidR="004705C8" w:rsidRPr="00CA571D" w:rsidRDefault="004705C8" w:rsidP="00CA571D">
      <w:pPr>
        <w:pStyle w:val="Default"/>
        <w:numPr>
          <w:ilvl w:val="0"/>
          <w:numId w:val="4"/>
        </w:numPr>
        <w:spacing w:after="36"/>
      </w:pPr>
      <w:r w:rsidRPr="00CA571D">
        <w:t xml:space="preserve">Sound out the views of those who may be affected by your proposals </w:t>
      </w:r>
    </w:p>
    <w:p w14:paraId="1A113E4A" w14:textId="77EF5AA8" w:rsidR="004705C8" w:rsidRPr="00CA571D" w:rsidRDefault="004705C8" w:rsidP="00CA571D">
      <w:pPr>
        <w:pStyle w:val="Default"/>
        <w:numPr>
          <w:ilvl w:val="0"/>
          <w:numId w:val="4"/>
        </w:numPr>
        <w:spacing w:after="36"/>
      </w:pPr>
      <w:r w:rsidRPr="00CA571D">
        <w:t xml:space="preserve">Remember the more information you can give us, the more accurate and helpful our response can be </w:t>
      </w:r>
      <w:r w:rsidR="00D20944" w:rsidRPr="00CA571D">
        <w:t xml:space="preserve">– </w:t>
      </w:r>
      <w:r w:rsidRPr="00CA571D">
        <w:t xml:space="preserve">vague proposals can receive only vague advice. The key to the success of this service will be you providing us with adequate information in advance </w:t>
      </w:r>
      <w:r w:rsidR="00D20944" w:rsidRPr="00CA571D">
        <w:t xml:space="preserve">– </w:t>
      </w:r>
      <w:r w:rsidRPr="00CA571D">
        <w:t xml:space="preserve">this is set out in more detail in the documents mentioned above; and </w:t>
      </w:r>
    </w:p>
    <w:p w14:paraId="228F668A" w14:textId="3475C8AE" w:rsidR="004705C8" w:rsidRPr="00CA571D" w:rsidRDefault="004705C8" w:rsidP="00CA571D">
      <w:pPr>
        <w:pStyle w:val="Default"/>
        <w:numPr>
          <w:ilvl w:val="0"/>
          <w:numId w:val="4"/>
        </w:numPr>
      </w:pPr>
      <w:r w:rsidRPr="00CA571D">
        <w:t xml:space="preserve">On complex issues be prepared to seek private professional help </w:t>
      </w:r>
      <w:r w:rsidR="00D20944" w:rsidRPr="00CA571D">
        <w:t xml:space="preserve">– </w:t>
      </w:r>
      <w:r w:rsidRPr="00CA571D">
        <w:t xml:space="preserve">our service is not intended to be an alternative to employing professional consultants. </w:t>
      </w:r>
    </w:p>
    <w:p w14:paraId="725D84CF" w14:textId="77777777" w:rsidR="004705C8" w:rsidRPr="00CA571D" w:rsidRDefault="004705C8" w:rsidP="00CA571D">
      <w:pPr>
        <w:pStyle w:val="Default"/>
      </w:pPr>
    </w:p>
    <w:p w14:paraId="08BD00C0" w14:textId="25A0998C" w:rsidR="004705C8" w:rsidRPr="00CA571D" w:rsidRDefault="004705C8" w:rsidP="00CA571D">
      <w:pPr>
        <w:pStyle w:val="Default"/>
      </w:pPr>
      <w:r w:rsidRPr="00CA571D">
        <w:lastRenderedPageBreak/>
        <w:t>We will always do our best to give you the best advice we can on the information which is to hand. However, you need to be aware that any advice given by Authority Officers for pre</w:t>
      </w:r>
      <w:r w:rsidR="00D20944">
        <w:t>-</w:t>
      </w:r>
      <w:r w:rsidRPr="00CA571D">
        <w:t xml:space="preserve">application enquiries does not constitute a formal decision by the Authority as Local Planning Authority. Any views or opinions are given in good faith, and to the best of our ability but without prejudice to the formal consideration of any planning application. </w:t>
      </w:r>
    </w:p>
    <w:p w14:paraId="34A32714" w14:textId="77777777" w:rsidR="004705C8" w:rsidRPr="00CA571D" w:rsidRDefault="004705C8" w:rsidP="00CA571D">
      <w:pPr>
        <w:pStyle w:val="Default"/>
      </w:pPr>
    </w:p>
    <w:p w14:paraId="55D2697D" w14:textId="0D5FF0BC" w:rsidR="004705C8" w:rsidRPr="00CA571D" w:rsidRDefault="004705C8" w:rsidP="00CA571D">
      <w:pPr>
        <w:pStyle w:val="Default"/>
      </w:pPr>
      <w:r w:rsidRPr="00CA571D">
        <w:t xml:space="preserve">The final decision on any application that you may then make can only be taken after we have consulted local people, statutory consultees and any other interested parties. It will be made by the Development Management Committee or by planning officers and be based on all of the information available at that time. </w:t>
      </w:r>
    </w:p>
    <w:p w14:paraId="26C5C155" w14:textId="77777777" w:rsidR="004705C8" w:rsidRPr="00CA571D" w:rsidRDefault="004705C8" w:rsidP="00CA571D">
      <w:pPr>
        <w:pStyle w:val="Default"/>
      </w:pPr>
    </w:p>
    <w:p w14:paraId="0425D2E8" w14:textId="721EE861" w:rsidR="004705C8" w:rsidRPr="00CA571D" w:rsidRDefault="004705C8" w:rsidP="00CA571D">
      <w:pPr>
        <w:pStyle w:val="Default"/>
      </w:pPr>
      <w:r w:rsidRPr="00CA571D">
        <w:t xml:space="preserve">You should therefore be aware that officers cannot guarantee the final formal decision that will be made on your application(s). However, any pre application advice that has been provided will be carefully considered in reaching a decision or recommendation on an application; subject to the proviso that circumstances and information may change or come to light that could alter that position. </w:t>
      </w:r>
    </w:p>
    <w:p w14:paraId="3A18B060" w14:textId="77777777" w:rsidR="004705C8" w:rsidRPr="00CA571D" w:rsidRDefault="004705C8" w:rsidP="00CA571D">
      <w:pPr>
        <w:pStyle w:val="Default"/>
      </w:pPr>
      <w:r w:rsidRPr="00CA571D">
        <w:t xml:space="preserve">Please note that the weight given to pre application advice will decline over time, and can be superseded by new government advice or new planning policies. </w:t>
      </w:r>
    </w:p>
    <w:p w14:paraId="2B9C2C15" w14:textId="77777777" w:rsidR="00566706" w:rsidRPr="00CA571D" w:rsidRDefault="00566706" w:rsidP="00CA571D">
      <w:pPr>
        <w:pStyle w:val="Default"/>
      </w:pPr>
    </w:p>
    <w:p w14:paraId="2B87576D" w14:textId="25D0FF6E" w:rsidR="00566706" w:rsidRPr="00CA571D" w:rsidRDefault="00566706" w:rsidP="00CA571D">
      <w:pPr>
        <w:pStyle w:val="Default"/>
      </w:pPr>
      <w:r w:rsidRPr="00CA571D">
        <w:t>This service is available in Welsh on request.</w:t>
      </w:r>
    </w:p>
    <w:p w14:paraId="2DF27D1B" w14:textId="77777777" w:rsidR="004705C8" w:rsidRPr="00CA571D" w:rsidRDefault="004705C8" w:rsidP="00CA571D">
      <w:pPr>
        <w:pStyle w:val="Default"/>
      </w:pPr>
    </w:p>
    <w:p w14:paraId="20DDE0D4" w14:textId="1D2F5DA3" w:rsidR="004705C8" w:rsidRPr="0021426E" w:rsidRDefault="004705C8" w:rsidP="00CA571D">
      <w:pPr>
        <w:rPr>
          <w:rFonts w:ascii="Arial" w:hAnsi="Arial" w:cs="Arial"/>
          <w:b/>
          <w:bCs/>
          <w:sz w:val="24"/>
          <w:szCs w:val="24"/>
          <w:lang w:val="en-US"/>
        </w:rPr>
      </w:pPr>
      <w:r w:rsidRPr="00CA571D">
        <w:rPr>
          <w:rFonts w:ascii="Arial" w:hAnsi="Arial" w:cs="Arial"/>
          <w:sz w:val="24"/>
          <w:szCs w:val="24"/>
        </w:rPr>
        <w:t>Fees are non</w:t>
      </w:r>
      <w:r w:rsidR="00D20944">
        <w:rPr>
          <w:rFonts w:ascii="Arial" w:hAnsi="Arial" w:cs="Arial"/>
          <w:sz w:val="24"/>
          <w:szCs w:val="24"/>
        </w:rPr>
        <w:t>-</w:t>
      </w:r>
      <w:r w:rsidRPr="00CA571D">
        <w:rPr>
          <w:rFonts w:ascii="Arial" w:hAnsi="Arial" w:cs="Arial"/>
          <w:sz w:val="24"/>
          <w:szCs w:val="24"/>
        </w:rPr>
        <w:t>refundable.</w:t>
      </w:r>
    </w:p>
    <w:sectPr w:rsidR="004705C8" w:rsidRPr="0021426E" w:rsidSect="007C509F">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D8982" w14:textId="77777777" w:rsidR="007C509F" w:rsidRDefault="007C509F" w:rsidP="0041099B">
      <w:pPr>
        <w:spacing w:after="0" w:line="240" w:lineRule="auto"/>
      </w:pPr>
      <w:r>
        <w:separator/>
      </w:r>
    </w:p>
  </w:endnote>
  <w:endnote w:type="continuationSeparator" w:id="0">
    <w:p w14:paraId="023820C7" w14:textId="77777777" w:rsidR="007C509F" w:rsidRDefault="007C509F" w:rsidP="0041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90628"/>
      <w:docPartObj>
        <w:docPartGallery w:val="Page Numbers (Bottom of Page)"/>
        <w:docPartUnique/>
      </w:docPartObj>
    </w:sdtPr>
    <w:sdtEndPr/>
    <w:sdtContent>
      <w:p w14:paraId="6C092E45" w14:textId="204E6956" w:rsidR="00D71B70" w:rsidRDefault="00D71B70">
        <w:pPr>
          <w:pStyle w:val="Footer"/>
          <w:jc w:val="right"/>
        </w:pPr>
        <w:r>
          <w:fldChar w:fldCharType="begin"/>
        </w:r>
        <w:r>
          <w:instrText>PAGE   \* MERGEFORMAT</w:instrText>
        </w:r>
        <w:r>
          <w:fldChar w:fldCharType="separate"/>
        </w:r>
        <w:r>
          <w:t>2</w:t>
        </w:r>
        <w:r>
          <w:fldChar w:fldCharType="end"/>
        </w:r>
      </w:p>
    </w:sdtContent>
  </w:sdt>
  <w:p w14:paraId="7D7C6EFD" w14:textId="77777777" w:rsidR="00D71B70" w:rsidRDefault="00D71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D11B7" w14:textId="77777777" w:rsidR="007C509F" w:rsidRDefault="007C509F" w:rsidP="0041099B">
      <w:pPr>
        <w:spacing w:after="0" w:line="240" w:lineRule="auto"/>
      </w:pPr>
      <w:r>
        <w:separator/>
      </w:r>
    </w:p>
  </w:footnote>
  <w:footnote w:type="continuationSeparator" w:id="0">
    <w:p w14:paraId="737F0CE1" w14:textId="77777777" w:rsidR="007C509F" w:rsidRDefault="007C509F" w:rsidP="0041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3E006" w14:textId="0DC51F12" w:rsidR="0041099B" w:rsidRDefault="0041099B" w:rsidP="0041099B">
    <w:pPr>
      <w:pStyle w:val="Header"/>
      <w:ind w:right="1304"/>
    </w:pPr>
    <w:r>
      <w:rPr>
        <w:noProof/>
      </w:rPr>
      <w:drawing>
        <wp:inline distT="0" distB="0" distL="0" distR="0" wp14:anchorId="5E45B620" wp14:editId="3B21AB48">
          <wp:extent cx="540072" cy="547370"/>
          <wp:effectExtent l="0" t="0" r="0" b="5080"/>
          <wp:docPr id="7" name="Picture 10" descr="A black and white penguin in a diamond shape&#10;&#10;Description automatically generated">
            <a:extLst xmlns:a="http://schemas.openxmlformats.org/drawingml/2006/main">
              <a:ext uri="{FF2B5EF4-FFF2-40B4-BE49-F238E27FC236}">
                <a16:creationId xmlns:a16="http://schemas.microsoft.com/office/drawing/2014/main" id="{0E7A6A9D-5F05-7FB6-3D88-F7C9DA7F16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A black and white penguin in a diamond shape&#10;&#10;Description automatically generated">
                    <a:extLst>
                      <a:ext uri="{FF2B5EF4-FFF2-40B4-BE49-F238E27FC236}">
                        <a16:creationId xmlns:a16="http://schemas.microsoft.com/office/drawing/2014/main" id="{0E7A6A9D-5F05-7FB6-3D88-F7C9DA7F164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619" cy="5580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71667"/>
    <w:multiLevelType w:val="hybridMultilevel"/>
    <w:tmpl w:val="544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35360"/>
    <w:multiLevelType w:val="hybridMultilevel"/>
    <w:tmpl w:val="7EAC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768A3"/>
    <w:multiLevelType w:val="hybridMultilevel"/>
    <w:tmpl w:val="0236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607E7"/>
    <w:multiLevelType w:val="hybridMultilevel"/>
    <w:tmpl w:val="B27C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329D6"/>
    <w:multiLevelType w:val="hybridMultilevel"/>
    <w:tmpl w:val="78B0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5220D"/>
    <w:multiLevelType w:val="hybridMultilevel"/>
    <w:tmpl w:val="2388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784811">
    <w:abstractNumId w:val="1"/>
  </w:num>
  <w:num w:numId="2" w16cid:durableId="338118482">
    <w:abstractNumId w:val="3"/>
  </w:num>
  <w:num w:numId="3" w16cid:durableId="1388993760">
    <w:abstractNumId w:val="4"/>
  </w:num>
  <w:num w:numId="4" w16cid:durableId="1325821780">
    <w:abstractNumId w:val="2"/>
  </w:num>
  <w:num w:numId="5" w16cid:durableId="46925311">
    <w:abstractNumId w:val="0"/>
  </w:num>
  <w:num w:numId="6" w16cid:durableId="1330912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9B"/>
    <w:rsid w:val="00052045"/>
    <w:rsid w:val="0014094E"/>
    <w:rsid w:val="0021426E"/>
    <w:rsid w:val="00233BB2"/>
    <w:rsid w:val="002E278D"/>
    <w:rsid w:val="0033223E"/>
    <w:rsid w:val="0034069F"/>
    <w:rsid w:val="003871D9"/>
    <w:rsid w:val="00393592"/>
    <w:rsid w:val="0041099B"/>
    <w:rsid w:val="00431F2C"/>
    <w:rsid w:val="004705C8"/>
    <w:rsid w:val="004740DF"/>
    <w:rsid w:val="004B7E03"/>
    <w:rsid w:val="005331F6"/>
    <w:rsid w:val="00546F3B"/>
    <w:rsid w:val="00566706"/>
    <w:rsid w:val="005A0F80"/>
    <w:rsid w:val="005B5F9F"/>
    <w:rsid w:val="006D7F03"/>
    <w:rsid w:val="006F19B7"/>
    <w:rsid w:val="007C509F"/>
    <w:rsid w:val="00842F48"/>
    <w:rsid w:val="008E7110"/>
    <w:rsid w:val="00947D93"/>
    <w:rsid w:val="00B62FEB"/>
    <w:rsid w:val="00BF0F86"/>
    <w:rsid w:val="00CA571D"/>
    <w:rsid w:val="00D10F51"/>
    <w:rsid w:val="00D1371F"/>
    <w:rsid w:val="00D20944"/>
    <w:rsid w:val="00D71B70"/>
    <w:rsid w:val="00F1093E"/>
    <w:rsid w:val="00F546D8"/>
    <w:rsid w:val="00F63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FB9CD"/>
  <w15:chartTrackingRefBased/>
  <w15:docId w15:val="{456CCDB0-D599-4177-A2D9-A931365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99B"/>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410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99B"/>
  </w:style>
  <w:style w:type="paragraph" w:styleId="Footer">
    <w:name w:val="footer"/>
    <w:basedOn w:val="Normal"/>
    <w:link w:val="FooterChar"/>
    <w:uiPriority w:val="99"/>
    <w:unhideWhenUsed/>
    <w:rsid w:val="00410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99B"/>
  </w:style>
  <w:style w:type="paragraph" w:styleId="ListParagraph">
    <w:name w:val="List Paragraph"/>
    <w:basedOn w:val="Normal"/>
    <w:uiPriority w:val="34"/>
    <w:qFormat/>
    <w:rsid w:val="00D71B70"/>
    <w:pPr>
      <w:ind w:left="720"/>
      <w:contextualSpacing/>
    </w:pPr>
  </w:style>
  <w:style w:type="character" w:styleId="CommentReference">
    <w:name w:val="annotation reference"/>
    <w:basedOn w:val="DefaultParagraphFont"/>
    <w:uiPriority w:val="99"/>
    <w:semiHidden/>
    <w:unhideWhenUsed/>
    <w:rsid w:val="004B7E03"/>
    <w:rPr>
      <w:sz w:val="16"/>
      <w:szCs w:val="16"/>
    </w:rPr>
  </w:style>
  <w:style w:type="paragraph" w:styleId="CommentText">
    <w:name w:val="annotation text"/>
    <w:basedOn w:val="Normal"/>
    <w:link w:val="CommentTextChar"/>
    <w:uiPriority w:val="99"/>
    <w:unhideWhenUsed/>
    <w:rsid w:val="004B7E03"/>
    <w:pPr>
      <w:spacing w:line="240" w:lineRule="auto"/>
    </w:pPr>
    <w:rPr>
      <w:sz w:val="20"/>
      <w:szCs w:val="20"/>
    </w:rPr>
  </w:style>
  <w:style w:type="character" w:customStyle="1" w:styleId="CommentTextChar">
    <w:name w:val="Comment Text Char"/>
    <w:basedOn w:val="DefaultParagraphFont"/>
    <w:link w:val="CommentText"/>
    <w:uiPriority w:val="99"/>
    <w:rsid w:val="004B7E03"/>
    <w:rPr>
      <w:sz w:val="20"/>
      <w:szCs w:val="20"/>
    </w:rPr>
  </w:style>
  <w:style w:type="paragraph" w:styleId="CommentSubject">
    <w:name w:val="annotation subject"/>
    <w:basedOn w:val="CommentText"/>
    <w:next w:val="CommentText"/>
    <w:link w:val="CommentSubjectChar"/>
    <w:uiPriority w:val="99"/>
    <w:semiHidden/>
    <w:unhideWhenUsed/>
    <w:rsid w:val="004B7E03"/>
    <w:rPr>
      <w:b/>
      <w:bCs/>
    </w:rPr>
  </w:style>
  <w:style w:type="character" w:customStyle="1" w:styleId="CommentSubjectChar">
    <w:name w:val="Comment Subject Char"/>
    <w:basedOn w:val="CommentTextChar"/>
    <w:link w:val="CommentSubject"/>
    <w:uiPriority w:val="99"/>
    <w:semiHidden/>
    <w:rsid w:val="004B7E03"/>
    <w:rPr>
      <w:b/>
      <w:bCs/>
      <w:sz w:val="20"/>
      <w:szCs w:val="20"/>
    </w:rPr>
  </w:style>
  <w:style w:type="paragraph" w:styleId="Revision">
    <w:name w:val="Revision"/>
    <w:hidden/>
    <w:uiPriority w:val="99"/>
    <w:semiHidden/>
    <w:rsid w:val="00340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539D2-F50E-4F89-9541-2F577CAA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3431</Words>
  <Characters>19563</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Morris</dc:creator>
  <cp:keywords/>
  <dc:description/>
  <cp:lastModifiedBy>Kate Gravell</cp:lastModifiedBy>
  <cp:revision>2</cp:revision>
  <dcterms:created xsi:type="dcterms:W3CDTF">2024-03-28T14:12:00Z</dcterms:created>
  <dcterms:modified xsi:type="dcterms:W3CDTF">2024-03-28T14:12:00Z</dcterms:modified>
</cp:coreProperties>
</file>