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63750" w14:textId="07873C0A" w:rsidR="00F0522A" w:rsidRPr="00F103A6" w:rsidRDefault="00F0522A" w:rsidP="473B366F">
      <w:pPr>
        <w:jc w:val="center"/>
        <w:rPr>
          <w:rFonts w:ascii="Arial" w:hAnsi="Arial" w:cs="Arial"/>
          <w:b/>
          <w:bCs/>
          <w:caps/>
          <w:sz w:val="32"/>
          <w:szCs w:val="32"/>
          <w:lang w:val="en-GB"/>
        </w:rPr>
      </w:pPr>
      <w:r w:rsidRPr="00F103A6">
        <w:rPr>
          <w:rFonts w:ascii="Arial" w:hAnsi="Arial" w:cs="Arial"/>
          <w:b/>
          <w:bCs/>
          <w:caps/>
          <w:sz w:val="56"/>
          <w:szCs w:val="56"/>
          <w:lang w:val="en-GB"/>
        </w:rPr>
        <w:t>Pembrokeshire Coast</w:t>
      </w:r>
      <w:r w:rsidR="004D56BC" w:rsidRPr="00F103A6">
        <w:rPr>
          <w:rFonts w:ascii="Arial" w:hAnsi="Arial" w:cs="Arial"/>
          <w:b/>
          <w:bCs/>
          <w:caps/>
          <w:sz w:val="56"/>
          <w:szCs w:val="56"/>
          <w:lang w:val="en-GB"/>
        </w:rPr>
        <w:t xml:space="preserve"> </w:t>
      </w:r>
      <w:r w:rsidRPr="00F103A6">
        <w:rPr>
          <w:rFonts w:ascii="Arial" w:hAnsi="Arial" w:cs="Arial"/>
          <w:b/>
          <w:bCs/>
          <w:caps/>
          <w:sz w:val="56"/>
          <w:szCs w:val="56"/>
          <w:lang w:val="en-GB"/>
        </w:rPr>
        <w:t>National Park Authority</w:t>
      </w:r>
    </w:p>
    <w:p w14:paraId="3BCC10D7" w14:textId="77777777" w:rsidR="00F0522A" w:rsidRPr="00F103A6" w:rsidRDefault="00F0522A" w:rsidP="00F0522A">
      <w:pPr>
        <w:jc w:val="center"/>
        <w:rPr>
          <w:b/>
          <w:sz w:val="32"/>
          <w:lang w:val="en-GB"/>
        </w:rPr>
      </w:pPr>
    </w:p>
    <w:p w14:paraId="1EAECA6B" w14:textId="77777777" w:rsidR="00F0522A" w:rsidRPr="00F103A6" w:rsidRDefault="00F0522A" w:rsidP="00F0522A">
      <w:pPr>
        <w:jc w:val="center"/>
        <w:rPr>
          <w:b/>
          <w:sz w:val="32"/>
          <w:lang w:val="en-GB"/>
        </w:rPr>
      </w:pPr>
      <w:r w:rsidRPr="00F103A6">
        <w:rPr>
          <w:b/>
          <w:noProof/>
          <w:sz w:val="32"/>
          <w:lang w:val="en-GB" w:eastAsia="en-GB"/>
        </w:rPr>
        <w:drawing>
          <wp:inline distT="0" distB="0" distL="0" distR="0" wp14:anchorId="534BA6A4" wp14:editId="67332CD6">
            <wp:extent cx="2473200" cy="3376869"/>
            <wp:effectExtent l="0" t="0" r="3810" b="0"/>
            <wp:docPr id="1" name="Picture 1" descr="F:\Intranet\Logos\PCNP\Non-Text Logos\PCN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ranet\Logos\PCNP\Non-Text Logos\PCNP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3200" cy="3376869"/>
                    </a:xfrm>
                    <a:prstGeom prst="rect">
                      <a:avLst/>
                    </a:prstGeom>
                    <a:noFill/>
                    <a:ln>
                      <a:noFill/>
                    </a:ln>
                  </pic:spPr>
                </pic:pic>
              </a:graphicData>
            </a:graphic>
          </wp:inline>
        </w:drawing>
      </w:r>
    </w:p>
    <w:p w14:paraId="1523BC37" w14:textId="77777777" w:rsidR="00F0522A" w:rsidRPr="00F103A6" w:rsidRDefault="00F0522A" w:rsidP="00F0522A">
      <w:pPr>
        <w:jc w:val="center"/>
        <w:rPr>
          <w:b/>
          <w:sz w:val="32"/>
          <w:lang w:val="en-GB"/>
        </w:rPr>
      </w:pPr>
    </w:p>
    <w:p w14:paraId="16F855A9" w14:textId="77777777" w:rsidR="00F0522A" w:rsidRPr="00F103A6" w:rsidRDefault="00F0522A" w:rsidP="00F0522A">
      <w:pPr>
        <w:jc w:val="center"/>
        <w:rPr>
          <w:rFonts w:ascii="Arial" w:hAnsi="Arial" w:cs="Arial"/>
          <w:b/>
          <w:sz w:val="52"/>
          <w:szCs w:val="52"/>
          <w:lang w:val="en-GB"/>
        </w:rPr>
      </w:pPr>
      <w:r w:rsidRPr="00F103A6">
        <w:rPr>
          <w:rFonts w:ascii="Arial" w:hAnsi="Arial" w:cs="Arial"/>
          <w:b/>
          <w:sz w:val="52"/>
          <w:szCs w:val="52"/>
          <w:lang w:val="en-GB"/>
        </w:rPr>
        <w:t>WELSH LANGUAGE STANDARDS</w:t>
      </w:r>
    </w:p>
    <w:p w14:paraId="4FFAF967" w14:textId="77777777" w:rsidR="00F0522A" w:rsidRPr="00F103A6" w:rsidRDefault="00F0522A" w:rsidP="00F0522A">
      <w:pPr>
        <w:jc w:val="center"/>
        <w:rPr>
          <w:rFonts w:ascii="Arial" w:hAnsi="Arial" w:cs="Arial"/>
          <w:b/>
          <w:sz w:val="52"/>
          <w:szCs w:val="52"/>
          <w:lang w:val="en-GB"/>
        </w:rPr>
      </w:pPr>
      <w:r w:rsidRPr="00F103A6">
        <w:rPr>
          <w:rFonts w:ascii="Arial" w:hAnsi="Arial" w:cs="Arial"/>
          <w:b/>
          <w:sz w:val="52"/>
          <w:szCs w:val="52"/>
          <w:lang w:val="en-GB"/>
        </w:rPr>
        <w:t>ANNUAL REPORT</w:t>
      </w:r>
    </w:p>
    <w:p w14:paraId="6A3EC96B" w14:textId="77777777" w:rsidR="00F0522A" w:rsidRPr="00F103A6" w:rsidRDefault="00F0522A" w:rsidP="00F0522A">
      <w:pPr>
        <w:jc w:val="center"/>
        <w:rPr>
          <w:rFonts w:ascii="Arial" w:hAnsi="Arial" w:cs="Arial"/>
          <w:b/>
          <w:sz w:val="52"/>
          <w:szCs w:val="52"/>
          <w:lang w:val="en-GB"/>
        </w:rPr>
      </w:pPr>
    </w:p>
    <w:p w14:paraId="4CBF3EEB" w14:textId="30B6AFC6" w:rsidR="004D56BC" w:rsidRPr="00F103A6" w:rsidRDefault="00F0522A" w:rsidP="006D61D6">
      <w:pPr>
        <w:jc w:val="center"/>
        <w:rPr>
          <w:rFonts w:ascii="Arial" w:hAnsi="Arial" w:cs="Arial"/>
          <w:b/>
          <w:sz w:val="44"/>
          <w:szCs w:val="44"/>
          <w:lang w:val="en-GB"/>
        </w:rPr>
      </w:pPr>
      <w:r w:rsidRPr="00F103A6">
        <w:rPr>
          <w:rFonts w:ascii="Arial" w:hAnsi="Arial" w:cs="Arial"/>
          <w:b/>
          <w:sz w:val="44"/>
          <w:szCs w:val="44"/>
          <w:lang w:val="en-GB"/>
        </w:rPr>
        <w:t xml:space="preserve">April </w:t>
      </w:r>
      <w:r w:rsidR="00431EF3" w:rsidRPr="00F103A6">
        <w:rPr>
          <w:rFonts w:ascii="Arial" w:hAnsi="Arial" w:cs="Arial"/>
          <w:b/>
          <w:sz w:val="44"/>
          <w:szCs w:val="44"/>
          <w:lang w:val="en-GB"/>
        </w:rPr>
        <w:t xml:space="preserve">2023 </w:t>
      </w:r>
      <w:r w:rsidRPr="00F103A6">
        <w:rPr>
          <w:rFonts w:ascii="Arial" w:hAnsi="Arial" w:cs="Arial"/>
          <w:b/>
          <w:sz w:val="44"/>
          <w:szCs w:val="44"/>
          <w:lang w:val="en-GB"/>
        </w:rPr>
        <w:t xml:space="preserve">– March </w:t>
      </w:r>
      <w:r w:rsidR="00431EF3" w:rsidRPr="00F103A6">
        <w:rPr>
          <w:rFonts w:ascii="Arial" w:hAnsi="Arial" w:cs="Arial"/>
          <w:b/>
          <w:sz w:val="44"/>
          <w:szCs w:val="44"/>
          <w:lang w:val="en-GB"/>
        </w:rPr>
        <w:t>2024</w:t>
      </w:r>
    </w:p>
    <w:p w14:paraId="6BB56BBA" w14:textId="77777777" w:rsidR="004D56BC" w:rsidRPr="00F103A6" w:rsidRDefault="004D56BC" w:rsidP="004D56BC">
      <w:pPr>
        <w:jc w:val="center"/>
        <w:rPr>
          <w:rFonts w:ascii="Arial" w:hAnsi="Arial" w:cs="Arial"/>
          <w:sz w:val="24"/>
          <w:szCs w:val="24"/>
          <w:lang w:val="en-GB"/>
        </w:rPr>
      </w:pPr>
    </w:p>
    <w:p w14:paraId="3E8F373E" w14:textId="77777777" w:rsidR="004D56BC" w:rsidRPr="00F103A6" w:rsidRDefault="004D56BC" w:rsidP="004D56BC">
      <w:pPr>
        <w:jc w:val="center"/>
        <w:rPr>
          <w:rFonts w:ascii="Arial" w:hAnsi="Arial" w:cs="Arial"/>
          <w:sz w:val="24"/>
          <w:szCs w:val="24"/>
          <w:lang w:val="en-GB"/>
        </w:rPr>
      </w:pPr>
    </w:p>
    <w:p w14:paraId="7FC84A66" w14:textId="5B3C566C" w:rsidR="00F0522A" w:rsidRPr="00F103A6" w:rsidRDefault="00F0522A" w:rsidP="004D56BC">
      <w:pPr>
        <w:jc w:val="center"/>
        <w:rPr>
          <w:rFonts w:ascii="Arial" w:hAnsi="Arial" w:cs="Arial"/>
          <w:sz w:val="44"/>
          <w:szCs w:val="44"/>
          <w:lang w:val="en-GB"/>
        </w:rPr>
      </w:pPr>
      <w:r w:rsidRPr="00F103A6">
        <w:rPr>
          <w:rFonts w:ascii="Arial" w:hAnsi="Arial" w:cs="Arial"/>
          <w:sz w:val="44"/>
          <w:szCs w:val="44"/>
          <w:lang w:val="en-GB"/>
        </w:rPr>
        <w:t>This report is also available in Welsh</w:t>
      </w:r>
    </w:p>
    <w:p w14:paraId="11E09B9A" w14:textId="6CAD12E4" w:rsidR="004D56BC" w:rsidRPr="00F103A6" w:rsidRDefault="004D56BC" w:rsidP="004D56BC">
      <w:pPr>
        <w:rPr>
          <w:rFonts w:ascii="Arial" w:hAnsi="Arial" w:cs="Arial"/>
          <w:sz w:val="24"/>
          <w:szCs w:val="24"/>
          <w:lang w:val="en-GB"/>
        </w:rPr>
      </w:pPr>
      <w:r w:rsidRPr="00F103A6">
        <w:rPr>
          <w:rFonts w:ascii="Arial" w:hAnsi="Arial" w:cs="Arial"/>
          <w:sz w:val="24"/>
          <w:szCs w:val="24"/>
          <w:lang w:val="en-GB"/>
        </w:rPr>
        <w:lastRenderedPageBreak/>
        <w:t>We can also provide this report in alternative formats on request.  Please contact:</w:t>
      </w:r>
    </w:p>
    <w:p w14:paraId="41DB311A" w14:textId="77777777" w:rsidR="00F0522A" w:rsidRPr="00F103A6" w:rsidRDefault="00F0522A" w:rsidP="00F0522A">
      <w:pPr>
        <w:rPr>
          <w:rFonts w:ascii="Arial" w:hAnsi="Arial" w:cs="Arial"/>
          <w:sz w:val="24"/>
          <w:szCs w:val="24"/>
          <w:lang w:val="en-GB"/>
        </w:rPr>
      </w:pPr>
    </w:p>
    <w:p w14:paraId="10F78AA4" w14:textId="4714D3DD" w:rsidR="00F0522A" w:rsidRPr="00F103A6" w:rsidRDefault="00F0522A" w:rsidP="00F0522A">
      <w:pPr>
        <w:rPr>
          <w:rFonts w:ascii="Arial" w:hAnsi="Arial" w:cs="Arial"/>
          <w:sz w:val="24"/>
          <w:szCs w:val="24"/>
          <w:lang w:val="en-GB"/>
        </w:rPr>
      </w:pPr>
      <w:r w:rsidRPr="00F103A6">
        <w:rPr>
          <w:rFonts w:ascii="Arial" w:hAnsi="Arial" w:cs="Arial"/>
          <w:sz w:val="24"/>
          <w:szCs w:val="24"/>
          <w:lang w:val="en-GB"/>
        </w:rPr>
        <w:t>Democratic Services Manager</w:t>
      </w:r>
    </w:p>
    <w:p w14:paraId="038E610A" w14:textId="77777777" w:rsidR="00F0522A" w:rsidRPr="00F103A6" w:rsidRDefault="00F0522A" w:rsidP="00F0522A">
      <w:pPr>
        <w:rPr>
          <w:rFonts w:ascii="Arial" w:hAnsi="Arial" w:cs="Arial"/>
          <w:sz w:val="24"/>
          <w:szCs w:val="24"/>
          <w:lang w:val="en-GB"/>
        </w:rPr>
      </w:pPr>
      <w:r w:rsidRPr="00F103A6">
        <w:rPr>
          <w:rFonts w:ascii="Arial" w:hAnsi="Arial" w:cs="Arial"/>
          <w:sz w:val="24"/>
          <w:szCs w:val="24"/>
          <w:lang w:val="en-GB"/>
        </w:rPr>
        <w:t>Pembrokeshire Coast National Park Authority</w:t>
      </w:r>
    </w:p>
    <w:p w14:paraId="082D7D99" w14:textId="77777777" w:rsidR="00F0522A" w:rsidRPr="00F103A6" w:rsidRDefault="00F0522A" w:rsidP="00F0522A">
      <w:pPr>
        <w:rPr>
          <w:rFonts w:ascii="Arial" w:hAnsi="Arial" w:cs="Arial"/>
          <w:sz w:val="24"/>
          <w:szCs w:val="24"/>
          <w:lang w:val="en-GB"/>
        </w:rPr>
      </w:pPr>
      <w:r w:rsidRPr="00F103A6">
        <w:rPr>
          <w:rFonts w:ascii="Arial" w:hAnsi="Arial" w:cs="Arial"/>
          <w:sz w:val="24"/>
          <w:szCs w:val="24"/>
          <w:lang w:val="en-GB"/>
        </w:rPr>
        <w:t>Llanion Park</w:t>
      </w:r>
    </w:p>
    <w:p w14:paraId="54381C90" w14:textId="77777777" w:rsidR="00F0522A" w:rsidRPr="00F103A6" w:rsidRDefault="00F0522A" w:rsidP="00F0522A">
      <w:pPr>
        <w:rPr>
          <w:rFonts w:ascii="Arial" w:hAnsi="Arial" w:cs="Arial"/>
          <w:sz w:val="24"/>
          <w:szCs w:val="24"/>
          <w:lang w:val="en-GB"/>
        </w:rPr>
      </w:pPr>
      <w:r w:rsidRPr="00F103A6">
        <w:rPr>
          <w:rFonts w:ascii="Arial" w:hAnsi="Arial" w:cs="Arial"/>
          <w:sz w:val="24"/>
          <w:szCs w:val="24"/>
          <w:lang w:val="en-GB"/>
        </w:rPr>
        <w:t>Pembroke Dock</w:t>
      </w:r>
    </w:p>
    <w:p w14:paraId="07ACB32E" w14:textId="77777777" w:rsidR="00F0522A" w:rsidRPr="00F103A6" w:rsidRDefault="00F0522A" w:rsidP="00F0522A">
      <w:pPr>
        <w:rPr>
          <w:rFonts w:ascii="Arial" w:hAnsi="Arial" w:cs="Arial"/>
          <w:sz w:val="24"/>
          <w:szCs w:val="24"/>
          <w:lang w:val="en-GB"/>
        </w:rPr>
      </w:pPr>
      <w:r w:rsidRPr="00F103A6">
        <w:rPr>
          <w:rFonts w:ascii="Arial" w:hAnsi="Arial" w:cs="Arial"/>
          <w:sz w:val="24"/>
          <w:szCs w:val="24"/>
          <w:lang w:val="en-GB"/>
        </w:rPr>
        <w:t>SA72 6DY</w:t>
      </w:r>
    </w:p>
    <w:p w14:paraId="0762B0A6" w14:textId="77777777" w:rsidR="00F0522A" w:rsidRPr="00F103A6" w:rsidRDefault="00F0522A" w:rsidP="00F0522A">
      <w:pPr>
        <w:rPr>
          <w:rFonts w:ascii="Arial" w:hAnsi="Arial" w:cs="Arial"/>
          <w:sz w:val="24"/>
          <w:szCs w:val="24"/>
          <w:lang w:val="en-GB"/>
        </w:rPr>
      </w:pPr>
    </w:p>
    <w:p w14:paraId="701F87F9" w14:textId="6C8F7F72" w:rsidR="00F0522A" w:rsidRPr="00F103A6" w:rsidRDefault="00F0522A" w:rsidP="00F0522A">
      <w:pPr>
        <w:rPr>
          <w:rFonts w:ascii="Arial" w:hAnsi="Arial" w:cs="Arial"/>
          <w:sz w:val="24"/>
          <w:szCs w:val="24"/>
          <w:lang w:val="en-GB"/>
        </w:rPr>
      </w:pPr>
      <w:r w:rsidRPr="00F103A6">
        <w:rPr>
          <w:rFonts w:ascii="Arial" w:hAnsi="Arial" w:cs="Arial"/>
          <w:sz w:val="24"/>
          <w:szCs w:val="24"/>
          <w:lang w:val="en-GB"/>
        </w:rPr>
        <w:t>Email:</w:t>
      </w:r>
      <w:r w:rsidR="000A3857" w:rsidRPr="00F103A6">
        <w:rPr>
          <w:rFonts w:ascii="Arial" w:hAnsi="Arial" w:cs="Arial"/>
          <w:sz w:val="24"/>
          <w:szCs w:val="24"/>
          <w:lang w:val="en-GB"/>
        </w:rPr>
        <w:t>carolinel@pembrokeshirecoast.org.uk</w:t>
      </w:r>
    </w:p>
    <w:p w14:paraId="04B05A17" w14:textId="77777777" w:rsidR="00F0522A" w:rsidRPr="00F103A6" w:rsidRDefault="00F0522A" w:rsidP="00F0522A">
      <w:pPr>
        <w:rPr>
          <w:rFonts w:ascii="Arial" w:hAnsi="Arial" w:cs="Arial"/>
          <w:sz w:val="24"/>
          <w:szCs w:val="24"/>
          <w:lang w:val="en-GB"/>
        </w:rPr>
      </w:pPr>
      <w:r w:rsidRPr="00F103A6">
        <w:rPr>
          <w:rFonts w:ascii="Arial" w:hAnsi="Arial" w:cs="Arial"/>
          <w:sz w:val="24"/>
          <w:szCs w:val="24"/>
          <w:lang w:val="en-GB"/>
        </w:rPr>
        <w:br w:type="page"/>
      </w:r>
    </w:p>
    <w:tbl>
      <w:tblPr>
        <w:tblStyle w:val="TableGrid"/>
        <w:tblW w:w="0" w:type="auto"/>
        <w:tblLook w:val="04A0" w:firstRow="1" w:lastRow="0" w:firstColumn="1" w:lastColumn="0" w:noHBand="0" w:noVBand="1"/>
      </w:tblPr>
      <w:tblGrid>
        <w:gridCol w:w="9242"/>
      </w:tblGrid>
      <w:tr w:rsidR="00F0522A" w:rsidRPr="00F103A6" w14:paraId="5C4E599A" w14:textId="77777777" w:rsidTr="00B65141">
        <w:tc>
          <w:tcPr>
            <w:tcW w:w="9242" w:type="dxa"/>
            <w:shd w:val="clear" w:color="auto" w:fill="0000FF"/>
          </w:tcPr>
          <w:p w14:paraId="7C7CD6EE" w14:textId="77777777" w:rsidR="00F0522A" w:rsidRPr="00F103A6" w:rsidRDefault="00F0522A" w:rsidP="00B65141">
            <w:pPr>
              <w:spacing w:before="240" w:after="240"/>
              <w:jc w:val="center"/>
              <w:rPr>
                <w:rFonts w:ascii="Arial" w:hAnsi="Arial" w:cs="Arial"/>
                <w:b/>
                <w:sz w:val="28"/>
                <w:szCs w:val="28"/>
                <w:lang w:val="en-GB"/>
              </w:rPr>
            </w:pPr>
            <w:r w:rsidRPr="00F103A6">
              <w:rPr>
                <w:rFonts w:ascii="Arial" w:hAnsi="Arial" w:cs="Arial"/>
                <w:b/>
                <w:sz w:val="28"/>
                <w:szCs w:val="28"/>
                <w:lang w:val="en-GB"/>
              </w:rPr>
              <w:lastRenderedPageBreak/>
              <w:t>EXECUTIVE SUMMARY</w:t>
            </w:r>
          </w:p>
        </w:tc>
      </w:tr>
    </w:tbl>
    <w:p w14:paraId="44D04D93" w14:textId="77777777" w:rsidR="00F0522A" w:rsidRPr="00F103A6" w:rsidRDefault="00F0522A" w:rsidP="00BD0A7D">
      <w:pPr>
        <w:spacing w:after="0"/>
        <w:rPr>
          <w:rFonts w:ascii="Arial" w:hAnsi="Arial" w:cs="Arial"/>
          <w:sz w:val="24"/>
          <w:szCs w:val="24"/>
          <w:lang w:val="en-GB"/>
        </w:rPr>
      </w:pPr>
    </w:p>
    <w:p w14:paraId="063CD813" w14:textId="77777777" w:rsidR="00F0522A" w:rsidRPr="00F103A6" w:rsidRDefault="00F0522A" w:rsidP="00BD0A7D">
      <w:pPr>
        <w:spacing w:after="0"/>
        <w:rPr>
          <w:rFonts w:ascii="Arial" w:hAnsi="Arial" w:cs="Arial"/>
          <w:sz w:val="24"/>
          <w:szCs w:val="24"/>
          <w:lang w:val="en-GB"/>
        </w:rPr>
      </w:pPr>
      <w:r w:rsidRPr="00F103A6">
        <w:rPr>
          <w:rFonts w:ascii="Arial" w:hAnsi="Arial" w:cs="Arial"/>
          <w:sz w:val="24"/>
          <w:szCs w:val="24"/>
          <w:lang w:val="en-GB"/>
        </w:rPr>
        <w:t>The Welsh Language (Wales) Measure 2011 sets out a legal framework which imposes a duty on all local authorities and National Park Authorities in Wales, together with the Welsh Ministers, to comply with the Standards relating to the Welsh Language.</w:t>
      </w:r>
    </w:p>
    <w:p w14:paraId="6739F1F2" w14:textId="77777777" w:rsidR="00F0522A" w:rsidRPr="00F103A6" w:rsidRDefault="00F0522A" w:rsidP="00BD0A7D">
      <w:pPr>
        <w:spacing w:after="0"/>
        <w:rPr>
          <w:rFonts w:ascii="Arial" w:hAnsi="Arial" w:cs="Arial"/>
          <w:sz w:val="24"/>
          <w:szCs w:val="24"/>
          <w:lang w:val="en-GB"/>
        </w:rPr>
      </w:pPr>
    </w:p>
    <w:p w14:paraId="3503AEBA" w14:textId="3AFC6493" w:rsidR="00F0522A" w:rsidRPr="00F103A6" w:rsidRDefault="00F0522A" w:rsidP="00BD0A7D">
      <w:pPr>
        <w:spacing w:after="0"/>
        <w:rPr>
          <w:rFonts w:ascii="Arial" w:hAnsi="Arial" w:cs="Arial"/>
          <w:sz w:val="24"/>
          <w:szCs w:val="24"/>
          <w:lang w:val="en-GB"/>
        </w:rPr>
      </w:pPr>
      <w:r w:rsidRPr="00F103A6">
        <w:rPr>
          <w:rFonts w:ascii="Arial" w:hAnsi="Arial" w:cs="Arial"/>
          <w:sz w:val="24"/>
          <w:szCs w:val="24"/>
          <w:lang w:val="en-GB"/>
        </w:rPr>
        <w:t xml:space="preserve">The Pembrokeshire Coast National Park Authority is fully committed to the principle of </w:t>
      </w:r>
      <w:proofErr w:type="spellStart"/>
      <w:r w:rsidR="00482DA1" w:rsidRPr="00FF715C">
        <w:rPr>
          <w:rFonts w:ascii="Arial" w:hAnsi="Arial" w:cs="Arial"/>
          <w:color w:val="454545"/>
          <w:sz w:val="24"/>
          <w:szCs w:val="24"/>
        </w:rPr>
        <w:t>enabling</w:t>
      </w:r>
      <w:proofErr w:type="spellEnd"/>
      <w:r w:rsidR="00482DA1" w:rsidRPr="00FF715C">
        <w:rPr>
          <w:rFonts w:ascii="Arial" w:hAnsi="Arial" w:cs="Arial"/>
          <w:color w:val="454545"/>
          <w:sz w:val="24"/>
          <w:szCs w:val="24"/>
        </w:rPr>
        <w:t xml:space="preserve"> and </w:t>
      </w:r>
      <w:proofErr w:type="spellStart"/>
      <w:r w:rsidR="00482DA1" w:rsidRPr="00FF715C">
        <w:rPr>
          <w:rFonts w:ascii="Arial" w:hAnsi="Arial" w:cs="Arial"/>
          <w:color w:val="454545"/>
          <w:sz w:val="24"/>
          <w:szCs w:val="24"/>
        </w:rPr>
        <w:t>supporting</w:t>
      </w:r>
      <w:proofErr w:type="spellEnd"/>
      <w:r w:rsidR="00482DA1">
        <w:rPr>
          <w:rFonts w:ascii="Arial" w:hAnsi="Arial" w:cs="Arial"/>
          <w:color w:val="454545"/>
          <w:sz w:val="24"/>
          <w:szCs w:val="24"/>
        </w:rPr>
        <w:t xml:space="preserve"> </w:t>
      </w:r>
      <w:r w:rsidRPr="00F103A6">
        <w:rPr>
          <w:rFonts w:ascii="Arial" w:hAnsi="Arial" w:cs="Arial"/>
          <w:sz w:val="24"/>
          <w:szCs w:val="24"/>
          <w:lang w:val="en-GB"/>
        </w:rPr>
        <w:t>Welsh speakers to use their language in all aspects of their lives and recognises its responsibility to facilitate and promote this use.</w:t>
      </w:r>
    </w:p>
    <w:p w14:paraId="6952D8EE" w14:textId="77777777" w:rsidR="00F0522A" w:rsidRPr="00F103A6" w:rsidRDefault="00F0522A" w:rsidP="00BD0A7D">
      <w:pPr>
        <w:spacing w:after="0"/>
        <w:rPr>
          <w:rFonts w:ascii="Arial" w:hAnsi="Arial" w:cs="Arial"/>
          <w:sz w:val="24"/>
          <w:szCs w:val="24"/>
          <w:lang w:val="en-GB"/>
        </w:rPr>
      </w:pPr>
    </w:p>
    <w:p w14:paraId="2A59079E" w14:textId="75213750" w:rsidR="00F0522A" w:rsidRPr="00F103A6" w:rsidRDefault="00482DA1" w:rsidP="00BD0A7D">
      <w:pPr>
        <w:spacing w:after="0"/>
        <w:rPr>
          <w:rFonts w:ascii="Arial" w:hAnsi="Arial" w:cs="Arial"/>
          <w:sz w:val="24"/>
          <w:szCs w:val="24"/>
          <w:lang w:val="en-GB"/>
        </w:rPr>
      </w:pPr>
      <w:r>
        <w:rPr>
          <w:rFonts w:ascii="Arial" w:hAnsi="Arial" w:cs="Arial"/>
          <w:sz w:val="24"/>
          <w:szCs w:val="24"/>
          <w:lang w:val="en-GB"/>
        </w:rPr>
        <w:t>T</w:t>
      </w:r>
      <w:r w:rsidR="00F0522A" w:rsidRPr="00F103A6">
        <w:rPr>
          <w:rFonts w:ascii="Arial" w:hAnsi="Arial" w:cs="Arial"/>
          <w:sz w:val="24"/>
          <w:szCs w:val="24"/>
          <w:lang w:val="en-GB"/>
        </w:rPr>
        <w:t xml:space="preserve">he Authority’s aim is to enable our </w:t>
      </w:r>
      <w:r w:rsidR="00262977" w:rsidRPr="00F103A6">
        <w:rPr>
          <w:rFonts w:ascii="Arial" w:hAnsi="Arial" w:cs="Arial"/>
          <w:sz w:val="24"/>
          <w:szCs w:val="24"/>
          <w:lang w:val="en-GB"/>
        </w:rPr>
        <w:t>stakeholders</w:t>
      </w:r>
      <w:r w:rsidR="00F0522A" w:rsidRPr="00F103A6">
        <w:rPr>
          <w:rFonts w:ascii="Arial" w:hAnsi="Arial" w:cs="Arial"/>
          <w:sz w:val="24"/>
          <w:szCs w:val="24"/>
          <w:lang w:val="en-GB"/>
        </w:rPr>
        <w:t xml:space="preserve"> to use the language (Welsh or English) that they are most comfortable with.  </w:t>
      </w:r>
      <w:r>
        <w:rPr>
          <w:rFonts w:ascii="Arial" w:hAnsi="Arial" w:cs="Arial"/>
          <w:sz w:val="24"/>
          <w:szCs w:val="24"/>
          <w:lang w:val="en-GB"/>
        </w:rPr>
        <w:t>The Welsh Language Standards set the legal framework and t</w:t>
      </w:r>
      <w:r w:rsidR="00F0522A" w:rsidRPr="00F103A6">
        <w:rPr>
          <w:rFonts w:ascii="Arial" w:hAnsi="Arial" w:cs="Arial"/>
          <w:sz w:val="24"/>
          <w:szCs w:val="24"/>
          <w:lang w:val="en-GB"/>
        </w:rPr>
        <w:t xml:space="preserve">his report sets out how the Authority is complying with the Standards </w:t>
      </w:r>
      <w:r>
        <w:rPr>
          <w:rFonts w:ascii="Arial" w:hAnsi="Arial" w:cs="Arial"/>
          <w:sz w:val="24"/>
          <w:szCs w:val="24"/>
          <w:lang w:val="en-GB"/>
        </w:rPr>
        <w:t>required</w:t>
      </w:r>
      <w:r w:rsidRPr="00F103A6">
        <w:rPr>
          <w:rFonts w:ascii="Arial" w:hAnsi="Arial" w:cs="Arial"/>
          <w:sz w:val="24"/>
          <w:szCs w:val="24"/>
          <w:lang w:val="en-GB"/>
        </w:rPr>
        <w:t xml:space="preserve"> </w:t>
      </w:r>
      <w:r w:rsidR="00F0522A" w:rsidRPr="00F103A6">
        <w:rPr>
          <w:rFonts w:ascii="Arial" w:hAnsi="Arial" w:cs="Arial"/>
          <w:sz w:val="24"/>
          <w:szCs w:val="24"/>
          <w:lang w:val="en-GB"/>
        </w:rPr>
        <w:t xml:space="preserve">under </w:t>
      </w:r>
      <w:r w:rsidRPr="00F103A6">
        <w:rPr>
          <w:rFonts w:ascii="Arial" w:hAnsi="Arial" w:cs="Arial"/>
          <w:sz w:val="24"/>
          <w:szCs w:val="24"/>
          <w:lang w:val="en-GB"/>
        </w:rPr>
        <w:t>th</w:t>
      </w:r>
      <w:r>
        <w:rPr>
          <w:rFonts w:ascii="Arial" w:hAnsi="Arial" w:cs="Arial"/>
          <w:sz w:val="24"/>
          <w:szCs w:val="24"/>
          <w:lang w:val="en-GB"/>
        </w:rPr>
        <w:t>at</w:t>
      </w:r>
      <w:r w:rsidRPr="00F103A6">
        <w:rPr>
          <w:rFonts w:ascii="Arial" w:hAnsi="Arial" w:cs="Arial"/>
          <w:sz w:val="24"/>
          <w:szCs w:val="24"/>
          <w:lang w:val="en-GB"/>
        </w:rPr>
        <w:t xml:space="preserve"> </w:t>
      </w:r>
      <w:r w:rsidR="00F0522A" w:rsidRPr="00F103A6">
        <w:rPr>
          <w:rFonts w:ascii="Arial" w:hAnsi="Arial" w:cs="Arial"/>
          <w:sz w:val="24"/>
          <w:szCs w:val="24"/>
          <w:lang w:val="en-GB"/>
        </w:rPr>
        <w:t>Measure.  The Authority recognises that it has made progress but there are improvements still to be made.</w:t>
      </w:r>
    </w:p>
    <w:p w14:paraId="3485F41E" w14:textId="77777777" w:rsidR="00F0522A" w:rsidRPr="00F103A6" w:rsidRDefault="00F0522A" w:rsidP="00F0522A">
      <w:pPr>
        <w:rPr>
          <w:rFonts w:ascii="Arial" w:hAnsi="Arial" w:cs="Arial"/>
          <w:sz w:val="24"/>
          <w:szCs w:val="24"/>
          <w:lang w:val="en-GB"/>
        </w:rPr>
      </w:pPr>
      <w:r w:rsidRPr="00F103A6">
        <w:rPr>
          <w:rFonts w:ascii="Arial" w:hAnsi="Arial" w:cs="Arial"/>
          <w:b/>
          <w:sz w:val="24"/>
          <w:szCs w:val="24"/>
          <w:lang w:val="en-GB"/>
        </w:rPr>
        <w:br w:type="page"/>
      </w:r>
    </w:p>
    <w:tbl>
      <w:tblPr>
        <w:tblStyle w:val="TableGrid"/>
        <w:tblW w:w="0" w:type="auto"/>
        <w:tblInd w:w="-5" w:type="dxa"/>
        <w:shd w:val="clear" w:color="auto" w:fill="0000FF"/>
        <w:tblLook w:val="04A0" w:firstRow="1" w:lastRow="0" w:firstColumn="1" w:lastColumn="0" w:noHBand="0" w:noVBand="1"/>
      </w:tblPr>
      <w:tblGrid>
        <w:gridCol w:w="8908"/>
      </w:tblGrid>
      <w:tr w:rsidR="00F0522A" w:rsidRPr="00F103A6" w14:paraId="30809FB9" w14:textId="77777777" w:rsidTr="73943C15">
        <w:tc>
          <w:tcPr>
            <w:tcW w:w="8908" w:type="dxa"/>
            <w:shd w:val="clear" w:color="auto" w:fill="0000FF"/>
          </w:tcPr>
          <w:p w14:paraId="11F2F3D3" w14:textId="6ED51790" w:rsidR="00F0522A" w:rsidRPr="00F103A6" w:rsidRDefault="00F0522A" w:rsidP="73943C15">
            <w:pPr>
              <w:pStyle w:val="NoSpacing1"/>
              <w:tabs>
                <w:tab w:val="left" w:pos="743"/>
              </w:tabs>
              <w:spacing w:before="200" w:after="200"/>
              <w:rPr>
                <w:rFonts w:ascii="Arial" w:hAnsi="Arial" w:cs="Arial"/>
                <w:b/>
                <w:bCs/>
                <w:sz w:val="24"/>
                <w:szCs w:val="24"/>
              </w:rPr>
            </w:pPr>
            <w:r w:rsidRPr="00F103A6">
              <w:rPr>
                <w:rFonts w:ascii="Arial" w:hAnsi="Arial" w:cs="Arial"/>
                <w:b/>
                <w:bCs/>
                <w:sz w:val="24"/>
                <w:szCs w:val="24"/>
              </w:rPr>
              <w:lastRenderedPageBreak/>
              <w:t>1.</w:t>
            </w:r>
            <w:r w:rsidRPr="00F103A6">
              <w:tab/>
            </w:r>
            <w:r w:rsidRPr="00F103A6">
              <w:rPr>
                <w:rFonts w:ascii="Arial" w:hAnsi="Arial" w:cs="Arial"/>
                <w:b/>
                <w:bCs/>
                <w:sz w:val="24"/>
                <w:szCs w:val="24"/>
              </w:rPr>
              <w:t>INTRODUCTION</w:t>
            </w:r>
            <w:r w:rsidR="00317883" w:rsidRPr="00F103A6">
              <w:rPr>
                <w:rFonts w:ascii="Arial" w:hAnsi="Arial" w:cs="Arial"/>
                <w:b/>
                <w:bCs/>
                <w:sz w:val="24"/>
                <w:szCs w:val="24"/>
              </w:rPr>
              <w:t>/</w:t>
            </w:r>
            <w:r w:rsidR="002121CA" w:rsidRPr="00F103A6">
              <w:rPr>
                <w:rFonts w:ascii="Arial" w:hAnsi="Arial" w:cs="Arial"/>
                <w:b/>
                <w:bCs/>
                <w:sz w:val="24"/>
                <w:szCs w:val="24"/>
              </w:rPr>
              <w:t>BACKGROUND</w:t>
            </w:r>
          </w:p>
        </w:tc>
      </w:tr>
    </w:tbl>
    <w:p w14:paraId="517C4D47" w14:textId="77777777" w:rsidR="00F0522A" w:rsidRPr="00F103A6" w:rsidRDefault="00F0522A" w:rsidP="00F0522A">
      <w:pPr>
        <w:pStyle w:val="NoSpacing1"/>
        <w:tabs>
          <w:tab w:val="left" w:pos="851"/>
        </w:tabs>
        <w:ind w:left="709" w:hanging="709"/>
        <w:rPr>
          <w:rFonts w:ascii="Arial" w:hAnsi="Arial" w:cs="Arial"/>
          <w:sz w:val="24"/>
          <w:szCs w:val="24"/>
        </w:rPr>
      </w:pPr>
    </w:p>
    <w:p w14:paraId="28AD8B2A" w14:textId="77777777" w:rsidR="00F0522A" w:rsidRPr="00F103A6" w:rsidRDefault="00F0522A"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1.1</w:t>
      </w:r>
      <w:r w:rsidRPr="00F103A6">
        <w:tab/>
      </w:r>
      <w:r w:rsidRPr="00F103A6">
        <w:rPr>
          <w:rFonts w:ascii="Arial" w:hAnsi="Arial" w:cs="Arial"/>
          <w:sz w:val="24"/>
          <w:szCs w:val="24"/>
        </w:rPr>
        <w:t>Th</w:t>
      </w:r>
      <w:r w:rsidR="00B60309" w:rsidRPr="00F103A6">
        <w:rPr>
          <w:rFonts w:ascii="Arial" w:hAnsi="Arial" w:cs="Arial"/>
          <w:sz w:val="24"/>
          <w:szCs w:val="24"/>
        </w:rPr>
        <w:t>e Welsh Language Standards mean</w:t>
      </w:r>
      <w:r w:rsidRPr="00F103A6">
        <w:rPr>
          <w:rFonts w:ascii="Arial" w:hAnsi="Arial" w:cs="Arial"/>
          <w:sz w:val="24"/>
          <w:szCs w:val="24"/>
        </w:rPr>
        <w:t xml:space="preserve"> that the Pembrokeshire Coast National Park Authority should not treat the Welsh language less favourably than the English language, and should promote and facilitate the use of the Welsh language to make it easier for people to use it in their day-to-day lives.</w:t>
      </w:r>
    </w:p>
    <w:p w14:paraId="24C09317" w14:textId="77777777" w:rsidR="00F0522A" w:rsidRPr="00F103A6" w:rsidRDefault="00F0522A" w:rsidP="00F0522A">
      <w:pPr>
        <w:pStyle w:val="NoSpacing1"/>
        <w:tabs>
          <w:tab w:val="left" w:pos="851"/>
        </w:tabs>
        <w:ind w:left="851" w:hanging="851"/>
        <w:rPr>
          <w:rFonts w:ascii="Arial" w:hAnsi="Arial" w:cs="Arial"/>
          <w:sz w:val="24"/>
          <w:szCs w:val="24"/>
        </w:rPr>
      </w:pPr>
    </w:p>
    <w:p w14:paraId="0AD7A21D" w14:textId="77777777" w:rsidR="00F0522A" w:rsidRPr="00F103A6" w:rsidRDefault="00F0522A"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1.2</w:t>
      </w:r>
      <w:r w:rsidRPr="00F103A6">
        <w:tab/>
      </w:r>
      <w:r w:rsidRPr="00F103A6">
        <w:rPr>
          <w:rFonts w:ascii="Arial" w:hAnsi="Arial" w:cs="Arial"/>
          <w:sz w:val="24"/>
          <w:szCs w:val="24"/>
        </w:rPr>
        <w:t>The Standards fall into five broad areas:</w:t>
      </w:r>
    </w:p>
    <w:p w14:paraId="0D72F453" w14:textId="77777777" w:rsidR="00F0522A" w:rsidRPr="00F103A6" w:rsidRDefault="00F0522A" w:rsidP="00F0522A">
      <w:pPr>
        <w:pStyle w:val="NoSpacing1"/>
        <w:tabs>
          <w:tab w:val="left" w:pos="851"/>
        </w:tabs>
        <w:ind w:left="851" w:hanging="851"/>
        <w:rPr>
          <w:rFonts w:ascii="Arial" w:hAnsi="Arial" w:cs="Arial"/>
          <w:sz w:val="24"/>
          <w:szCs w:val="24"/>
        </w:rPr>
      </w:pPr>
    </w:p>
    <w:p w14:paraId="0E13DA10" w14:textId="77777777" w:rsidR="00F0522A" w:rsidRPr="00F103A6" w:rsidRDefault="00F0522A" w:rsidP="73943C15">
      <w:pPr>
        <w:pStyle w:val="NoSpacing1"/>
        <w:numPr>
          <w:ilvl w:val="0"/>
          <w:numId w:val="1"/>
        </w:numPr>
        <w:ind w:left="1276" w:hanging="425"/>
        <w:rPr>
          <w:rFonts w:ascii="Arial" w:hAnsi="Arial" w:cs="Arial"/>
          <w:sz w:val="24"/>
          <w:szCs w:val="24"/>
        </w:rPr>
      </w:pPr>
      <w:r w:rsidRPr="00F103A6">
        <w:rPr>
          <w:rFonts w:ascii="Arial" w:hAnsi="Arial" w:cs="Arial"/>
          <w:b/>
          <w:bCs/>
          <w:sz w:val="24"/>
          <w:szCs w:val="24"/>
        </w:rPr>
        <w:t>Service Delivery</w:t>
      </w:r>
      <w:r w:rsidRPr="00F103A6">
        <w:rPr>
          <w:rFonts w:ascii="Arial" w:hAnsi="Arial" w:cs="Arial"/>
          <w:sz w:val="24"/>
          <w:szCs w:val="24"/>
        </w:rPr>
        <w:t>, which focus on providing services, procurement, corporate identity</w:t>
      </w:r>
    </w:p>
    <w:p w14:paraId="2AA15D59" w14:textId="77777777" w:rsidR="00F0522A" w:rsidRPr="00F103A6" w:rsidRDefault="00F0522A" w:rsidP="73943C15">
      <w:pPr>
        <w:pStyle w:val="NoSpacing1"/>
        <w:numPr>
          <w:ilvl w:val="0"/>
          <w:numId w:val="1"/>
        </w:numPr>
        <w:ind w:left="1276" w:hanging="425"/>
        <w:rPr>
          <w:rFonts w:ascii="Arial" w:hAnsi="Arial" w:cs="Arial"/>
          <w:sz w:val="24"/>
          <w:szCs w:val="24"/>
        </w:rPr>
      </w:pPr>
      <w:r w:rsidRPr="00F103A6">
        <w:rPr>
          <w:rFonts w:ascii="Arial" w:hAnsi="Arial" w:cs="Arial"/>
          <w:b/>
          <w:bCs/>
          <w:sz w:val="24"/>
          <w:szCs w:val="24"/>
        </w:rPr>
        <w:t>Policy Making</w:t>
      </w:r>
      <w:r w:rsidRPr="00F103A6">
        <w:rPr>
          <w:rFonts w:ascii="Arial" w:hAnsi="Arial" w:cs="Arial"/>
          <w:sz w:val="24"/>
          <w:szCs w:val="24"/>
        </w:rPr>
        <w:t>, which focus on carrying out an impact assessment of the Welsh language when making policy decisions, and taking positive action to promote use of the Welsh language</w:t>
      </w:r>
    </w:p>
    <w:p w14:paraId="0B86E864" w14:textId="77777777" w:rsidR="00F0522A" w:rsidRPr="00F103A6" w:rsidRDefault="00F0522A" w:rsidP="73943C15">
      <w:pPr>
        <w:pStyle w:val="NoSpacing1"/>
        <w:numPr>
          <w:ilvl w:val="0"/>
          <w:numId w:val="1"/>
        </w:numPr>
        <w:ind w:left="1276" w:hanging="425"/>
        <w:rPr>
          <w:rFonts w:ascii="Arial" w:hAnsi="Arial" w:cs="Arial"/>
          <w:sz w:val="24"/>
          <w:szCs w:val="24"/>
        </w:rPr>
      </w:pPr>
      <w:r w:rsidRPr="00F103A6">
        <w:rPr>
          <w:rFonts w:ascii="Arial" w:hAnsi="Arial" w:cs="Arial"/>
          <w:b/>
          <w:bCs/>
          <w:sz w:val="24"/>
          <w:szCs w:val="24"/>
        </w:rPr>
        <w:t>Operational</w:t>
      </w:r>
      <w:r w:rsidRPr="00F103A6">
        <w:rPr>
          <w:rFonts w:ascii="Arial" w:hAnsi="Arial" w:cs="Arial"/>
          <w:sz w:val="24"/>
          <w:szCs w:val="24"/>
        </w:rPr>
        <w:t>, which focus on promoting and facilitating the Welsh language in relation to the Authority’s staff and  internal activities</w:t>
      </w:r>
    </w:p>
    <w:p w14:paraId="518DFBA0" w14:textId="77777777" w:rsidR="00F0522A" w:rsidRPr="00F103A6" w:rsidRDefault="00F0522A" w:rsidP="73943C15">
      <w:pPr>
        <w:pStyle w:val="NoSpacing1"/>
        <w:numPr>
          <w:ilvl w:val="0"/>
          <w:numId w:val="1"/>
        </w:numPr>
        <w:ind w:left="1276" w:hanging="425"/>
        <w:rPr>
          <w:rFonts w:ascii="Arial" w:hAnsi="Arial" w:cs="Arial"/>
          <w:sz w:val="24"/>
          <w:szCs w:val="24"/>
        </w:rPr>
      </w:pPr>
      <w:r w:rsidRPr="00F103A6">
        <w:rPr>
          <w:rFonts w:ascii="Arial" w:hAnsi="Arial" w:cs="Arial"/>
          <w:b/>
          <w:bCs/>
          <w:sz w:val="24"/>
          <w:szCs w:val="24"/>
        </w:rPr>
        <w:t>Promotion</w:t>
      </w:r>
      <w:r w:rsidRPr="00F103A6">
        <w:rPr>
          <w:rFonts w:ascii="Arial" w:hAnsi="Arial" w:cs="Arial"/>
          <w:sz w:val="24"/>
          <w:szCs w:val="24"/>
        </w:rPr>
        <w:t>, which focus on promoting or facilitating the use of the Welsh language more widely and</w:t>
      </w:r>
    </w:p>
    <w:p w14:paraId="4EFB04E9" w14:textId="77777777" w:rsidR="00F0522A" w:rsidRPr="00F103A6" w:rsidRDefault="00F0522A" w:rsidP="73943C15">
      <w:pPr>
        <w:pStyle w:val="NoSpacing1"/>
        <w:numPr>
          <w:ilvl w:val="0"/>
          <w:numId w:val="1"/>
        </w:numPr>
        <w:ind w:left="1276" w:hanging="425"/>
        <w:rPr>
          <w:rFonts w:ascii="Arial" w:hAnsi="Arial" w:cs="Arial"/>
          <w:sz w:val="24"/>
          <w:szCs w:val="24"/>
        </w:rPr>
      </w:pPr>
      <w:r w:rsidRPr="00F103A6">
        <w:rPr>
          <w:rFonts w:ascii="Arial" w:hAnsi="Arial" w:cs="Arial"/>
          <w:b/>
          <w:bCs/>
          <w:sz w:val="24"/>
          <w:szCs w:val="24"/>
        </w:rPr>
        <w:t>Record Keeping</w:t>
      </w:r>
      <w:r w:rsidRPr="00F103A6">
        <w:rPr>
          <w:rFonts w:ascii="Arial" w:hAnsi="Arial" w:cs="Arial"/>
          <w:sz w:val="24"/>
          <w:szCs w:val="24"/>
        </w:rPr>
        <w:t>, which focus on keeping records on how the Authority complies with the Standards imposed.</w:t>
      </w:r>
    </w:p>
    <w:p w14:paraId="0EF84C0B" w14:textId="77777777" w:rsidR="00F0522A" w:rsidRPr="00F103A6" w:rsidRDefault="00F0522A" w:rsidP="00F0522A">
      <w:pPr>
        <w:pStyle w:val="NoSpacing1"/>
        <w:tabs>
          <w:tab w:val="left" w:pos="851"/>
        </w:tabs>
        <w:ind w:left="851" w:hanging="851"/>
        <w:rPr>
          <w:rFonts w:ascii="Arial" w:hAnsi="Arial" w:cs="Arial"/>
          <w:sz w:val="24"/>
          <w:szCs w:val="24"/>
        </w:rPr>
      </w:pPr>
    </w:p>
    <w:p w14:paraId="6689FCF6" w14:textId="0F493EBC" w:rsidR="00F0522A" w:rsidRPr="00F103A6" w:rsidRDefault="00F0522A"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1.3</w:t>
      </w:r>
      <w:r w:rsidRPr="00F103A6">
        <w:rPr>
          <w:rFonts w:ascii="Arial" w:hAnsi="Arial" w:cs="Arial"/>
          <w:sz w:val="24"/>
          <w:szCs w:val="24"/>
        </w:rPr>
        <w:tab/>
        <w:t>A total of 170 Standards have been imposed on the Authority, with an initial implementation date of the 30</w:t>
      </w:r>
      <w:r w:rsidRPr="00F103A6">
        <w:rPr>
          <w:rFonts w:ascii="Arial" w:hAnsi="Arial" w:cs="Arial"/>
          <w:sz w:val="24"/>
          <w:szCs w:val="24"/>
          <w:vertAlign w:val="superscript"/>
        </w:rPr>
        <w:t>th</w:t>
      </w:r>
      <w:r w:rsidRPr="00F103A6">
        <w:rPr>
          <w:rFonts w:ascii="Arial" w:hAnsi="Arial" w:cs="Arial"/>
          <w:sz w:val="24"/>
          <w:szCs w:val="24"/>
        </w:rPr>
        <w:t xml:space="preserve"> March 2016.  A full list of the </w:t>
      </w:r>
      <w:hyperlink r:id="rId12" w:history="1">
        <w:r w:rsidRPr="00F103A6">
          <w:rPr>
            <w:rStyle w:val="Hyperlink"/>
            <w:rFonts w:ascii="Arial" w:hAnsi="Arial" w:cs="Arial"/>
            <w:sz w:val="24"/>
            <w:szCs w:val="24"/>
          </w:rPr>
          <w:t>Standards</w:t>
        </w:r>
      </w:hyperlink>
      <w:r w:rsidRPr="00F103A6">
        <w:rPr>
          <w:rFonts w:ascii="Arial" w:hAnsi="Arial" w:cs="Arial"/>
          <w:sz w:val="24"/>
          <w:szCs w:val="24"/>
        </w:rPr>
        <w:t xml:space="preserve"> with which the Authority is required to comply is available on our website and on ou</w:t>
      </w:r>
      <w:r w:rsidR="00B60309" w:rsidRPr="00F103A6">
        <w:rPr>
          <w:rFonts w:ascii="Arial" w:hAnsi="Arial" w:cs="Arial"/>
          <w:sz w:val="24"/>
          <w:szCs w:val="24"/>
        </w:rPr>
        <w:t>r intranet for staff</w:t>
      </w:r>
      <w:r w:rsidRPr="00F103A6">
        <w:rPr>
          <w:rFonts w:ascii="Arial" w:hAnsi="Arial" w:cs="Arial"/>
          <w:sz w:val="24"/>
          <w:szCs w:val="24"/>
        </w:rPr>
        <w:t>.</w:t>
      </w:r>
    </w:p>
    <w:p w14:paraId="56BA67B2" w14:textId="77777777" w:rsidR="00F0522A" w:rsidRPr="00F103A6" w:rsidRDefault="00F0522A" w:rsidP="00F0522A">
      <w:pPr>
        <w:pStyle w:val="NoSpacing1"/>
        <w:tabs>
          <w:tab w:val="left" w:pos="851"/>
        </w:tabs>
        <w:ind w:left="851" w:hanging="851"/>
        <w:rPr>
          <w:rFonts w:ascii="Arial" w:hAnsi="Arial" w:cs="Arial"/>
          <w:sz w:val="24"/>
          <w:szCs w:val="24"/>
        </w:rPr>
      </w:pPr>
    </w:p>
    <w:p w14:paraId="4828FAF2" w14:textId="793E1C42" w:rsidR="00F0522A" w:rsidRPr="00F103A6" w:rsidRDefault="00F0522A"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1.4</w:t>
      </w:r>
      <w:r w:rsidRPr="00F103A6">
        <w:tab/>
      </w:r>
      <w:r w:rsidRPr="00F103A6">
        <w:rPr>
          <w:rFonts w:ascii="Arial" w:hAnsi="Arial" w:cs="Arial"/>
          <w:sz w:val="24"/>
          <w:szCs w:val="24"/>
        </w:rPr>
        <w:t>Standards 158, 164 and 170 stipulate that the Authority must produce an annual report by the 30</w:t>
      </w:r>
      <w:r w:rsidRPr="00F103A6">
        <w:rPr>
          <w:rFonts w:ascii="Arial" w:hAnsi="Arial" w:cs="Arial"/>
          <w:sz w:val="24"/>
          <w:szCs w:val="24"/>
          <w:vertAlign w:val="superscript"/>
        </w:rPr>
        <w:t>th</w:t>
      </w:r>
      <w:r w:rsidRPr="00F103A6">
        <w:rPr>
          <w:rFonts w:ascii="Arial" w:hAnsi="Arial" w:cs="Arial"/>
          <w:sz w:val="24"/>
          <w:szCs w:val="24"/>
        </w:rPr>
        <w:t xml:space="preserve"> June in relation to each preceding financial year.  This is the </w:t>
      </w:r>
      <w:r w:rsidR="00BB5EBD" w:rsidRPr="00F103A6">
        <w:rPr>
          <w:rFonts w:ascii="Arial" w:hAnsi="Arial" w:cs="Arial"/>
          <w:sz w:val="24"/>
          <w:szCs w:val="24"/>
        </w:rPr>
        <w:t xml:space="preserve">ninth </w:t>
      </w:r>
      <w:r w:rsidRPr="00F103A6">
        <w:rPr>
          <w:rFonts w:ascii="Arial" w:hAnsi="Arial" w:cs="Arial"/>
          <w:sz w:val="24"/>
          <w:szCs w:val="24"/>
        </w:rPr>
        <w:t xml:space="preserve">annual report since the introduction of the Standards and the report focuses on the period from the </w:t>
      </w:r>
      <w:r w:rsidR="00B65141" w:rsidRPr="00F103A6">
        <w:rPr>
          <w:rFonts w:ascii="Arial" w:hAnsi="Arial" w:cs="Arial"/>
          <w:sz w:val="24"/>
          <w:szCs w:val="24"/>
        </w:rPr>
        <w:t xml:space="preserve">01 </w:t>
      </w:r>
      <w:r w:rsidRPr="00F103A6">
        <w:rPr>
          <w:rFonts w:ascii="Arial" w:hAnsi="Arial" w:cs="Arial"/>
          <w:sz w:val="24"/>
          <w:szCs w:val="24"/>
        </w:rPr>
        <w:t xml:space="preserve">April </w:t>
      </w:r>
      <w:r w:rsidR="00BB5EBD" w:rsidRPr="00F103A6">
        <w:rPr>
          <w:rFonts w:ascii="Arial" w:hAnsi="Arial" w:cs="Arial"/>
          <w:sz w:val="24"/>
          <w:szCs w:val="24"/>
        </w:rPr>
        <w:t xml:space="preserve">2023 </w:t>
      </w:r>
      <w:r w:rsidRPr="00F103A6">
        <w:rPr>
          <w:rFonts w:ascii="Arial" w:hAnsi="Arial" w:cs="Arial"/>
          <w:sz w:val="24"/>
          <w:szCs w:val="24"/>
        </w:rPr>
        <w:t xml:space="preserve">to the 31 March </w:t>
      </w:r>
      <w:r w:rsidR="00BB5EBD" w:rsidRPr="00F103A6">
        <w:rPr>
          <w:rFonts w:ascii="Arial" w:hAnsi="Arial" w:cs="Arial"/>
          <w:sz w:val="24"/>
          <w:szCs w:val="24"/>
        </w:rPr>
        <w:t>2024</w:t>
      </w:r>
      <w:r w:rsidR="00083CA2" w:rsidRPr="00F103A6">
        <w:rPr>
          <w:rFonts w:ascii="Arial" w:hAnsi="Arial" w:cs="Arial"/>
          <w:sz w:val="24"/>
          <w:szCs w:val="24"/>
        </w:rPr>
        <w:t>.</w:t>
      </w:r>
    </w:p>
    <w:p w14:paraId="21F7592E" w14:textId="77777777" w:rsidR="00493A8B" w:rsidRPr="00F103A6" w:rsidRDefault="00493A8B" w:rsidP="00F0522A">
      <w:pPr>
        <w:pStyle w:val="NoSpacing1"/>
        <w:tabs>
          <w:tab w:val="left" w:pos="851"/>
        </w:tabs>
        <w:ind w:left="851" w:hanging="851"/>
        <w:rPr>
          <w:rFonts w:ascii="Arial" w:hAnsi="Arial" w:cs="Arial"/>
          <w:sz w:val="24"/>
          <w:szCs w:val="24"/>
        </w:rPr>
      </w:pPr>
    </w:p>
    <w:p w14:paraId="7644F71E" w14:textId="24441FE6" w:rsidR="00493A8B" w:rsidRPr="00F103A6" w:rsidRDefault="00493A8B"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 xml:space="preserve">1.5 </w:t>
      </w:r>
      <w:r w:rsidRPr="00F103A6">
        <w:tab/>
      </w:r>
      <w:r w:rsidR="006268A9" w:rsidRPr="00F103A6">
        <w:rPr>
          <w:rFonts w:ascii="Arial" w:hAnsi="Arial" w:cs="Arial"/>
          <w:sz w:val="24"/>
          <w:szCs w:val="24"/>
        </w:rPr>
        <w:t>This report has been considered by the Authority’s Management Team and presented to the National Park Authority for approval</w:t>
      </w:r>
      <w:r w:rsidR="0068721D" w:rsidRPr="00F103A6">
        <w:rPr>
          <w:rFonts w:ascii="Arial" w:hAnsi="Arial" w:cs="Arial"/>
          <w:sz w:val="24"/>
          <w:szCs w:val="24"/>
        </w:rPr>
        <w:t xml:space="preserve">.  </w:t>
      </w:r>
    </w:p>
    <w:p w14:paraId="45D29C36" w14:textId="77777777" w:rsidR="00FE64BA" w:rsidRPr="00F103A6" w:rsidRDefault="00FE64BA" w:rsidP="00F0522A">
      <w:pPr>
        <w:pStyle w:val="NoSpacing1"/>
        <w:tabs>
          <w:tab w:val="left" w:pos="851"/>
        </w:tabs>
        <w:ind w:left="851" w:hanging="851"/>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9379FA" w:rsidRPr="00F103A6" w14:paraId="3799B8DB" w14:textId="77777777">
        <w:tc>
          <w:tcPr>
            <w:tcW w:w="8908" w:type="dxa"/>
            <w:shd w:val="clear" w:color="auto" w:fill="0000FF"/>
          </w:tcPr>
          <w:p w14:paraId="792911B8" w14:textId="38B66D34" w:rsidR="009379FA" w:rsidRPr="00F103A6" w:rsidRDefault="002121CA">
            <w:pPr>
              <w:pStyle w:val="NoSpacing1"/>
              <w:keepNext/>
              <w:tabs>
                <w:tab w:val="left" w:pos="743"/>
              </w:tabs>
              <w:spacing w:before="200" w:after="200"/>
              <w:rPr>
                <w:rFonts w:ascii="Arial" w:hAnsi="Arial" w:cs="Arial"/>
                <w:b/>
                <w:sz w:val="24"/>
                <w:szCs w:val="24"/>
              </w:rPr>
            </w:pPr>
            <w:r w:rsidRPr="00F103A6">
              <w:rPr>
                <w:rFonts w:ascii="Arial" w:hAnsi="Arial" w:cs="Arial"/>
                <w:b/>
                <w:sz w:val="24"/>
                <w:szCs w:val="24"/>
              </w:rPr>
              <w:t>2</w:t>
            </w:r>
            <w:r w:rsidR="009379FA" w:rsidRPr="00F103A6">
              <w:rPr>
                <w:rFonts w:ascii="Arial" w:hAnsi="Arial" w:cs="Arial"/>
                <w:b/>
                <w:sz w:val="24"/>
                <w:szCs w:val="24"/>
              </w:rPr>
              <w:t>.</w:t>
            </w:r>
            <w:r w:rsidR="009379FA" w:rsidRPr="00F103A6">
              <w:rPr>
                <w:rFonts w:ascii="Arial" w:hAnsi="Arial" w:cs="Arial"/>
                <w:b/>
                <w:sz w:val="24"/>
                <w:szCs w:val="24"/>
              </w:rPr>
              <w:tab/>
            </w:r>
            <w:r w:rsidRPr="00F103A6">
              <w:rPr>
                <w:rFonts w:ascii="Arial" w:hAnsi="Arial" w:cs="Arial"/>
                <w:b/>
                <w:sz w:val="24"/>
                <w:szCs w:val="24"/>
              </w:rPr>
              <w:t>MATTERS ARISING DURING THE REPORTING PERIOD</w:t>
            </w:r>
          </w:p>
        </w:tc>
      </w:tr>
    </w:tbl>
    <w:p w14:paraId="4C3670C4" w14:textId="77777777" w:rsidR="00BF14C7" w:rsidRPr="00F103A6" w:rsidRDefault="00BF14C7" w:rsidP="00F0522A">
      <w:pPr>
        <w:pStyle w:val="NoSpacing1"/>
        <w:tabs>
          <w:tab w:val="left" w:pos="851"/>
        </w:tabs>
        <w:ind w:left="709" w:hanging="709"/>
        <w:rPr>
          <w:rFonts w:ascii="Arial" w:hAnsi="Arial" w:cs="Arial"/>
          <w:sz w:val="24"/>
          <w:szCs w:val="24"/>
        </w:rPr>
      </w:pPr>
    </w:p>
    <w:p w14:paraId="053E09FB" w14:textId="5B372B57" w:rsidR="00BF14C7" w:rsidRPr="00F103A6" w:rsidRDefault="00BF14C7" w:rsidP="73943C15">
      <w:pPr>
        <w:pStyle w:val="NoSpacing1"/>
        <w:tabs>
          <w:tab w:val="left" w:pos="851"/>
        </w:tabs>
        <w:ind w:left="709" w:hanging="709"/>
        <w:rPr>
          <w:rFonts w:ascii="Arial" w:hAnsi="Arial" w:cs="Arial"/>
          <w:sz w:val="24"/>
          <w:szCs w:val="24"/>
        </w:rPr>
      </w:pPr>
      <w:r w:rsidRPr="00F103A6">
        <w:rPr>
          <w:rFonts w:ascii="Arial" w:hAnsi="Arial" w:cs="Arial"/>
          <w:sz w:val="24"/>
          <w:szCs w:val="24"/>
        </w:rPr>
        <w:t>2.1</w:t>
      </w:r>
      <w:r w:rsidRPr="00F103A6">
        <w:tab/>
      </w:r>
      <w:r w:rsidR="00B73FE0" w:rsidRPr="00F103A6">
        <w:rPr>
          <w:rFonts w:ascii="Arial" w:hAnsi="Arial" w:cs="Arial"/>
          <w:sz w:val="24"/>
          <w:szCs w:val="24"/>
        </w:rPr>
        <w:t xml:space="preserve">During the year the </w:t>
      </w:r>
      <w:r w:rsidR="00DA5C87" w:rsidRPr="00F103A6">
        <w:rPr>
          <w:rFonts w:ascii="Arial" w:hAnsi="Arial" w:cs="Arial"/>
          <w:sz w:val="24"/>
          <w:szCs w:val="24"/>
        </w:rPr>
        <w:t>Welsh Language Commissioner received a complaint that the Authority</w:t>
      </w:r>
      <w:r w:rsidR="00724482" w:rsidRPr="00F103A6">
        <w:rPr>
          <w:rFonts w:ascii="Arial" w:hAnsi="Arial" w:cs="Arial"/>
          <w:sz w:val="24"/>
          <w:szCs w:val="24"/>
        </w:rPr>
        <w:t xml:space="preserve"> had published its “Coast to Coast” publication almost exclusively in English, in contravention of the Standards.  This was investigated and the complaint upheld.  </w:t>
      </w:r>
      <w:r w:rsidR="009A7442" w:rsidRPr="00F103A6">
        <w:rPr>
          <w:rFonts w:ascii="Arial" w:hAnsi="Arial" w:cs="Arial"/>
          <w:sz w:val="24"/>
          <w:szCs w:val="24"/>
        </w:rPr>
        <w:t>The 2024 edition of “Coast to Coast” has been published bilingually.</w:t>
      </w:r>
    </w:p>
    <w:p w14:paraId="4899C95E" w14:textId="77777777" w:rsidR="00BF14C7" w:rsidRPr="00F103A6" w:rsidRDefault="00BF14C7" w:rsidP="00F0522A">
      <w:pPr>
        <w:pStyle w:val="NoSpacing1"/>
        <w:tabs>
          <w:tab w:val="left" w:pos="851"/>
        </w:tabs>
        <w:ind w:left="709" w:hanging="709"/>
        <w:rPr>
          <w:rFonts w:ascii="Arial" w:hAnsi="Arial" w:cs="Arial"/>
          <w:sz w:val="24"/>
          <w:szCs w:val="24"/>
        </w:rPr>
      </w:pPr>
    </w:p>
    <w:p w14:paraId="53E6947B" w14:textId="77777777" w:rsidR="00BF14C7" w:rsidRPr="00F103A6" w:rsidRDefault="00BF14C7" w:rsidP="00F0522A">
      <w:pPr>
        <w:pStyle w:val="NoSpacing1"/>
        <w:tabs>
          <w:tab w:val="left" w:pos="851"/>
        </w:tabs>
        <w:ind w:left="709" w:hanging="709"/>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F103A6" w14:paraId="748934AA" w14:textId="77777777" w:rsidTr="002D7237">
        <w:tc>
          <w:tcPr>
            <w:tcW w:w="8908" w:type="dxa"/>
            <w:shd w:val="clear" w:color="auto" w:fill="0000FF"/>
          </w:tcPr>
          <w:p w14:paraId="332D8662" w14:textId="166BDFED" w:rsidR="00F0522A" w:rsidRPr="00F103A6" w:rsidRDefault="00314E3C" w:rsidP="00003A1E">
            <w:pPr>
              <w:pStyle w:val="NoSpacing1"/>
              <w:keepNext/>
              <w:tabs>
                <w:tab w:val="left" w:pos="743"/>
              </w:tabs>
              <w:spacing w:before="200" w:after="200"/>
              <w:rPr>
                <w:rFonts w:ascii="Arial" w:hAnsi="Arial" w:cs="Arial"/>
                <w:b/>
                <w:sz w:val="24"/>
                <w:szCs w:val="24"/>
              </w:rPr>
            </w:pPr>
            <w:r w:rsidRPr="00F103A6">
              <w:rPr>
                <w:rFonts w:ascii="Arial" w:hAnsi="Arial" w:cs="Arial"/>
                <w:b/>
                <w:sz w:val="24"/>
                <w:szCs w:val="24"/>
              </w:rPr>
              <w:lastRenderedPageBreak/>
              <w:t>3</w:t>
            </w:r>
            <w:r w:rsidR="00F0522A" w:rsidRPr="00F103A6">
              <w:rPr>
                <w:rFonts w:ascii="Arial" w:hAnsi="Arial" w:cs="Arial"/>
                <w:b/>
                <w:sz w:val="24"/>
                <w:szCs w:val="24"/>
              </w:rPr>
              <w:t>.</w:t>
            </w:r>
            <w:r w:rsidR="00F0522A" w:rsidRPr="00F103A6">
              <w:rPr>
                <w:rFonts w:ascii="Arial" w:hAnsi="Arial" w:cs="Arial"/>
                <w:b/>
                <w:sz w:val="24"/>
                <w:szCs w:val="24"/>
              </w:rPr>
              <w:tab/>
              <w:t>SERVICE DELIVERY STANDARDS (STANDARDS 1 – 87)</w:t>
            </w:r>
          </w:p>
        </w:tc>
      </w:tr>
    </w:tbl>
    <w:p w14:paraId="14CD7A7B" w14:textId="77777777" w:rsidR="008B73DF" w:rsidRPr="00F103A6" w:rsidRDefault="008B73DF" w:rsidP="00F0522A">
      <w:pPr>
        <w:pStyle w:val="NoSpacing1"/>
        <w:tabs>
          <w:tab w:val="left" w:pos="851"/>
        </w:tabs>
        <w:ind w:left="851" w:hanging="851"/>
        <w:rPr>
          <w:rFonts w:ascii="Arial" w:hAnsi="Arial" w:cs="Arial"/>
          <w:sz w:val="24"/>
          <w:szCs w:val="24"/>
        </w:rPr>
      </w:pPr>
    </w:p>
    <w:p w14:paraId="45A133B8" w14:textId="10450E2B" w:rsidR="00F0522A" w:rsidRPr="00F103A6" w:rsidRDefault="006D0C24"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F0522A" w:rsidRPr="00F103A6">
        <w:rPr>
          <w:rFonts w:ascii="Arial" w:hAnsi="Arial" w:cs="Arial"/>
          <w:sz w:val="24"/>
          <w:szCs w:val="24"/>
        </w:rPr>
        <w:t>.1</w:t>
      </w:r>
      <w:r w:rsidR="00F0522A" w:rsidRPr="00F103A6">
        <w:tab/>
      </w:r>
      <w:r w:rsidR="00F0522A" w:rsidRPr="00F103A6">
        <w:rPr>
          <w:rFonts w:ascii="Arial" w:hAnsi="Arial" w:cs="Arial"/>
          <w:sz w:val="24"/>
          <w:szCs w:val="24"/>
        </w:rPr>
        <w:t>To ensure that all staff are aware of the Service Delivery Standards, we have distributed guidance on the delivery of Welsh language services.  All Team Leaders and Managers have a duty to ensure that their services comply with the requirements.</w:t>
      </w:r>
    </w:p>
    <w:p w14:paraId="5449E12D" w14:textId="77777777" w:rsidR="00F0522A" w:rsidRPr="00F103A6" w:rsidRDefault="00F0522A" w:rsidP="00F0522A">
      <w:pPr>
        <w:pStyle w:val="NoSpacing1"/>
        <w:tabs>
          <w:tab w:val="left" w:pos="851"/>
        </w:tabs>
        <w:ind w:left="851" w:hanging="851"/>
        <w:rPr>
          <w:rFonts w:ascii="Arial" w:hAnsi="Arial" w:cs="Arial"/>
          <w:sz w:val="24"/>
          <w:szCs w:val="24"/>
        </w:rPr>
      </w:pPr>
    </w:p>
    <w:p w14:paraId="47714516" w14:textId="04D9234B" w:rsidR="00F0522A" w:rsidRPr="00F103A6" w:rsidRDefault="00D02356" w:rsidP="73943C15">
      <w:pPr>
        <w:pStyle w:val="NoSpacing1"/>
        <w:tabs>
          <w:tab w:val="left" w:pos="851"/>
        </w:tabs>
        <w:ind w:left="851" w:hanging="851"/>
        <w:rPr>
          <w:rFonts w:ascii="Arial" w:hAnsi="Arial" w:cs="Arial"/>
          <w:b/>
          <w:bCs/>
          <w:sz w:val="24"/>
          <w:szCs w:val="24"/>
          <w:u w:val="single"/>
        </w:rPr>
      </w:pPr>
      <w:r w:rsidRPr="00F103A6">
        <w:rPr>
          <w:rFonts w:ascii="Arial" w:hAnsi="Arial" w:cs="Arial"/>
          <w:sz w:val="24"/>
          <w:szCs w:val="24"/>
        </w:rPr>
        <w:t>3</w:t>
      </w:r>
      <w:r w:rsidR="008425DB" w:rsidRPr="00F103A6">
        <w:rPr>
          <w:rFonts w:ascii="Arial" w:hAnsi="Arial" w:cs="Arial"/>
          <w:sz w:val="24"/>
          <w:szCs w:val="24"/>
        </w:rPr>
        <w:t>.</w:t>
      </w:r>
      <w:r w:rsidR="00F56176" w:rsidRPr="00F103A6">
        <w:rPr>
          <w:rFonts w:ascii="Arial" w:hAnsi="Arial" w:cs="Arial"/>
          <w:sz w:val="24"/>
          <w:szCs w:val="24"/>
        </w:rPr>
        <w:t>2</w:t>
      </w:r>
      <w:r w:rsidR="00AE4AFC" w:rsidRPr="00F103A6">
        <w:rPr>
          <w:rFonts w:ascii="Arial" w:hAnsi="Arial" w:cs="Arial"/>
          <w:sz w:val="24"/>
          <w:szCs w:val="24"/>
        </w:rPr>
        <w:tab/>
      </w:r>
      <w:r w:rsidR="00F0522A" w:rsidRPr="00F103A6">
        <w:rPr>
          <w:rFonts w:ascii="Arial" w:hAnsi="Arial" w:cs="Arial"/>
          <w:b/>
          <w:bCs/>
          <w:sz w:val="24"/>
          <w:szCs w:val="24"/>
          <w:u w:val="single"/>
        </w:rPr>
        <w:t>Answering the telephone (Standards 8 – 22)</w:t>
      </w:r>
    </w:p>
    <w:p w14:paraId="69CD69F5" w14:textId="06201E59" w:rsidR="008425DB" w:rsidRPr="00F103A6" w:rsidRDefault="008425DB"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F56176" w:rsidRPr="00F103A6">
        <w:rPr>
          <w:rFonts w:ascii="Arial" w:hAnsi="Arial" w:cs="Arial"/>
          <w:sz w:val="24"/>
          <w:szCs w:val="24"/>
        </w:rPr>
        <w:t>2</w:t>
      </w:r>
      <w:r w:rsidRPr="00F103A6">
        <w:rPr>
          <w:rFonts w:ascii="Arial" w:hAnsi="Arial" w:cs="Arial"/>
          <w:sz w:val="24"/>
          <w:szCs w:val="24"/>
        </w:rPr>
        <w:t>.</w:t>
      </w:r>
      <w:r w:rsidR="00F56176" w:rsidRPr="00F103A6">
        <w:rPr>
          <w:rFonts w:ascii="Arial" w:hAnsi="Arial" w:cs="Arial"/>
          <w:sz w:val="24"/>
          <w:szCs w:val="24"/>
        </w:rPr>
        <w:t>1</w:t>
      </w:r>
      <w:r w:rsidR="00657C24" w:rsidRPr="00F103A6">
        <w:tab/>
      </w:r>
      <w:r w:rsidR="00A1238D" w:rsidRPr="00F103A6">
        <w:rPr>
          <w:rFonts w:ascii="Arial" w:hAnsi="Arial" w:cs="Arial"/>
          <w:sz w:val="24"/>
          <w:szCs w:val="24"/>
        </w:rPr>
        <w:t xml:space="preserve">Training has </w:t>
      </w:r>
      <w:r w:rsidR="00CA7643" w:rsidRPr="00F103A6">
        <w:rPr>
          <w:rFonts w:ascii="Arial" w:hAnsi="Arial" w:cs="Arial"/>
          <w:sz w:val="24"/>
          <w:szCs w:val="24"/>
        </w:rPr>
        <w:t xml:space="preserve">recently </w:t>
      </w:r>
      <w:r w:rsidR="00A1238D" w:rsidRPr="00F103A6">
        <w:rPr>
          <w:rFonts w:ascii="Arial" w:hAnsi="Arial" w:cs="Arial"/>
          <w:sz w:val="24"/>
          <w:szCs w:val="24"/>
        </w:rPr>
        <w:t xml:space="preserve">been provided to Customer Service staff to </w:t>
      </w:r>
      <w:r w:rsidR="00FF1222" w:rsidRPr="00F103A6">
        <w:rPr>
          <w:rFonts w:ascii="Arial" w:hAnsi="Arial" w:cs="Arial"/>
          <w:sz w:val="24"/>
          <w:szCs w:val="24"/>
        </w:rPr>
        <w:t>increase their ability to answer</w:t>
      </w:r>
      <w:r w:rsidR="00230374" w:rsidRPr="00F103A6">
        <w:rPr>
          <w:rFonts w:ascii="Arial" w:hAnsi="Arial" w:cs="Arial"/>
          <w:sz w:val="24"/>
          <w:szCs w:val="24"/>
        </w:rPr>
        <w:t xml:space="preserve"> m</w:t>
      </w:r>
      <w:r w:rsidR="00404E5B" w:rsidRPr="00F103A6">
        <w:rPr>
          <w:rFonts w:ascii="Arial" w:hAnsi="Arial" w:cs="Arial"/>
          <w:sz w:val="24"/>
          <w:szCs w:val="24"/>
        </w:rPr>
        <w:t>ore calls in Welsh as the first point of contact.</w:t>
      </w:r>
    </w:p>
    <w:p w14:paraId="073D6881" w14:textId="77777777" w:rsidR="009518A9" w:rsidRPr="00F103A6" w:rsidRDefault="009518A9" w:rsidP="00F0522A">
      <w:pPr>
        <w:pStyle w:val="NoSpacing1"/>
        <w:tabs>
          <w:tab w:val="left" w:pos="851"/>
        </w:tabs>
        <w:ind w:left="851" w:hanging="851"/>
        <w:rPr>
          <w:rFonts w:ascii="Arial" w:hAnsi="Arial" w:cs="Arial"/>
          <w:sz w:val="24"/>
          <w:szCs w:val="24"/>
        </w:rPr>
      </w:pPr>
    </w:p>
    <w:p w14:paraId="5C0D4737" w14:textId="48C3C6A2" w:rsidR="00F0522A" w:rsidRPr="00F103A6" w:rsidRDefault="008B24A1" w:rsidP="73943C15">
      <w:pPr>
        <w:pStyle w:val="NoSpacing1"/>
        <w:tabs>
          <w:tab w:val="left" w:pos="851"/>
        </w:tabs>
        <w:ind w:left="851" w:hanging="851"/>
        <w:rPr>
          <w:rFonts w:ascii="Arial" w:hAnsi="Arial" w:cs="Arial"/>
          <w:sz w:val="24"/>
          <w:szCs w:val="24"/>
          <w:u w:val="single"/>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3</w:t>
      </w:r>
      <w:r w:rsidR="00F0522A" w:rsidRPr="00F103A6">
        <w:tab/>
      </w:r>
      <w:r w:rsidR="00F0522A" w:rsidRPr="00F103A6">
        <w:rPr>
          <w:rFonts w:ascii="Arial" w:hAnsi="Arial" w:cs="Arial"/>
          <w:b/>
          <w:bCs/>
          <w:sz w:val="24"/>
          <w:szCs w:val="24"/>
          <w:u w:val="single"/>
        </w:rPr>
        <w:t>Public Meetings (Standards 24 – 36)</w:t>
      </w:r>
    </w:p>
    <w:p w14:paraId="793A3971" w14:textId="252E63EE" w:rsidR="007B21F0" w:rsidRPr="00F103A6" w:rsidRDefault="008B24A1"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7B21F0" w:rsidRPr="00F103A6">
        <w:rPr>
          <w:rFonts w:ascii="Arial" w:hAnsi="Arial" w:cs="Arial"/>
          <w:sz w:val="24"/>
          <w:szCs w:val="24"/>
        </w:rPr>
        <w:t>.</w:t>
      </w:r>
      <w:r w:rsidR="00F56176" w:rsidRPr="00F103A6">
        <w:rPr>
          <w:rFonts w:ascii="Arial" w:hAnsi="Arial" w:cs="Arial"/>
          <w:sz w:val="24"/>
          <w:szCs w:val="24"/>
        </w:rPr>
        <w:t>3</w:t>
      </w:r>
      <w:r w:rsidR="007B21F0" w:rsidRPr="00F103A6">
        <w:rPr>
          <w:rFonts w:ascii="Arial" w:hAnsi="Arial" w:cs="Arial"/>
          <w:sz w:val="24"/>
          <w:szCs w:val="24"/>
        </w:rPr>
        <w:t>.</w:t>
      </w:r>
      <w:r w:rsidR="00F56176" w:rsidRPr="00F103A6">
        <w:rPr>
          <w:rFonts w:ascii="Arial" w:hAnsi="Arial" w:cs="Arial"/>
          <w:sz w:val="24"/>
          <w:szCs w:val="24"/>
        </w:rPr>
        <w:t>1</w:t>
      </w:r>
      <w:r w:rsidR="007B21F0" w:rsidRPr="00F103A6">
        <w:rPr>
          <w:rFonts w:ascii="Arial" w:hAnsi="Arial" w:cs="Arial"/>
          <w:sz w:val="24"/>
          <w:szCs w:val="24"/>
        </w:rPr>
        <w:tab/>
      </w:r>
      <w:r w:rsidR="00B961F1" w:rsidRPr="00F103A6">
        <w:rPr>
          <w:rFonts w:ascii="Arial" w:hAnsi="Arial" w:cs="Arial"/>
          <w:sz w:val="24"/>
          <w:szCs w:val="24"/>
        </w:rPr>
        <w:t xml:space="preserve">The Authority holds its Authority/Committee meetings either online or </w:t>
      </w:r>
      <w:r w:rsidR="00046FC0" w:rsidRPr="00F103A6">
        <w:rPr>
          <w:rFonts w:ascii="Arial" w:hAnsi="Arial" w:cs="Arial"/>
          <w:sz w:val="24"/>
          <w:szCs w:val="24"/>
        </w:rPr>
        <w:t>as multi-location meetings</w:t>
      </w:r>
      <w:r w:rsidR="00B961F1" w:rsidRPr="00F103A6">
        <w:rPr>
          <w:rFonts w:ascii="Arial" w:hAnsi="Arial" w:cs="Arial"/>
          <w:sz w:val="24"/>
          <w:szCs w:val="24"/>
        </w:rPr>
        <w:t xml:space="preserve"> (in accordance with the</w:t>
      </w:r>
      <w:r w:rsidR="00046FC0" w:rsidRPr="00F103A6">
        <w:rPr>
          <w:rFonts w:ascii="Arial" w:hAnsi="Arial" w:cs="Arial"/>
          <w:sz w:val="24"/>
          <w:szCs w:val="24"/>
        </w:rPr>
        <w:t xml:space="preserve"> Local Government &amp; Elections (Wales) Act 2021).</w:t>
      </w:r>
      <w:r w:rsidR="00046FC0" w:rsidRPr="00F103A6">
        <w:rPr>
          <w:rFonts w:ascii="Roboto" w:hAnsi="Roboto"/>
          <w:color w:val="111111"/>
          <w:sz w:val="27"/>
          <w:szCs w:val="27"/>
          <w:shd w:val="clear" w:color="auto" w:fill="FFFFFF"/>
        </w:rPr>
        <w:t xml:space="preserve"> </w:t>
      </w:r>
      <w:r w:rsidR="00B961F1" w:rsidRPr="00F103A6">
        <w:rPr>
          <w:rFonts w:ascii="Arial" w:hAnsi="Arial" w:cs="Arial"/>
          <w:sz w:val="24"/>
          <w:szCs w:val="24"/>
        </w:rPr>
        <w:t xml:space="preserve"> </w:t>
      </w:r>
      <w:r w:rsidR="000A3857" w:rsidRPr="00F103A6">
        <w:rPr>
          <w:rFonts w:ascii="Arial" w:hAnsi="Arial" w:cs="Arial"/>
          <w:sz w:val="24"/>
          <w:szCs w:val="24"/>
        </w:rPr>
        <w:t>During the re</w:t>
      </w:r>
      <w:r w:rsidR="00B961F1" w:rsidRPr="00F103A6">
        <w:rPr>
          <w:rFonts w:ascii="Arial" w:hAnsi="Arial" w:cs="Arial"/>
          <w:sz w:val="24"/>
          <w:szCs w:val="24"/>
        </w:rPr>
        <w:t xml:space="preserve">porting period </w:t>
      </w:r>
      <w:r w:rsidR="008722CF" w:rsidRPr="00F103A6">
        <w:rPr>
          <w:rFonts w:ascii="Arial" w:hAnsi="Arial" w:cs="Arial"/>
          <w:sz w:val="24"/>
          <w:szCs w:val="24"/>
        </w:rPr>
        <w:t>the Authority has begun to hold</w:t>
      </w:r>
      <w:r w:rsidR="006A60F2" w:rsidRPr="00F103A6">
        <w:rPr>
          <w:rFonts w:ascii="Arial" w:hAnsi="Arial" w:cs="Arial"/>
          <w:sz w:val="24"/>
          <w:szCs w:val="24"/>
        </w:rPr>
        <w:t xml:space="preserve"> </w:t>
      </w:r>
      <w:r w:rsidR="00EE6194" w:rsidRPr="00F103A6">
        <w:rPr>
          <w:rFonts w:ascii="Arial" w:hAnsi="Arial" w:cs="Arial"/>
          <w:sz w:val="24"/>
          <w:szCs w:val="24"/>
        </w:rPr>
        <w:t>some of its meetings bilingually</w:t>
      </w:r>
      <w:r w:rsidR="00582C0B" w:rsidRPr="00F103A6">
        <w:rPr>
          <w:rFonts w:ascii="Arial" w:hAnsi="Arial" w:cs="Arial"/>
          <w:sz w:val="24"/>
          <w:szCs w:val="24"/>
        </w:rPr>
        <w:t xml:space="preserve"> with the assistance of simultaneous translation</w:t>
      </w:r>
      <w:r w:rsidR="00B961F1" w:rsidRPr="00F103A6">
        <w:rPr>
          <w:rFonts w:ascii="Arial" w:hAnsi="Arial" w:cs="Arial"/>
          <w:sz w:val="24"/>
          <w:szCs w:val="24"/>
        </w:rPr>
        <w:t xml:space="preserve">.  </w:t>
      </w:r>
      <w:r w:rsidR="00E84C4D" w:rsidRPr="00F103A6">
        <w:rPr>
          <w:rFonts w:ascii="Arial" w:hAnsi="Arial" w:cs="Arial"/>
          <w:sz w:val="24"/>
          <w:szCs w:val="24"/>
        </w:rPr>
        <w:t xml:space="preserve">Consideration will be given to </w:t>
      </w:r>
      <w:r w:rsidR="003B5286" w:rsidRPr="00F103A6">
        <w:rPr>
          <w:rFonts w:ascii="Arial" w:hAnsi="Arial" w:cs="Arial"/>
          <w:sz w:val="24"/>
          <w:szCs w:val="24"/>
        </w:rPr>
        <w:t>holding more bilingual</w:t>
      </w:r>
      <w:r w:rsidR="00F14FA7" w:rsidRPr="00F103A6">
        <w:rPr>
          <w:rFonts w:ascii="Arial" w:hAnsi="Arial" w:cs="Arial"/>
          <w:sz w:val="24"/>
          <w:szCs w:val="24"/>
        </w:rPr>
        <w:t xml:space="preserve"> meetings</w:t>
      </w:r>
      <w:r w:rsidR="00826C26" w:rsidRPr="00F103A6">
        <w:rPr>
          <w:rFonts w:ascii="Arial" w:hAnsi="Arial" w:cs="Arial"/>
          <w:sz w:val="24"/>
          <w:szCs w:val="24"/>
        </w:rPr>
        <w:t xml:space="preserve">, </w:t>
      </w:r>
      <w:r w:rsidR="004F4FC6" w:rsidRPr="00F103A6">
        <w:rPr>
          <w:rFonts w:ascii="Arial" w:hAnsi="Arial" w:cs="Arial"/>
          <w:sz w:val="24"/>
          <w:szCs w:val="24"/>
        </w:rPr>
        <w:t>although it is an established principle that</w:t>
      </w:r>
      <w:r w:rsidR="00826C26" w:rsidRPr="00F103A6">
        <w:rPr>
          <w:rFonts w:ascii="Arial" w:hAnsi="Arial" w:cs="Arial"/>
          <w:sz w:val="24"/>
          <w:szCs w:val="24"/>
        </w:rPr>
        <w:t xml:space="preserve"> </w:t>
      </w:r>
      <w:r w:rsidR="004F4FC6" w:rsidRPr="00F103A6">
        <w:rPr>
          <w:rFonts w:ascii="Arial" w:hAnsi="Arial" w:cs="Arial"/>
          <w:sz w:val="24"/>
          <w:szCs w:val="24"/>
        </w:rPr>
        <w:t>any</w:t>
      </w:r>
      <w:r w:rsidR="00B961F1" w:rsidRPr="00F103A6">
        <w:rPr>
          <w:rFonts w:ascii="Arial" w:hAnsi="Arial" w:cs="Arial"/>
          <w:sz w:val="24"/>
          <w:szCs w:val="24"/>
        </w:rPr>
        <w:t xml:space="preserve"> member of the public</w:t>
      </w:r>
      <w:r w:rsidR="008133A6" w:rsidRPr="00F103A6">
        <w:rPr>
          <w:rFonts w:ascii="Arial" w:hAnsi="Arial" w:cs="Arial"/>
          <w:sz w:val="24"/>
          <w:szCs w:val="24"/>
        </w:rPr>
        <w:t xml:space="preserve"> who requests it</w:t>
      </w:r>
      <w:r w:rsidR="00B961F1" w:rsidRPr="00F103A6">
        <w:rPr>
          <w:rFonts w:ascii="Arial" w:hAnsi="Arial" w:cs="Arial"/>
          <w:sz w:val="24"/>
          <w:szCs w:val="24"/>
        </w:rPr>
        <w:t xml:space="preserve"> </w:t>
      </w:r>
      <w:r w:rsidR="000F4AB0" w:rsidRPr="00F103A6">
        <w:rPr>
          <w:rFonts w:ascii="Arial" w:hAnsi="Arial" w:cs="Arial"/>
          <w:sz w:val="24"/>
          <w:szCs w:val="24"/>
        </w:rPr>
        <w:t xml:space="preserve">can </w:t>
      </w:r>
      <w:r w:rsidR="00B961F1" w:rsidRPr="00F103A6">
        <w:rPr>
          <w:rFonts w:ascii="Arial" w:hAnsi="Arial" w:cs="Arial"/>
          <w:sz w:val="24"/>
          <w:szCs w:val="24"/>
        </w:rPr>
        <w:t>address the Authority’s Development Management Committee</w:t>
      </w:r>
      <w:r w:rsidR="00046FC0" w:rsidRPr="00F103A6">
        <w:rPr>
          <w:rFonts w:ascii="Arial" w:hAnsi="Arial" w:cs="Arial"/>
          <w:sz w:val="24"/>
          <w:szCs w:val="24"/>
        </w:rPr>
        <w:t xml:space="preserve"> (the only meeting where public speaking is allowed) through the medium of Welsh.</w:t>
      </w:r>
    </w:p>
    <w:p w14:paraId="22F462FC" w14:textId="77777777" w:rsidR="00F0522A" w:rsidRPr="00F103A6" w:rsidRDefault="00F0522A" w:rsidP="0015308C">
      <w:pPr>
        <w:pStyle w:val="NoSpacing1"/>
        <w:tabs>
          <w:tab w:val="left" w:pos="851"/>
        </w:tabs>
        <w:rPr>
          <w:rFonts w:ascii="Arial" w:hAnsi="Arial" w:cs="Arial"/>
          <w:sz w:val="24"/>
          <w:szCs w:val="24"/>
        </w:rPr>
      </w:pPr>
    </w:p>
    <w:p w14:paraId="148627E1" w14:textId="643EC5CD" w:rsidR="00F0522A" w:rsidRPr="00F103A6" w:rsidRDefault="00593D53" w:rsidP="73943C15">
      <w:pPr>
        <w:pStyle w:val="NoSpacing1"/>
        <w:tabs>
          <w:tab w:val="left" w:pos="851"/>
        </w:tabs>
        <w:ind w:left="851" w:hanging="851"/>
        <w:rPr>
          <w:rFonts w:ascii="Arial" w:hAnsi="Arial" w:cs="Arial"/>
          <w:sz w:val="24"/>
          <w:szCs w:val="24"/>
          <w:u w:val="single"/>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4</w:t>
      </w:r>
      <w:r w:rsidR="00F0522A" w:rsidRPr="00F103A6">
        <w:tab/>
      </w:r>
      <w:r w:rsidR="00F0522A" w:rsidRPr="00F103A6">
        <w:rPr>
          <w:rFonts w:ascii="Arial" w:hAnsi="Arial" w:cs="Arial"/>
          <w:b/>
          <w:bCs/>
          <w:sz w:val="24"/>
          <w:szCs w:val="24"/>
          <w:u w:val="single"/>
        </w:rPr>
        <w:t>Documents, Forms and Publicity Material (Standards 37 – 51)</w:t>
      </w:r>
    </w:p>
    <w:p w14:paraId="5F1B0CF5" w14:textId="39F80E9A" w:rsidR="00B74BAC" w:rsidRPr="00F103A6" w:rsidRDefault="00DD583D" w:rsidP="00F0522A">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F56176" w:rsidRPr="00F103A6">
        <w:rPr>
          <w:rFonts w:ascii="Arial" w:hAnsi="Arial" w:cs="Arial"/>
          <w:sz w:val="24"/>
          <w:szCs w:val="24"/>
        </w:rPr>
        <w:t>4</w:t>
      </w:r>
      <w:r w:rsidRPr="00F103A6">
        <w:rPr>
          <w:rFonts w:ascii="Arial" w:hAnsi="Arial" w:cs="Arial"/>
          <w:sz w:val="24"/>
          <w:szCs w:val="24"/>
        </w:rPr>
        <w:t>.</w:t>
      </w:r>
      <w:r w:rsidR="00F56176" w:rsidRPr="00F103A6">
        <w:rPr>
          <w:rFonts w:ascii="Arial" w:hAnsi="Arial" w:cs="Arial"/>
          <w:sz w:val="24"/>
          <w:szCs w:val="24"/>
        </w:rPr>
        <w:t>1</w:t>
      </w:r>
      <w:r w:rsidRPr="00F103A6">
        <w:tab/>
      </w:r>
      <w:r w:rsidR="008A33ED" w:rsidRPr="00F103A6">
        <w:rPr>
          <w:rFonts w:ascii="Arial" w:hAnsi="Arial" w:cs="Arial"/>
          <w:sz w:val="24"/>
          <w:szCs w:val="24"/>
        </w:rPr>
        <w:t>Views of the public</w:t>
      </w:r>
      <w:r w:rsidR="00BB403F" w:rsidRPr="00F103A6">
        <w:rPr>
          <w:rFonts w:ascii="Arial" w:hAnsi="Arial" w:cs="Arial"/>
          <w:sz w:val="24"/>
          <w:szCs w:val="24"/>
        </w:rPr>
        <w:t xml:space="preserve"> have been sought in respect of</w:t>
      </w:r>
      <w:r w:rsidR="008A33ED" w:rsidRPr="00F103A6">
        <w:rPr>
          <w:rFonts w:ascii="Arial" w:hAnsi="Arial" w:cs="Arial"/>
          <w:sz w:val="24"/>
          <w:szCs w:val="24"/>
        </w:rPr>
        <w:t xml:space="preserve"> the special qualities of the National Park</w:t>
      </w:r>
      <w:r w:rsidR="006C7EC1" w:rsidRPr="00F103A6">
        <w:rPr>
          <w:rFonts w:ascii="Arial" w:hAnsi="Arial" w:cs="Arial"/>
          <w:sz w:val="24"/>
          <w:szCs w:val="24"/>
        </w:rPr>
        <w:t xml:space="preserve"> as part of the review of the National Park Management Plan</w:t>
      </w:r>
      <w:r w:rsidR="00BB403F" w:rsidRPr="00F103A6">
        <w:rPr>
          <w:rFonts w:ascii="Arial" w:hAnsi="Arial" w:cs="Arial"/>
          <w:sz w:val="24"/>
          <w:szCs w:val="24"/>
        </w:rPr>
        <w:t xml:space="preserve"> and </w:t>
      </w:r>
      <w:r w:rsidR="00D45193" w:rsidRPr="00F103A6">
        <w:rPr>
          <w:rFonts w:ascii="Arial" w:hAnsi="Arial" w:cs="Arial"/>
          <w:sz w:val="24"/>
          <w:szCs w:val="24"/>
        </w:rPr>
        <w:t xml:space="preserve">in relation to the </w:t>
      </w:r>
      <w:r w:rsidR="001B1C81" w:rsidRPr="00F103A6">
        <w:rPr>
          <w:rFonts w:ascii="Arial" w:hAnsi="Arial" w:cs="Arial"/>
          <w:sz w:val="24"/>
          <w:szCs w:val="24"/>
        </w:rPr>
        <w:t>future of Traeth Mawr,</w:t>
      </w:r>
      <w:r w:rsidR="0021689E" w:rsidRPr="00F103A6">
        <w:rPr>
          <w:rFonts w:ascii="Arial" w:hAnsi="Arial" w:cs="Arial"/>
          <w:sz w:val="24"/>
          <w:szCs w:val="24"/>
        </w:rPr>
        <w:t xml:space="preserve"> Newport</w:t>
      </w:r>
      <w:r w:rsidR="006C7EC1" w:rsidRPr="00F103A6">
        <w:rPr>
          <w:rFonts w:ascii="Arial" w:hAnsi="Arial" w:cs="Arial"/>
          <w:sz w:val="24"/>
          <w:szCs w:val="24"/>
        </w:rPr>
        <w:t xml:space="preserve">.  </w:t>
      </w:r>
      <w:r w:rsidR="0040382B" w:rsidRPr="00F103A6">
        <w:rPr>
          <w:rFonts w:ascii="Arial" w:hAnsi="Arial" w:cs="Arial"/>
          <w:sz w:val="24"/>
          <w:szCs w:val="24"/>
        </w:rPr>
        <w:t xml:space="preserve">  The </w:t>
      </w:r>
      <w:r w:rsidR="0021689E" w:rsidRPr="00F103A6">
        <w:rPr>
          <w:rFonts w:ascii="Arial" w:hAnsi="Arial" w:cs="Arial"/>
          <w:sz w:val="24"/>
          <w:szCs w:val="24"/>
        </w:rPr>
        <w:t>consultation exercises were conducted bilingually</w:t>
      </w:r>
      <w:r w:rsidR="0040382B" w:rsidRPr="00F103A6">
        <w:rPr>
          <w:rFonts w:ascii="Arial" w:hAnsi="Arial" w:cs="Arial"/>
          <w:sz w:val="24"/>
          <w:szCs w:val="24"/>
        </w:rPr>
        <w:t xml:space="preserve"> </w:t>
      </w:r>
      <w:r w:rsidR="00C916A0" w:rsidRPr="00F103A6">
        <w:rPr>
          <w:rFonts w:ascii="Arial" w:hAnsi="Arial" w:cs="Arial"/>
          <w:sz w:val="24"/>
          <w:szCs w:val="24"/>
        </w:rPr>
        <w:t xml:space="preserve">and </w:t>
      </w:r>
      <w:r w:rsidR="0040382B" w:rsidRPr="00F103A6">
        <w:rPr>
          <w:rFonts w:ascii="Arial" w:hAnsi="Arial" w:cs="Arial"/>
          <w:sz w:val="24"/>
          <w:szCs w:val="24"/>
        </w:rPr>
        <w:t>responses were received</w:t>
      </w:r>
      <w:r w:rsidR="004B0BB8" w:rsidRPr="00F103A6">
        <w:rPr>
          <w:rFonts w:ascii="Arial" w:hAnsi="Arial" w:cs="Arial"/>
          <w:sz w:val="24"/>
          <w:szCs w:val="24"/>
        </w:rPr>
        <w:t xml:space="preserve"> </w:t>
      </w:r>
      <w:r w:rsidR="008B6E78" w:rsidRPr="00F103A6">
        <w:rPr>
          <w:rFonts w:ascii="Arial" w:hAnsi="Arial" w:cs="Arial"/>
          <w:sz w:val="24"/>
          <w:szCs w:val="24"/>
        </w:rPr>
        <w:t>in both Welsh and English.</w:t>
      </w:r>
    </w:p>
    <w:p w14:paraId="1241EA71" w14:textId="77777777" w:rsidR="00B74BAC" w:rsidRPr="00F103A6" w:rsidRDefault="00B74BAC" w:rsidP="00F0522A">
      <w:pPr>
        <w:pStyle w:val="NoSpacing1"/>
        <w:tabs>
          <w:tab w:val="left" w:pos="851"/>
        </w:tabs>
        <w:ind w:left="851" w:hanging="851"/>
        <w:rPr>
          <w:rFonts w:ascii="Arial" w:hAnsi="Arial" w:cs="Arial"/>
          <w:sz w:val="24"/>
          <w:szCs w:val="24"/>
        </w:rPr>
      </w:pPr>
    </w:p>
    <w:p w14:paraId="55C6A21E" w14:textId="2B3F6A53" w:rsidR="00F0522A" w:rsidRPr="00F103A6" w:rsidRDefault="00020E59" w:rsidP="73943C15">
      <w:pPr>
        <w:pStyle w:val="NoSpacing1"/>
        <w:tabs>
          <w:tab w:val="left" w:pos="851"/>
        </w:tabs>
        <w:ind w:left="851" w:hanging="851"/>
        <w:rPr>
          <w:rFonts w:ascii="Arial" w:hAnsi="Arial" w:cs="Arial"/>
          <w:sz w:val="24"/>
          <w:szCs w:val="24"/>
          <w:u w:val="single"/>
        </w:rPr>
      </w:pPr>
      <w:bookmarkStart w:id="0" w:name="_Hlk104541244"/>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5</w:t>
      </w:r>
      <w:r w:rsidR="00F0522A" w:rsidRPr="00F103A6">
        <w:tab/>
      </w:r>
      <w:r w:rsidR="00F0522A" w:rsidRPr="00F103A6">
        <w:rPr>
          <w:rFonts w:ascii="Arial" w:hAnsi="Arial" w:cs="Arial"/>
          <w:b/>
          <w:bCs/>
          <w:sz w:val="24"/>
          <w:szCs w:val="24"/>
          <w:u w:val="single"/>
        </w:rPr>
        <w:t>Website, apps and social media (Standards 52 and 55 – 59)</w:t>
      </w:r>
    </w:p>
    <w:p w14:paraId="40463463" w14:textId="7FF7FBA8" w:rsidR="00F0522A" w:rsidRPr="00F103A6" w:rsidRDefault="00020E59"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5</w:t>
      </w:r>
      <w:r w:rsidR="00F0522A" w:rsidRPr="00F103A6">
        <w:rPr>
          <w:rFonts w:ascii="Arial" w:hAnsi="Arial" w:cs="Arial"/>
          <w:sz w:val="24"/>
          <w:szCs w:val="24"/>
        </w:rPr>
        <w:t>.1</w:t>
      </w:r>
      <w:r w:rsidR="00F0522A" w:rsidRPr="00F103A6">
        <w:tab/>
      </w:r>
      <w:r w:rsidR="00F0522A" w:rsidRPr="00F103A6">
        <w:rPr>
          <w:rFonts w:ascii="Arial" w:hAnsi="Arial" w:cs="Arial"/>
          <w:sz w:val="24"/>
          <w:szCs w:val="24"/>
        </w:rPr>
        <w:t>Users of the Authority’s website are able to choose their preferred language by clicking on a toggle button.</w:t>
      </w:r>
      <w:r w:rsidR="00C43DFA" w:rsidRPr="00F103A6">
        <w:rPr>
          <w:rFonts w:ascii="Arial" w:hAnsi="Arial" w:cs="Arial"/>
          <w:sz w:val="24"/>
          <w:szCs w:val="24"/>
        </w:rPr>
        <w:t xml:space="preserve">  </w:t>
      </w:r>
      <w:r w:rsidR="00843111" w:rsidRPr="00F103A6">
        <w:rPr>
          <w:rFonts w:ascii="Arial" w:hAnsi="Arial" w:cs="Arial"/>
          <w:sz w:val="24"/>
          <w:szCs w:val="24"/>
        </w:rPr>
        <w:t>During the reporting period there was an anomaly in February 2024</w:t>
      </w:r>
      <w:r w:rsidR="009C13F6" w:rsidRPr="00F103A6">
        <w:rPr>
          <w:rFonts w:ascii="Arial" w:hAnsi="Arial" w:cs="Arial"/>
          <w:sz w:val="24"/>
          <w:szCs w:val="24"/>
        </w:rPr>
        <w:t xml:space="preserve"> when there was a total of 11,548 views</w:t>
      </w:r>
      <w:r w:rsidR="00AF23A4" w:rsidRPr="00F103A6">
        <w:rPr>
          <w:rFonts w:ascii="Arial" w:hAnsi="Arial" w:cs="Arial"/>
          <w:sz w:val="24"/>
          <w:szCs w:val="24"/>
        </w:rPr>
        <w:t xml:space="preserve">.  </w:t>
      </w:r>
      <w:bookmarkStart w:id="1" w:name="_Hlk170460998"/>
      <w:r w:rsidR="00AF23A4" w:rsidRPr="00F103A6">
        <w:rPr>
          <w:rFonts w:ascii="Arial" w:hAnsi="Arial" w:cs="Arial"/>
          <w:sz w:val="24"/>
          <w:szCs w:val="24"/>
        </w:rPr>
        <w:t>There is no apparent reason for the anom</w:t>
      </w:r>
      <w:r w:rsidR="003D2623">
        <w:rPr>
          <w:rFonts w:ascii="Arial" w:hAnsi="Arial" w:cs="Arial"/>
          <w:sz w:val="24"/>
          <w:szCs w:val="24"/>
        </w:rPr>
        <w:t>a</w:t>
      </w:r>
      <w:r w:rsidR="00AF23A4" w:rsidRPr="00F103A6">
        <w:rPr>
          <w:rFonts w:ascii="Arial" w:hAnsi="Arial" w:cs="Arial"/>
          <w:sz w:val="24"/>
          <w:szCs w:val="24"/>
        </w:rPr>
        <w:t>ly</w:t>
      </w:r>
      <w:r w:rsidR="00FF715C">
        <w:rPr>
          <w:rFonts w:ascii="Arial" w:hAnsi="Arial" w:cs="Arial"/>
          <w:sz w:val="24"/>
          <w:szCs w:val="24"/>
        </w:rPr>
        <w:t>, but further work to understand the figures will be undertaken during the coming year</w:t>
      </w:r>
      <w:r w:rsidR="00AF23A4" w:rsidRPr="00F103A6">
        <w:rPr>
          <w:rFonts w:ascii="Arial" w:hAnsi="Arial" w:cs="Arial"/>
          <w:sz w:val="24"/>
          <w:szCs w:val="24"/>
        </w:rPr>
        <w:t>.</w:t>
      </w:r>
      <w:r w:rsidR="003F4B62" w:rsidRPr="00F103A6">
        <w:rPr>
          <w:rFonts w:ascii="Arial" w:hAnsi="Arial" w:cs="Arial"/>
          <w:sz w:val="24"/>
          <w:szCs w:val="24"/>
        </w:rPr>
        <w:t xml:space="preserve"> </w:t>
      </w:r>
      <w:bookmarkEnd w:id="1"/>
      <w:r w:rsidR="003F4B62" w:rsidRPr="00F103A6">
        <w:rPr>
          <w:rFonts w:ascii="Arial" w:hAnsi="Arial" w:cs="Arial"/>
          <w:sz w:val="24"/>
          <w:szCs w:val="24"/>
        </w:rPr>
        <w:t xml:space="preserve">  Nevertheless, </w:t>
      </w:r>
      <w:r w:rsidR="00F9505A" w:rsidRPr="00F103A6">
        <w:rPr>
          <w:rFonts w:ascii="Arial" w:hAnsi="Arial" w:cs="Arial"/>
          <w:sz w:val="24"/>
          <w:szCs w:val="24"/>
        </w:rPr>
        <w:t>web page views have increased.</w:t>
      </w:r>
    </w:p>
    <w:p w14:paraId="60548B7C" w14:textId="77777777" w:rsidR="00F0522A" w:rsidRPr="00F103A6" w:rsidRDefault="00F0522A" w:rsidP="00F0522A">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683"/>
        <w:gridCol w:w="2721"/>
        <w:gridCol w:w="2761"/>
      </w:tblGrid>
      <w:tr w:rsidR="00D91FB6" w:rsidRPr="00F103A6" w14:paraId="1DDB79EC" w14:textId="77777777" w:rsidTr="00FF715C">
        <w:tc>
          <w:tcPr>
            <w:tcW w:w="2683" w:type="dxa"/>
          </w:tcPr>
          <w:p w14:paraId="267805DD" w14:textId="77777777" w:rsidR="00D91FB6" w:rsidRPr="00F103A6" w:rsidRDefault="00193720" w:rsidP="73943C15">
            <w:pPr>
              <w:pStyle w:val="NoSpacing1"/>
              <w:tabs>
                <w:tab w:val="left" w:pos="851"/>
              </w:tabs>
              <w:jc w:val="center"/>
              <w:rPr>
                <w:rFonts w:ascii="Arial" w:hAnsi="Arial" w:cs="Arial"/>
                <w:b/>
                <w:bCs/>
                <w:sz w:val="24"/>
                <w:szCs w:val="24"/>
              </w:rPr>
            </w:pPr>
            <w:bookmarkStart w:id="2" w:name="_Hlk132728625"/>
            <w:r w:rsidRPr="00F103A6">
              <w:rPr>
                <w:rFonts w:ascii="Arial" w:hAnsi="Arial" w:cs="Arial"/>
                <w:b/>
                <w:bCs/>
                <w:sz w:val="24"/>
                <w:szCs w:val="24"/>
              </w:rPr>
              <w:t>Web p</w:t>
            </w:r>
            <w:r w:rsidR="00D91FB6" w:rsidRPr="00F103A6">
              <w:rPr>
                <w:rFonts w:ascii="Arial" w:hAnsi="Arial" w:cs="Arial"/>
                <w:b/>
                <w:bCs/>
                <w:sz w:val="24"/>
                <w:szCs w:val="24"/>
              </w:rPr>
              <w:t>age views by year</w:t>
            </w:r>
          </w:p>
        </w:tc>
        <w:tc>
          <w:tcPr>
            <w:tcW w:w="2721" w:type="dxa"/>
          </w:tcPr>
          <w:p w14:paraId="6585C5C0" w14:textId="77777777" w:rsidR="00D91FB6" w:rsidRPr="00F103A6" w:rsidRDefault="00D91FB6" w:rsidP="00193720">
            <w:pPr>
              <w:pStyle w:val="NoSpacing1"/>
              <w:tabs>
                <w:tab w:val="left" w:pos="851"/>
              </w:tabs>
              <w:jc w:val="center"/>
              <w:rPr>
                <w:rFonts w:ascii="Arial" w:hAnsi="Arial" w:cs="Arial"/>
                <w:b/>
                <w:sz w:val="24"/>
                <w:szCs w:val="24"/>
              </w:rPr>
            </w:pPr>
            <w:r w:rsidRPr="00F103A6">
              <w:rPr>
                <w:rFonts w:ascii="Arial" w:hAnsi="Arial" w:cs="Arial"/>
                <w:b/>
                <w:sz w:val="24"/>
                <w:szCs w:val="24"/>
              </w:rPr>
              <w:t>Welsh</w:t>
            </w:r>
          </w:p>
        </w:tc>
        <w:tc>
          <w:tcPr>
            <w:tcW w:w="2761" w:type="dxa"/>
          </w:tcPr>
          <w:p w14:paraId="5800481E" w14:textId="77777777" w:rsidR="00D91FB6" w:rsidRPr="00F103A6" w:rsidRDefault="00D91FB6" w:rsidP="73943C15">
            <w:pPr>
              <w:pStyle w:val="NoSpacing1"/>
              <w:tabs>
                <w:tab w:val="left" w:pos="851"/>
              </w:tabs>
              <w:jc w:val="center"/>
              <w:rPr>
                <w:rFonts w:ascii="Arial" w:hAnsi="Arial" w:cs="Arial"/>
                <w:b/>
                <w:bCs/>
                <w:sz w:val="24"/>
                <w:szCs w:val="24"/>
              </w:rPr>
            </w:pPr>
            <w:r w:rsidRPr="00F103A6">
              <w:rPr>
                <w:rFonts w:ascii="Arial" w:hAnsi="Arial" w:cs="Arial"/>
                <w:b/>
                <w:bCs/>
                <w:sz w:val="24"/>
                <w:szCs w:val="24"/>
              </w:rPr>
              <w:t>English</w:t>
            </w:r>
          </w:p>
        </w:tc>
      </w:tr>
      <w:tr w:rsidR="00823621" w:rsidRPr="00F103A6" w14:paraId="09D996A3" w14:textId="77777777" w:rsidTr="00FF715C">
        <w:tc>
          <w:tcPr>
            <w:tcW w:w="2683" w:type="dxa"/>
          </w:tcPr>
          <w:p w14:paraId="62AF0723" w14:textId="628336BF" w:rsidR="00823621" w:rsidRPr="00F103A6" w:rsidRDefault="00823621" w:rsidP="00870C65">
            <w:pPr>
              <w:pStyle w:val="NoSpacing1"/>
              <w:tabs>
                <w:tab w:val="left" w:pos="851"/>
              </w:tabs>
              <w:rPr>
                <w:rFonts w:ascii="Arial" w:hAnsi="Arial" w:cs="Arial"/>
                <w:sz w:val="24"/>
                <w:szCs w:val="24"/>
              </w:rPr>
            </w:pPr>
            <w:r w:rsidRPr="00F103A6">
              <w:rPr>
                <w:rFonts w:ascii="Arial" w:hAnsi="Arial" w:cs="Arial"/>
                <w:sz w:val="24"/>
                <w:szCs w:val="24"/>
              </w:rPr>
              <w:t>2023/24</w:t>
            </w:r>
          </w:p>
        </w:tc>
        <w:tc>
          <w:tcPr>
            <w:tcW w:w="2721" w:type="dxa"/>
          </w:tcPr>
          <w:p w14:paraId="6FB1C7BE" w14:textId="4358A85F" w:rsidR="00823621" w:rsidRPr="00F103A6" w:rsidRDefault="002C58EC" w:rsidP="00870C65">
            <w:pPr>
              <w:pStyle w:val="NoSpacing1"/>
              <w:tabs>
                <w:tab w:val="left" w:pos="851"/>
              </w:tabs>
              <w:jc w:val="right"/>
              <w:rPr>
                <w:rFonts w:ascii="Arial" w:hAnsi="Arial" w:cs="Arial"/>
                <w:sz w:val="24"/>
                <w:szCs w:val="24"/>
              </w:rPr>
            </w:pPr>
            <w:r w:rsidRPr="00F103A6">
              <w:rPr>
                <w:rFonts w:ascii="Arial" w:hAnsi="Arial" w:cs="Arial"/>
                <w:sz w:val="24"/>
                <w:szCs w:val="24"/>
              </w:rPr>
              <w:t>33,088</w:t>
            </w:r>
            <w:r w:rsidR="00862D65" w:rsidRPr="00F103A6">
              <w:rPr>
                <w:rFonts w:ascii="Arial" w:hAnsi="Arial" w:cs="Arial"/>
                <w:sz w:val="24"/>
                <w:szCs w:val="24"/>
              </w:rPr>
              <w:t xml:space="preserve"> (</w:t>
            </w:r>
            <w:r w:rsidR="003F4B62" w:rsidRPr="00F103A6">
              <w:rPr>
                <w:rFonts w:ascii="Arial" w:hAnsi="Arial" w:cs="Arial"/>
                <w:sz w:val="24"/>
                <w:szCs w:val="24"/>
              </w:rPr>
              <w:t>21,540)</w:t>
            </w:r>
            <w:r w:rsidR="004B153F" w:rsidRPr="00F103A6">
              <w:rPr>
                <w:rFonts w:ascii="Arial" w:hAnsi="Arial" w:cs="Arial"/>
                <w:sz w:val="24"/>
                <w:szCs w:val="24"/>
              </w:rPr>
              <w:t>*</w:t>
            </w:r>
          </w:p>
        </w:tc>
        <w:tc>
          <w:tcPr>
            <w:tcW w:w="2761" w:type="dxa"/>
          </w:tcPr>
          <w:p w14:paraId="1248B1CC" w14:textId="668FB5F7" w:rsidR="00823621" w:rsidRPr="00F103A6" w:rsidRDefault="00AA2ED8" w:rsidP="00870C65">
            <w:pPr>
              <w:pStyle w:val="NoSpacing1"/>
              <w:tabs>
                <w:tab w:val="left" w:pos="851"/>
              </w:tabs>
              <w:jc w:val="right"/>
              <w:rPr>
                <w:rFonts w:ascii="Arial" w:hAnsi="Arial" w:cs="Arial"/>
                <w:sz w:val="24"/>
                <w:szCs w:val="24"/>
              </w:rPr>
            </w:pPr>
            <w:r w:rsidRPr="00F103A6">
              <w:rPr>
                <w:rFonts w:ascii="Arial" w:hAnsi="Arial" w:cs="Arial"/>
                <w:sz w:val="24"/>
                <w:szCs w:val="24"/>
              </w:rPr>
              <w:t>1,340,919</w:t>
            </w:r>
          </w:p>
        </w:tc>
      </w:tr>
      <w:tr w:rsidR="00870C65" w:rsidRPr="00F103A6" w14:paraId="635730D0" w14:textId="77777777" w:rsidTr="00FF715C">
        <w:tc>
          <w:tcPr>
            <w:tcW w:w="2683" w:type="dxa"/>
          </w:tcPr>
          <w:p w14:paraId="24758D14" w14:textId="3793205A" w:rsidR="00870C65" w:rsidRPr="00F103A6" w:rsidRDefault="00870C65" w:rsidP="00870C65">
            <w:pPr>
              <w:pStyle w:val="NoSpacing1"/>
              <w:tabs>
                <w:tab w:val="left" w:pos="851"/>
              </w:tabs>
              <w:rPr>
                <w:rFonts w:ascii="Arial" w:hAnsi="Arial" w:cs="Arial"/>
                <w:sz w:val="24"/>
                <w:szCs w:val="24"/>
              </w:rPr>
            </w:pPr>
            <w:r w:rsidRPr="00F103A6">
              <w:rPr>
                <w:rFonts w:ascii="Arial" w:hAnsi="Arial" w:cs="Arial"/>
                <w:sz w:val="24"/>
                <w:szCs w:val="24"/>
              </w:rPr>
              <w:t>2022/23</w:t>
            </w:r>
          </w:p>
        </w:tc>
        <w:tc>
          <w:tcPr>
            <w:tcW w:w="2721" w:type="dxa"/>
          </w:tcPr>
          <w:p w14:paraId="4CB1FDB9" w14:textId="4388B070" w:rsidR="00870C65" w:rsidRPr="00F103A6" w:rsidRDefault="00870C65" w:rsidP="00870C65">
            <w:pPr>
              <w:pStyle w:val="NoSpacing1"/>
              <w:tabs>
                <w:tab w:val="left" w:pos="851"/>
              </w:tabs>
              <w:jc w:val="right"/>
              <w:rPr>
                <w:rFonts w:ascii="Arial" w:hAnsi="Arial" w:cs="Arial"/>
                <w:sz w:val="24"/>
                <w:szCs w:val="24"/>
              </w:rPr>
            </w:pPr>
            <w:r w:rsidRPr="00F103A6">
              <w:rPr>
                <w:rFonts w:ascii="Arial" w:hAnsi="Arial" w:cs="Arial"/>
                <w:sz w:val="24"/>
                <w:szCs w:val="24"/>
              </w:rPr>
              <w:t>4,064</w:t>
            </w:r>
          </w:p>
        </w:tc>
        <w:tc>
          <w:tcPr>
            <w:tcW w:w="2761" w:type="dxa"/>
          </w:tcPr>
          <w:p w14:paraId="635F8AA8" w14:textId="09E69183" w:rsidR="00870C65" w:rsidRPr="00F103A6" w:rsidRDefault="00870C65" w:rsidP="00870C65">
            <w:pPr>
              <w:pStyle w:val="NoSpacing1"/>
              <w:tabs>
                <w:tab w:val="left" w:pos="851"/>
              </w:tabs>
              <w:jc w:val="right"/>
              <w:rPr>
                <w:rFonts w:ascii="Arial" w:hAnsi="Arial" w:cs="Arial"/>
                <w:sz w:val="24"/>
                <w:szCs w:val="24"/>
              </w:rPr>
            </w:pPr>
            <w:r w:rsidRPr="00F103A6">
              <w:rPr>
                <w:rFonts w:ascii="Arial" w:hAnsi="Arial" w:cs="Arial"/>
                <w:sz w:val="24"/>
                <w:szCs w:val="24"/>
              </w:rPr>
              <w:t>936,413</w:t>
            </w:r>
          </w:p>
        </w:tc>
      </w:tr>
      <w:bookmarkEnd w:id="2"/>
      <w:tr w:rsidR="00B74BAC" w:rsidRPr="00F103A6" w14:paraId="6FA74AFA" w14:textId="77777777" w:rsidTr="00FF715C">
        <w:tc>
          <w:tcPr>
            <w:tcW w:w="2683" w:type="dxa"/>
          </w:tcPr>
          <w:p w14:paraId="282AE716" w14:textId="46251CF7" w:rsidR="00B74BAC" w:rsidRPr="00F103A6" w:rsidRDefault="00B74BAC" w:rsidP="00F0522A">
            <w:pPr>
              <w:pStyle w:val="NoSpacing1"/>
              <w:tabs>
                <w:tab w:val="left" w:pos="851"/>
              </w:tabs>
              <w:rPr>
                <w:rFonts w:ascii="Arial" w:hAnsi="Arial" w:cs="Arial"/>
                <w:sz w:val="24"/>
                <w:szCs w:val="24"/>
              </w:rPr>
            </w:pPr>
            <w:r w:rsidRPr="00F103A6">
              <w:rPr>
                <w:rFonts w:ascii="Arial" w:hAnsi="Arial" w:cs="Arial"/>
                <w:sz w:val="24"/>
                <w:szCs w:val="24"/>
              </w:rPr>
              <w:t>2021/22</w:t>
            </w:r>
          </w:p>
        </w:tc>
        <w:tc>
          <w:tcPr>
            <w:tcW w:w="2721" w:type="dxa"/>
          </w:tcPr>
          <w:p w14:paraId="10F001D9" w14:textId="5F8344DB" w:rsidR="00B74BAC" w:rsidRPr="00F103A6" w:rsidRDefault="009540EB" w:rsidP="00193720">
            <w:pPr>
              <w:pStyle w:val="NoSpacing1"/>
              <w:tabs>
                <w:tab w:val="left" w:pos="851"/>
              </w:tabs>
              <w:jc w:val="right"/>
              <w:rPr>
                <w:rFonts w:ascii="Arial" w:hAnsi="Arial" w:cs="Arial"/>
                <w:sz w:val="24"/>
                <w:szCs w:val="24"/>
              </w:rPr>
            </w:pPr>
            <w:r w:rsidRPr="00F103A6">
              <w:rPr>
                <w:rFonts w:ascii="Arial" w:hAnsi="Arial" w:cs="Arial"/>
                <w:sz w:val="24"/>
                <w:szCs w:val="24"/>
              </w:rPr>
              <w:t>5,583</w:t>
            </w:r>
          </w:p>
        </w:tc>
        <w:tc>
          <w:tcPr>
            <w:tcW w:w="2761" w:type="dxa"/>
          </w:tcPr>
          <w:p w14:paraId="6283A6EA" w14:textId="32B98C47" w:rsidR="00B74BAC" w:rsidRPr="00F103A6" w:rsidRDefault="009540EB" w:rsidP="00193720">
            <w:pPr>
              <w:pStyle w:val="NoSpacing1"/>
              <w:tabs>
                <w:tab w:val="left" w:pos="851"/>
              </w:tabs>
              <w:jc w:val="right"/>
              <w:rPr>
                <w:rFonts w:ascii="Arial" w:hAnsi="Arial" w:cs="Arial"/>
                <w:sz w:val="24"/>
                <w:szCs w:val="24"/>
              </w:rPr>
            </w:pPr>
            <w:r w:rsidRPr="00F103A6">
              <w:rPr>
                <w:rFonts w:ascii="Arial" w:hAnsi="Arial" w:cs="Arial"/>
                <w:sz w:val="24"/>
                <w:szCs w:val="24"/>
              </w:rPr>
              <w:t>1,096,366</w:t>
            </w:r>
          </w:p>
        </w:tc>
      </w:tr>
      <w:tr w:rsidR="00EE5C7F" w:rsidRPr="00F103A6" w14:paraId="2447E56C" w14:textId="77777777" w:rsidTr="00FF715C">
        <w:tc>
          <w:tcPr>
            <w:tcW w:w="2683" w:type="dxa"/>
          </w:tcPr>
          <w:p w14:paraId="07E1101B" w14:textId="77777777" w:rsidR="00EE5C7F" w:rsidRPr="00F103A6" w:rsidRDefault="00EE5C7F" w:rsidP="00F0522A">
            <w:pPr>
              <w:pStyle w:val="NoSpacing1"/>
              <w:tabs>
                <w:tab w:val="left" w:pos="851"/>
              </w:tabs>
              <w:rPr>
                <w:rFonts w:ascii="Arial" w:hAnsi="Arial" w:cs="Arial"/>
                <w:sz w:val="24"/>
                <w:szCs w:val="24"/>
              </w:rPr>
            </w:pPr>
            <w:r w:rsidRPr="00F103A6">
              <w:rPr>
                <w:rFonts w:ascii="Arial" w:hAnsi="Arial" w:cs="Arial"/>
                <w:sz w:val="24"/>
                <w:szCs w:val="24"/>
              </w:rPr>
              <w:t>2020/21</w:t>
            </w:r>
          </w:p>
        </w:tc>
        <w:tc>
          <w:tcPr>
            <w:tcW w:w="2721" w:type="dxa"/>
          </w:tcPr>
          <w:p w14:paraId="60338637" w14:textId="77777777" w:rsidR="00EE5C7F" w:rsidRPr="00F103A6" w:rsidRDefault="008C5C86" w:rsidP="00193720">
            <w:pPr>
              <w:pStyle w:val="NoSpacing1"/>
              <w:tabs>
                <w:tab w:val="left" w:pos="851"/>
              </w:tabs>
              <w:jc w:val="right"/>
              <w:rPr>
                <w:rFonts w:ascii="Arial" w:hAnsi="Arial" w:cs="Arial"/>
                <w:sz w:val="24"/>
                <w:szCs w:val="24"/>
              </w:rPr>
            </w:pPr>
            <w:r w:rsidRPr="00F103A6">
              <w:rPr>
                <w:rFonts w:ascii="Arial" w:hAnsi="Arial" w:cs="Arial"/>
                <w:sz w:val="24"/>
                <w:szCs w:val="24"/>
              </w:rPr>
              <w:t>12,328</w:t>
            </w:r>
          </w:p>
        </w:tc>
        <w:tc>
          <w:tcPr>
            <w:tcW w:w="2761" w:type="dxa"/>
          </w:tcPr>
          <w:p w14:paraId="33B0E4D7" w14:textId="77777777" w:rsidR="00EE5C7F" w:rsidRPr="00F103A6" w:rsidRDefault="008C5C86" w:rsidP="00193720">
            <w:pPr>
              <w:pStyle w:val="NoSpacing1"/>
              <w:tabs>
                <w:tab w:val="left" w:pos="851"/>
              </w:tabs>
              <w:jc w:val="right"/>
              <w:rPr>
                <w:rFonts w:ascii="Arial" w:hAnsi="Arial" w:cs="Arial"/>
                <w:sz w:val="24"/>
                <w:szCs w:val="24"/>
              </w:rPr>
            </w:pPr>
            <w:r w:rsidRPr="00F103A6">
              <w:rPr>
                <w:rFonts w:ascii="Arial" w:hAnsi="Arial" w:cs="Arial"/>
                <w:sz w:val="24"/>
                <w:szCs w:val="24"/>
              </w:rPr>
              <w:t>802,982</w:t>
            </w:r>
          </w:p>
        </w:tc>
      </w:tr>
    </w:tbl>
    <w:p w14:paraId="28D6FD16" w14:textId="0C32452F" w:rsidR="006F4B30" w:rsidRPr="00F103A6" w:rsidRDefault="004B153F" w:rsidP="005347F4">
      <w:pPr>
        <w:pStyle w:val="NoSpacing1"/>
        <w:tabs>
          <w:tab w:val="left" w:pos="851"/>
        </w:tabs>
        <w:ind w:left="851"/>
        <w:rPr>
          <w:rFonts w:ascii="Arial" w:hAnsi="Arial" w:cs="Arial"/>
          <w:sz w:val="24"/>
          <w:szCs w:val="24"/>
        </w:rPr>
      </w:pPr>
      <w:r w:rsidRPr="00F103A6">
        <w:rPr>
          <w:rFonts w:ascii="Arial" w:hAnsi="Arial" w:cs="Arial"/>
          <w:sz w:val="24"/>
          <w:szCs w:val="24"/>
        </w:rPr>
        <w:t xml:space="preserve">* Figure in brackets excludes the </w:t>
      </w:r>
      <w:r w:rsidR="009B4B13" w:rsidRPr="00F103A6">
        <w:rPr>
          <w:rFonts w:ascii="Arial" w:hAnsi="Arial" w:cs="Arial"/>
          <w:sz w:val="24"/>
          <w:szCs w:val="24"/>
        </w:rPr>
        <w:t>number of views in February 2024</w:t>
      </w:r>
    </w:p>
    <w:bookmarkEnd w:id="0"/>
    <w:p w14:paraId="64A68725" w14:textId="77777777" w:rsidR="00E51C1E" w:rsidRPr="00F103A6" w:rsidRDefault="00E51C1E" w:rsidP="00F0522A">
      <w:pPr>
        <w:pStyle w:val="NoSpacing1"/>
        <w:tabs>
          <w:tab w:val="left" w:pos="851"/>
        </w:tabs>
        <w:ind w:left="851" w:hanging="851"/>
        <w:rPr>
          <w:rFonts w:ascii="Arial" w:hAnsi="Arial" w:cs="Arial"/>
          <w:sz w:val="24"/>
          <w:szCs w:val="24"/>
        </w:rPr>
      </w:pPr>
    </w:p>
    <w:p w14:paraId="639B9299" w14:textId="74EACA6D" w:rsidR="00F0522A" w:rsidRPr="00F103A6" w:rsidRDefault="00020E59" w:rsidP="73943C15">
      <w:pPr>
        <w:pStyle w:val="NoSpacing1"/>
        <w:tabs>
          <w:tab w:val="left" w:pos="851"/>
        </w:tabs>
        <w:ind w:left="851" w:hanging="851"/>
        <w:rPr>
          <w:rFonts w:ascii="Arial" w:hAnsi="Arial" w:cs="Arial"/>
          <w:sz w:val="24"/>
          <w:szCs w:val="24"/>
          <w:u w:val="single"/>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6</w:t>
      </w:r>
      <w:r w:rsidR="00F0522A" w:rsidRPr="00F103A6">
        <w:tab/>
      </w:r>
      <w:r w:rsidR="00F0522A" w:rsidRPr="00F103A6">
        <w:rPr>
          <w:rFonts w:ascii="Arial" w:hAnsi="Arial" w:cs="Arial"/>
          <w:b/>
          <w:bCs/>
          <w:sz w:val="24"/>
          <w:szCs w:val="24"/>
          <w:u w:val="single"/>
        </w:rPr>
        <w:t>Signage and Notices (Standards 61 – 63 and 69 – 70)</w:t>
      </w:r>
    </w:p>
    <w:p w14:paraId="48B75575" w14:textId="3FFEBB51" w:rsidR="004B70E9" w:rsidRPr="00F103A6" w:rsidRDefault="00020E59"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6</w:t>
      </w:r>
      <w:r w:rsidR="00F0522A" w:rsidRPr="00F103A6">
        <w:rPr>
          <w:rFonts w:ascii="Arial" w:hAnsi="Arial" w:cs="Arial"/>
          <w:sz w:val="24"/>
          <w:szCs w:val="24"/>
        </w:rPr>
        <w:t>.1</w:t>
      </w:r>
      <w:r w:rsidR="00F0522A" w:rsidRPr="00F103A6">
        <w:rPr>
          <w:rFonts w:ascii="Arial" w:hAnsi="Arial" w:cs="Arial"/>
          <w:sz w:val="24"/>
          <w:szCs w:val="24"/>
        </w:rPr>
        <w:tab/>
      </w:r>
      <w:r w:rsidR="00E320E1" w:rsidRPr="00F103A6">
        <w:rPr>
          <w:rFonts w:ascii="Arial" w:hAnsi="Arial" w:cs="Arial"/>
          <w:sz w:val="24"/>
          <w:szCs w:val="24"/>
        </w:rPr>
        <w:t>A signage audit was undertaken during the reporting period to identify those signs which need to be replaced.</w:t>
      </w:r>
    </w:p>
    <w:p w14:paraId="44764F54" w14:textId="77777777" w:rsidR="00F0522A" w:rsidRPr="00F103A6" w:rsidRDefault="00F0522A" w:rsidP="00F0522A">
      <w:pPr>
        <w:pStyle w:val="NoSpacing1"/>
        <w:tabs>
          <w:tab w:val="left" w:pos="851"/>
        </w:tabs>
        <w:ind w:left="851" w:hanging="851"/>
        <w:rPr>
          <w:rFonts w:ascii="Arial" w:hAnsi="Arial" w:cs="Arial"/>
          <w:sz w:val="24"/>
          <w:szCs w:val="24"/>
        </w:rPr>
      </w:pPr>
    </w:p>
    <w:p w14:paraId="4529407B" w14:textId="77777777" w:rsidR="00F0522A" w:rsidRPr="00F103A6" w:rsidRDefault="00F0522A" w:rsidP="00F0522A">
      <w:pPr>
        <w:pStyle w:val="NoSpacing1"/>
        <w:tabs>
          <w:tab w:val="left" w:pos="851"/>
        </w:tabs>
        <w:ind w:left="851" w:hanging="851"/>
        <w:rPr>
          <w:rFonts w:ascii="Arial" w:hAnsi="Arial" w:cs="Arial"/>
          <w:sz w:val="24"/>
          <w:szCs w:val="24"/>
        </w:rPr>
      </w:pPr>
    </w:p>
    <w:p w14:paraId="5A9B7ACF" w14:textId="0D56B2BF" w:rsidR="00F0522A" w:rsidRPr="00F103A6" w:rsidRDefault="00C53B0A" w:rsidP="00273CCD">
      <w:pPr>
        <w:pStyle w:val="NoSpacing1"/>
        <w:keepNext/>
        <w:tabs>
          <w:tab w:val="left" w:pos="851"/>
        </w:tabs>
        <w:ind w:left="851" w:hanging="851"/>
        <w:rPr>
          <w:rFonts w:ascii="Arial" w:hAnsi="Arial" w:cs="Arial"/>
          <w:sz w:val="24"/>
          <w:szCs w:val="24"/>
          <w:u w:val="single"/>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7</w:t>
      </w:r>
      <w:r w:rsidR="00F0522A" w:rsidRPr="00F103A6">
        <w:tab/>
      </w:r>
      <w:r w:rsidR="00F0522A" w:rsidRPr="00F103A6">
        <w:rPr>
          <w:rFonts w:ascii="Arial" w:hAnsi="Arial" w:cs="Arial"/>
          <w:b/>
          <w:bCs/>
          <w:sz w:val="24"/>
          <w:szCs w:val="24"/>
          <w:u w:val="single"/>
        </w:rPr>
        <w:t>Reception services (Standards 64 – 70)</w:t>
      </w:r>
    </w:p>
    <w:p w14:paraId="19C34605" w14:textId="546210F3" w:rsidR="00F0522A" w:rsidRPr="00F103A6" w:rsidRDefault="00C53B0A"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7</w:t>
      </w:r>
      <w:r w:rsidR="00F0522A" w:rsidRPr="00F103A6">
        <w:rPr>
          <w:rFonts w:ascii="Arial" w:hAnsi="Arial" w:cs="Arial"/>
          <w:sz w:val="24"/>
          <w:szCs w:val="24"/>
        </w:rPr>
        <w:t>.1</w:t>
      </w:r>
      <w:r w:rsidR="00F0522A" w:rsidRPr="00F103A6">
        <w:tab/>
      </w:r>
      <w:r w:rsidR="006D2630" w:rsidRPr="00F103A6">
        <w:rPr>
          <w:rFonts w:ascii="Arial" w:hAnsi="Arial" w:cs="Arial"/>
          <w:sz w:val="24"/>
          <w:szCs w:val="24"/>
        </w:rPr>
        <w:t xml:space="preserve">Of the four staff (2.6 full-time equivalents) in the Authority’s main reception area, two are entry level, one is a fluent Welsh speaker, while one has undertaken Welsh language courses to an intermediate level.  </w:t>
      </w:r>
      <w:r w:rsidR="00F0522A" w:rsidRPr="00F103A6">
        <w:rPr>
          <w:rFonts w:ascii="Arial" w:hAnsi="Arial" w:cs="Arial"/>
          <w:sz w:val="24"/>
          <w:szCs w:val="24"/>
        </w:rPr>
        <w:t>If staff have been unable to deal with a call themselves, they have referred the caller to another Welsh-speaking colleague without delay.</w:t>
      </w:r>
      <w:r w:rsidR="00CB3FD4" w:rsidRPr="00F103A6">
        <w:rPr>
          <w:rFonts w:ascii="Arial" w:hAnsi="Arial" w:cs="Arial"/>
          <w:sz w:val="24"/>
          <w:szCs w:val="24"/>
        </w:rPr>
        <w:t xml:space="preserve">  As noted in 3.</w:t>
      </w:r>
      <w:r w:rsidR="00E71171" w:rsidRPr="00F103A6">
        <w:rPr>
          <w:rFonts w:ascii="Arial" w:hAnsi="Arial" w:cs="Arial"/>
          <w:sz w:val="24"/>
          <w:szCs w:val="24"/>
        </w:rPr>
        <w:t>2</w:t>
      </w:r>
      <w:r w:rsidR="00CB3FD4" w:rsidRPr="00F103A6">
        <w:rPr>
          <w:rFonts w:ascii="Arial" w:hAnsi="Arial" w:cs="Arial"/>
          <w:sz w:val="24"/>
          <w:szCs w:val="24"/>
        </w:rPr>
        <w:t>.</w:t>
      </w:r>
      <w:r w:rsidR="00E71171" w:rsidRPr="00F103A6">
        <w:rPr>
          <w:rFonts w:ascii="Arial" w:hAnsi="Arial" w:cs="Arial"/>
          <w:sz w:val="24"/>
          <w:szCs w:val="24"/>
        </w:rPr>
        <w:t>1</w:t>
      </w:r>
      <w:r w:rsidR="00CB3FD4" w:rsidRPr="00F103A6">
        <w:rPr>
          <w:rFonts w:ascii="Arial" w:hAnsi="Arial" w:cs="Arial"/>
          <w:sz w:val="24"/>
          <w:szCs w:val="24"/>
        </w:rPr>
        <w:t xml:space="preserve"> training has been provided to customer service staff at </w:t>
      </w:r>
      <w:r w:rsidR="0097767D" w:rsidRPr="00F103A6">
        <w:rPr>
          <w:rFonts w:ascii="Arial" w:hAnsi="Arial" w:cs="Arial"/>
          <w:sz w:val="24"/>
          <w:szCs w:val="24"/>
        </w:rPr>
        <w:t>the Authority’s</w:t>
      </w:r>
      <w:r w:rsidR="007D55BB" w:rsidRPr="00F103A6">
        <w:rPr>
          <w:rFonts w:ascii="Arial" w:hAnsi="Arial" w:cs="Arial"/>
          <w:sz w:val="24"/>
          <w:szCs w:val="24"/>
        </w:rPr>
        <w:t xml:space="preserve"> headquarters</w:t>
      </w:r>
      <w:r w:rsidR="00CB3FD4" w:rsidRPr="00F103A6">
        <w:rPr>
          <w:rFonts w:ascii="Arial" w:hAnsi="Arial" w:cs="Arial"/>
          <w:sz w:val="24"/>
          <w:szCs w:val="24"/>
        </w:rPr>
        <w:t xml:space="preserve"> to </w:t>
      </w:r>
      <w:r w:rsidR="007D55BB" w:rsidRPr="00F103A6">
        <w:rPr>
          <w:rFonts w:ascii="Arial" w:hAnsi="Arial" w:cs="Arial"/>
          <w:sz w:val="24"/>
          <w:szCs w:val="24"/>
        </w:rPr>
        <w:t>improve the team’s ability to deliver services bilingually.</w:t>
      </w:r>
    </w:p>
    <w:p w14:paraId="5402B9A5" w14:textId="393C8DDB" w:rsidR="00F0522A" w:rsidRPr="00F103A6" w:rsidRDefault="00F0522A" w:rsidP="00F0522A">
      <w:pPr>
        <w:pStyle w:val="NoSpacing1"/>
        <w:tabs>
          <w:tab w:val="left" w:pos="851"/>
        </w:tabs>
        <w:ind w:left="851" w:hanging="851"/>
        <w:rPr>
          <w:rFonts w:ascii="Arial" w:hAnsi="Arial" w:cs="Arial"/>
          <w:sz w:val="24"/>
          <w:szCs w:val="24"/>
        </w:rPr>
      </w:pPr>
    </w:p>
    <w:p w14:paraId="0798CD0E" w14:textId="1AAACCE2" w:rsidR="00F0522A" w:rsidRPr="00F103A6" w:rsidRDefault="00137545" w:rsidP="0F00619D">
      <w:pPr>
        <w:pStyle w:val="NoSpacing1"/>
        <w:tabs>
          <w:tab w:val="left" w:pos="851"/>
        </w:tabs>
        <w:ind w:left="851" w:hanging="851"/>
        <w:rPr>
          <w:rFonts w:ascii="Arial" w:hAnsi="Arial" w:cs="Arial"/>
          <w:sz w:val="24"/>
          <w:szCs w:val="24"/>
        </w:rPr>
      </w:pPr>
      <w:r w:rsidRPr="00F103A6">
        <w:rPr>
          <w:rFonts w:ascii="Arial" w:hAnsi="Arial" w:cs="Arial"/>
          <w:sz w:val="24"/>
          <w:szCs w:val="24"/>
        </w:rPr>
        <w:t>3.7.2</w:t>
      </w:r>
      <w:r w:rsidRPr="00F103A6">
        <w:tab/>
      </w:r>
      <w:r w:rsidR="00F0522A" w:rsidRPr="00F103A6">
        <w:rPr>
          <w:rFonts w:ascii="Arial" w:hAnsi="Arial" w:cs="Arial"/>
          <w:sz w:val="24"/>
          <w:szCs w:val="24"/>
        </w:rPr>
        <w:t>Iaith Gwaith posters are displayed in all reception areas and employees who speak Welsh either wear Iaith Gwaith lanyards or badges to inform the public that a Welsh language service is available.  Welsh learners wear lanyards with “Dw i yn dysgu Cymraeg” on them.</w:t>
      </w:r>
    </w:p>
    <w:p w14:paraId="2C8E4E5F" w14:textId="3C97C6DC" w:rsidR="00C3101A" w:rsidRPr="00F103A6" w:rsidRDefault="00C3101A" w:rsidP="00F0522A">
      <w:pPr>
        <w:pStyle w:val="NoSpacing1"/>
        <w:tabs>
          <w:tab w:val="left" w:pos="851"/>
        </w:tabs>
        <w:ind w:left="851" w:hanging="851"/>
        <w:rPr>
          <w:rFonts w:ascii="Arial" w:hAnsi="Arial" w:cs="Arial"/>
          <w:sz w:val="24"/>
          <w:szCs w:val="24"/>
        </w:rPr>
      </w:pPr>
    </w:p>
    <w:p w14:paraId="5BEB6DAC" w14:textId="763E7ADE" w:rsidR="00F0522A" w:rsidRPr="00F103A6" w:rsidRDefault="00105B2A" w:rsidP="73943C15">
      <w:pPr>
        <w:pStyle w:val="NoSpacing1"/>
        <w:tabs>
          <w:tab w:val="left" w:pos="851"/>
        </w:tabs>
        <w:ind w:left="851" w:hanging="851"/>
        <w:rPr>
          <w:rFonts w:ascii="Arial" w:hAnsi="Arial" w:cs="Arial"/>
          <w:sz w:val="24"/>
          <w:szCs w:val="24"/>
          <w:u w:val="single"/>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8</w:t>
      </w:r>
      <w:r w:rsidR="00F0522A" w:rsidRPr="00F103A6">
        <w:tab/>
      </w:r>
      <w:r w:rsidR="00F0522A" w:rsidRPr="00F103A6">
        <w:rPr>
          <w:rFonts w:ascii="Arial" w:hAnsi="Arial" w:cs="Arial"/>
          <w:b/>
          <w:bCs/>
          <w:sz w:val="24"/>
          <w:szCs w:val="24"/>
          <w:u w:val="single"/>
        </w:rPr>
        <w:t>Grants (Standards 71 – 75)</w:t>
      </w:r>
    </w:p>
    <w:p w14:paraId="71DB4310" w14:textId="0470EB45" w:rsidR="00F0522A" w:rsidRPr="00C834BE" w:rsidRDefault="00105B2A"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8</w:t>
      </w:r>
      <w:r w:rsidR="00F0522A" w:rsidRPr="00F103A6">
        <w:rPr>
          <w:rFonts w:ascii="Arial" w:hAnsi="Arial" w:cs="Arial"/>
          <w:sz w:val="24"/>
          <w:szCs w:val="24"/>
        </w:rPr>
        <w:t>.1</w:t>
      </w:r>
      <w:r w:rsidR="00F0522A" w:rsidRPr="00F103A6">
        <w:tab/>
      </w:r>
      <w:r w:rsidR="00F0522A" w:rsidRPr="00F103A6">
        <w:rPr>
          <w:rFonts w:ascii="Arial" w:hAnsi="Arial" w:cs="Arial"/>
          <w:sz w:val="24"/>
          <w:szCs w:val="24"/>
        </w:rPr>
        <w:t>The Authority administers the Sustainable Development Fund</w:t>
      </w:r>
      <w:r w:rsidR="003A495D" w:rsidRPr="00F103A6">
        <w:rPr>
          <w:rFonts w:ascii="Arial" w:hAnsi="Arial" w:cs="Arial"/>
          <w:sz w:val="24"/>
          <w:szCs w:val="24"/>
        </w:rPr>
        <w:t xml:space="preserve">, </w:t>
      </w:r>
      <w:r w:rsidR="00AA0B90" w:rsidRPr="00F103A6">
        <w:rPr>
          <w:rFonts w:ascii="Arial" w:hAnsi="Arial" w:cs="Arial"/>
          <w:sz w:val="24"/>
          <w:szCs w:val="24"/>
        </w:rPr>
        <w:t>the Greening Agriculture Fund</w:t>
      </w:r>
      <w:r w:rsidR="00BD3F4F" w:rsidRPr="00F103A6">
        <w:rPr>
          <w:rFonts w:ascii="Arial" w:hAnsi="Arial" w:cs="Arial"/>
          <w:sz w:val="24"/>
          <w:szCs w:val="24"/>
        </w:rPr>
        <w:t xml:space="preserve"> and Connecting the Coast Scheme</w:t>
      </w:r>
      <w:r w:rsidR="00F0522A" w:rsidRPr="00F103A6">
        <w:rPr>
          <w:rFonts w:ascii="Arial" w:hAnsi="Arial" w:cs="Arial"/>
          <w:sz w:val="24"/>
          <w:szCs w:val="24"/>
        </w:rPr>
        <w:t xml:space="preserve">.  </w:t>
      </w:r>
      <w:bookmarkStart w:id="3" w:name="_Hlk132728927"/>
      <w:r w:rsidR="00F0522A" w:rsidRPr="00F103A6">
        <w:rPr>
          <w:rFonts w:ascii="Arial" w:hAnsi="Arial" w:cs="Arial"/>
          <w:sz w:val="24"/>
          <w:szCs w:val="24"/>
        </w:rPr>
        <w:t xml:space="preserve">Guidance notes and the application form </w:t>
      </w:r>
      <w:bookmarkEnd w:id="3"/>
      <w:r w:rsidR="00AA0B90" w:rsidRPr="00F103A6">
        <w:rPr>
          <w:rFonts w:ascii="Arial" w:hAnsi="Arial" w:cs="Arial"/>
          <w:sz w:val="24"/>
          <w:szCs w:val="24"/>
        </w:rPr>
        <w:t xml:space="preserve">for </w:t>
      </w:r>
      <w:r w:rsidR="00BD3F4F" w:rsidRPr="00F103A6">
        <w:rPr>
          <w:rFonts w:ascii="Arial" w:hAnsi="Arial" w:cs="Arial"/>
          <w:sz w:val="24"/>
          <w:szCs w:val="24"/>
        </w:rPr>
        <w:t xml:space="preserve">these </w:t>
      </w:r>
      <w:r w:rsidR="00F0522A" w:rsidRPr="00F103A6">
        <w:rPr>
          <w:rFonts w:ascii="Arial" w:hAnsi="Arial" w:cs="Arial"/>
          <w:sz w:val="24"/>
          <w:szCs w:val="24"/>
        </w:rPr>
        <w:t>are available</w:t>
      </w:r>
      <w:r w:rsidR="0055421B" w:rsidRPr="00F103A6">
        <w:rPr>
          <w:rFonts w:ascii="Arial" w:hAnsi="Arial" w:cs="Arial"/>
          <w:sz w:val="24"/>
          <w:szCs w:val="24"/>
        </w:rPr>
        <w:t xml:space="preserve"> bilingually or</w:t>
      </w:r>
      <w:r w:rsidR="00F0522A" w:rsidRPr="00F103A6">
        <w:rPr>
          <w:rFonts w:ascii="Arial" w:hAnsi="Arial" w:cs="Arial"/>
          <w:sz w:val="24"/>
          <w:szCs w:val="24"/>
        </w:rPr>
        <w:t xml:space="preserve"> in</w:t>
      </w:r>
      <w:r w:rsidR="0055421B" w:rsidRPr="00F103A6">
        <w:rPr>
          <w:rFonts w:ascii="Arial" w:hAnsi="Arial" w:cs="Arial"/>
          <w:sz w:val="24"/>
          <w:szCs w:val="24"/>
        </w:rPr>
        <w:t xml:space="preserve"> both</w:t>
      </w:r>
      <w:r w:rsidR="00F0522A" w:rsidRPr="00F103A6">
        <w:rPr>
          <w:rFonts w:ascii="Arial" w:hAnsi="Arial" w:cs="Arial"/>
          <w:sz w:val="24"/>
          <w:szCs w:val="24"/>
        </w:rPr>
        <w:t xml:space="preserve"> Welsh and English, and correspondence is responded to in the applicant’s language of choice.  Any promotional material is available either bilingually or in both Welsh and English languages and are treated equally in terms of font, size, format, etc</w:t>
      </w:r>
      <w:r w:rsidR="00F0522A" w:rsidRPr="00C834BE">
        <w:rPr>
          <w:rFonts w:ascii="Arial" w:hAnsi="Arial" w:cs="Arial"/>
          <w:sz w:val="24"/>
          <w:szCs w:val="24"/>
        </w:rPr>
        <w:t>.</w:t>
      </w:r>
      <w:r w:rsidR="00C834BE" w:rsidRPr="00C834BE">
        <w:rPr>
          <w:rFonts w:ascii="Arial" w:hAnsi="Arial" w:cs="Arial"/>
          <w:sz w:val="24"/>
          <w:szCs w:val="24"/>
        </w:rPr>
        <w:t xml:space="preserve">  </w:t>
      </w:r>
      <w:r w:rsidR="00C834BE" w:rsidRPr="00FF715C">
        <w:rPr>
          <w:rFonts w:ascii="Arial" w:hAnsi="Arial" w:cs="Arial"/>
          <w:sz w:val="24"/>
          <w:szCs w:val="24"/>
        </w:rPr>
        <w:t>Any application submitted in Welsh will not be treated less favourably than an application submitted in English</w:t>
      </w:r>
      <w:r w:rsidR="00C834BE">
        <w:rPr>
          <w:rFonts w:ascii="Arial" w:hAnsi="Arial" w:cs="Arial"/>
          <w:sz w:val="24"/>
          <w:szCs w:val="24"/>
        </w:rPr>
        <w:t>.</w:t>
      </w:r>
    </w:p>
    <w:p w14:paraId="03A8A604" w14:textId="77777777" w:rsidR="00F0522A" w:rsidRPr="00F103A6" w:rsidRDefault="00F0522A" w:rsidP="00F0522A">
      <w:pPr>
        <w:pStyle w:val="NoSpacing1"/>
        <w:tabs>
          <w:tab w:val="left" w:pos="851"/>
        </w:tabs>
        <w:ind w:left="851" w:hanging="851"/>
        <w:rPr>
          <w:rFonts w:ascii="Arial" w:hAnsi="Arial" w:cs="Arial"/>
          <w:sz w:val="24"/>
          <w:szCs w:val="24"/>
        </w:rPr>
      </w:pPr>
    </w:p>
    <w:p w14:paraId="77F59BD3" w14:textId="73EAF20E" w:rsidR="00F0522A" w:rsidRPr="00F103A6" w:rsidRDefault="00105B2A"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8</w:t>
      </w:r>
      <w:r w:rsidR="00F0522A" w:rsidRPr="00F103A6">
        <w:rPr>
          <w:rFonts w:ascii="Arial" w:hAnsi="Arial" w:cs="Arial"/>
          <w:sz w:val="24"/>
          <w:szCs w:val="24"/>
        </w:rPr>
        <w:t>.2</w:t>
      </w:r>
      <w:r w:rsidR="00F0522A" w:rsidRPr="00F103A6">
        <w:tab/>
      </w:r>
      <w:bookmarkStart w:id="4" w:name="_Hlk105665444"/>
      <w:bookmarkStart w:id="5" w:name="_Hlk132729096"/>
      <w:r w:rsidR="00F0522A" w:rsidRPr="00F103A6">
        <w:rPr>
          <w:rFonts w:ascii="Arial" w:hAnsi="Arial" w:cs="Arial"/>
          <w:sz w:val="24"/>
          <w:szCs w:val="24"/>
        </w:rPr>
        <w:t xml:space="preserve">The grants policy </w:t>
      </w:r>
      <w:r w:rsidR="000C3AB3" w:rsidRPr="00F103A6">
        <w:rPr>
          <w:rFonts w:ascii="Arial" w:hAnsi="Arial" w:cs="Arial"/>
          <w:sz w:val="24"/>
          <w:szCs w:val="24"/>
        </w:rPr>
        <w:t>has been</w:t>
      </w:r>
      <w:r w:rsidR="00E338E8" w:rsidRPr="00F103A6">
        <w:rPr>
          <w:rFonts w:ascii="Arial" w:hAnsi="Arial" w:cs="Arial"/>
          <w:sz w:val="24"/>
          <w:szCs w:val="24"/>
        </w:rPr>
        <w:t xml:space="preserve"> considered by the Authority’s Management Team</w:t>
      </w:r>
      <w:r w:rsidR="00F0522A" w:rsidRPr="00F103A6">
        <w:rPr>
          <w:rFonts w:ascii="Arial" w:hAnsi="Arial" w:cs="Arial"/>
          <w:sz w:val="24"/>
          <w:szCs w:val="24"/>
        </w:rPr>
        <w:t xml:space="preserve"> </w:t>
      </w:r>
      <w:bookmarkEnd w:id="4"/>
      <w:r w:rsidR="00F0522A" w:rsidRPr="00F103A6">
        <w:rPr>
          <w:rFonts w:ascii="Arial" w:hAnsi="Arial" w:cs="Arial"/>
          <w:sz w:val="24"/>
          <w:szCs w:val="24"/>
        </w:rPr>
        <w:t>to include a requirement to promote and facilitate use of the Welsh language as part of the grant awarding criteria.</w:t>
      </w:r>
      <w:bookmarkEnd w:id="5"/>
    </w:p>
    <w:p w14:paraId="2467EC95" w14:textId="77777777" w:rsidR="00F0522A" w:rsidRPr="00F103A6" w:rsidRDefault="00F0522A" w:rsidP="00F0522A">
      <w:pPr>
        <w:pStyle w:val="NoSpacing1"/>
        <w:tabs>
          <w:tab w:val="left" w:pos="851"/>
        </w:tabs>
        <w:ind w:left="851" w:hanging="851"/>
        <w:rPr>
          <w:rFonts w:ascii="Arial" w:hAnsi="Arial" w:cs="Arial"/>
          <w:sz w:val="24"/>
          <w:szCs w:val="24"/>
        </w:rPr>
      </w:pPr>
    </w:p>
    <w:p w14:paraId="637F29DB" w14:textId="299B80A5" w:rsidR="00F0522A" w:rsidRPr="00F103A6" w:rsidRDefault="00105B2A" w:rsidP="73943C15">
      <w:pPr>
        <w:pStyle w:val="NoSpacing1"/>
        <w:tabs>
          <w:tab w:val="left" w:pos="851"/>
        </w:tabs>
        <w:ind w:left="851" w:hanging="851"/>
        <w:rPr>
          <w:rFonts w:ascii="Arial" w:hAnsi="Arial" w:cs="Arial"/>
          <w:sz w:val="24"/>
          <w:szCs w:val="24"/>
          <w:u w:val="single"/>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9</w:t>
      </w:r>
      <w:r w:rsidR="00F0522A" w:rsidRPr="00F103A6">
        <w:tab/>
      </w:r>
      <w:r w:rsidR="00F0522A" w:rsidRPr="00F103A6">
        <w:rPr>
          <w:rFonts w:ascii="Arial" w:hAnsi="Arial" w:cs="Arial"/>
          <w:b/>
          <w:bCs/>
          <w:sz w:val="24"/>
          <w:szCs w:val="24"/>
          <w:u w:val="single"/>
        </w:rPr>
        <w:t>Education courses (Standards 84 and 86)</w:t>
      </w:r>
    </w:p>
    <w:p w14:paraId="2075A455" w14:textId="346B6C03" w:rsidR="00F0522A" w:rsidRPr="00F103A6" w:rsidRDefault="00105B2A"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9</w:t>
      </w:r>
      <w:r w:rsidR="00F0522A" w:rsidRPr="00F103A6">
        <w:rPr>
          <w:rFonts w:ascii="Arial" w:hAnsi="Arial" w:cs="Arial"/>
          <w:sz w:val="24"/>
          <w:szCs w:val="24"/>
        </w:rPr>
        <w:t>.1</w:t>
      </w:r>
      <w:r w:rsidR="00F0522A" w:rsidRPr="00F103A6">
        <w:tab/>
      </w:r>
      <w:r w:rsidR="00F0522A" w:rsidRPr="00F103A6">
        <w:rPr>
          <w:rFonts w:ascii="Arial" w:hAnsi="Arial" w:cs="Arial"/>
          <w:sz w:val="24"/>
          <w:szCs w:val="24"/>
        </w:rPr>
        <w:t xml:space="preserve">The Authority does not run education courses </w:t>
      </w:r>
      <w:r w:rsidR="00F0522A" w:rsidRPr="00F103A6">
        <w:rPr>
          <w:rFonts w:ascii="Arial" w:hAnsi="Arial" w:cs="Arial"/>
          <w:i/>
          <w:iCs/>
          <w:sz w:val="24"/>
          <w:szCs w:val="24"/>
        </w:rPr>
        <w:t>per se</w:t>
      </w:r>
      <w:r w:rsidR="00F0522A" w:rsidRPr="00F103A6">
        <w:rPr>
          <w:rFonts w:ascii="Arial" w:hAnsi="Arial" w:cs="Arial"/>
          <w:sz w:val="24"/>
          <w:szCs w:val="24"/>
        </w:rPr>
        <w:t xml:space="preserve">.  The activities and events programme for </w:t>
      </w:r>
      <w:r w:rsidR="0032361B" w:rsidRPr="00F103A6">
        <w:rPr>
          <w:rFonts w:ascii="Arial" w:hAnsi="Arial" w:cs="Arial"/>
          <w:sz w:val="24"/>
          <w:szCs w:val="24"/>
        </w:rPr>
        <w:t>2023</w:t>
      </w:r>
      <w:r w:rsidR="00F0522A" w:rsidRPr="00F103A6">
        <w:rPr>
          <w:rFonts w:ascii="Arial" w:hAnsi="Arial" w:cs="Arial"/>
          <w:sz w:val="24"/>
          <w:szCs w:val="24"/>
        </w:rPr>
        <w:t>/</w:t>
      </w:r>
      <w:r w:rsidR="0032361B" w:rsidRPr="00F103A6">
        <w:rPr>
          <w:rFonts w:ascii="Arial" w:hAnsi="Arial" w:cs="Arial"/>
          <w:sz w:val="24"/>
          <w:szCs w:val="24"/>
        </w:rPr>
        <w:t xml:space="preserve">24 </w:t>
      </w:r>
      <w:r w:rsidR="00F0522A" w:rsidRPr="00F103A6">
        <w:rPr>
          <w:rFonts w:ascii="Arial" w:hAnsi="Arial" w:cs="Arial"/>
          <w:sz w:val="24"/>
          <w:szCs w:val="24"/>
        </w:rPr>
        <w:t>provides for activities/events through the medium of Welsh and all schools/groups who take part are able to do so through their preferred language.</w:t>
      </w:r>
    </w:p>
    <w:p w14:paraId="5C2E0853" w14:textId="77777777" w:rsidR="00F0522A" w:rsidRPr="00F103A6" w:rsidRDefault="00F0522A" w:rsidP="00F0522A">
      <w:pPr>
        <w:pStyle w:val="NoSpacing1"/>
        <w:tabs>
          <w:tab w:val="left" w:pos="851"/>
        </w:tabs>
        <w:ind w:left="851" w:hanging="851"/>
        <w:rPr>
          <w:rFonts w:ascii="Arial" w:hAnsi="Arial" w:cs="Arial"/>
          <w:sz w:val="24"/>
          <w:szCs w:val="24"/>
        </w:rPr>
      </w:pPr>
    </w:p>
    <w:p w14:paraId="6D0241E0" w14:textId="2DDF1382" w:rsidR="00F0522A" w:rsidRPr="00F103A6" w:rsidRDefault="00105B2A">
      <w:pPr>
        <w:pStyle w:val="NoSpacing1"/>
        <w:tabs>
          <w:tab w:val="left" w:pos="851"/>
        </w:tabs>
        <w:ind w:left="851" w:hanging="851"/>
        <w:rPr>
          <w:rFonts w:ascii="Arial" w:eastAsia="Arial" w:hAnsi="Arial" w:cs="Arial"/>
          <w:sz w:val="24"/>
          <w:szCs w:val="24"/>
        </w:rPr>
      </w:pPr>
      <w:bookmarkStart w:id="6" w:name="_Hlk132729409"/>
      <w:bookmarkStart w:id="7" w:name="_Hlk104809094"/>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9</w:t>
      </w:r>
      <w:r w:rsidR="00F0522A" w:rsidRPr="00F103A6">
        <w:rPr>
          <w:rFonts w:ascii="Arial" w:hAnsi="Arial" w:cs="Arial"/>
          <w:sz w:val="24"/>
          <w:szCs w:val="24"/>
        </w:rPr>
        <w:t>.2</w:t>
      </w:r>
      <w:r w:rsidR="00F0522A" w:rsidRPr="00F103A6">
        <w:tab/>
      </w:r>
      <w:r w:rsidR="3ECC4F22" w:rsidRPr="00F103A6">
        <w:rPr>
          <w:rFonts w:ascii="Arial" w:hAnsi="Arial" w:cs="Arial"/>
          <w:sz w:val="24"/>
          <w:szCs w:val="24"/>
        </w:rPr>
        <w:t>286</w:t>
      </w:r>
      <w:r w:rsidR="000A7091" w:rsidRPr="00F103A6">
        <w:rPr>
          <w:rFonts w:ascii="Arial" w:hAnsi="Arial" w:cs="Arial"/>
          <w:sz w:val="24"/>
          <w:szCs w:val="24"/>
        </w:rPr>
        <w:t xml:space="preserve"> </w:t>
      </w:r>
      <w:r w:rsidR="00F0522A" w:rsidRPr="00F103A6">
        <w:rPr>
          <w:rFonts w:ascii="Arial" w:hAnsi="Arial" w:cs="Arial"/>
          <w:sz w:val="24"/>
          <w:szCs w:val="24"/>
        </w:rPr>
        <w:t>sessions were undertaken with schools during the reporting period</w:t>
      </w:r>
      <w:r w:rsidR="056ACEAB" w:rsidRPr="00F103A6">
        <w:rPr>
          <w:rFonts w:ascii="Arial" w:hAnsi="Arial" w:cs="Arial"/>
          <w:sz w:val="24"/>
          <w:szCs w:val="24"/>
        </w:rPr>
        <w:t xml:space="preserve"> (this includes Duke of </w:t>
      </w:r>
      <w:r w:rsidR="00504092" w:rsidRPr="00F103A6">
        <w:rPr>
          <w:rFonts w:ascii="Arial" w:hAnsi="Arial" w:cs="Arial"/>
          <w:sz w:val="24"/>
          <w:szCs w:val="24"/>
        </w:rPr>
        <w:t>Edinburgh</w:t>
      </w:r>
      <w:r w:rsidR="056ACEAB" w:rsidRPr="00F103A6">
        <w:rPr>
          <w:rFonts w:ascii="Arial" w:hAnsi="Arial" w:cs="Arial"/>
          <w:sz w:val="24"/>
          <w:szCs w:val="24"/>
        </w:rPr>
        <w:t xml:space="preserve"> Award, Further Educ</w:t>
      </w:r>
      <w:r w:rsidR="00B429F5" w:rsidRPr="00F103A6">
        <w:rPr>
          <w:rFonts w:ascii="Arial" w:hAnsi="Arial" w:cs="Arial"/>
          <w:sz w:val="24"/>
          <w:szCs w:val="24"/>
        </w:rPr>
        <w:t>a</w:t>
      </w:r>
      <w:r w:rsidR="056ACEAB" w:rsidRPr="00F103A6">
        <w:rPr>
          <w:rFonts w:ascii="Arial" w:hAnsi="Arial" w:cs="Arial"/>
          <w:sz w:val="24"/>
          <w:szCs w:val="24"/>
        </w:rPr>
        <w:t>tion and University sessions)</w:t>
      </w:r>
      <w:r w:rsidR="00F0522A" w:rsidRPr="00F103A6">
        <w:rPr>
          <w:rFonts w:ascii="Arial" w:hAnsi="Arial" w:cs="Arial"/>
          <w:sz w:val="24"/>
          <w:szCs w:val="24"/>
        </w:rPr>
        <w:t xml:space="preserve">, </w:t>
      </w:r>
      <w:r w:rsidR="00B46174" w:rsidRPr="00F103A6">
        <w:rPr>
          <w:rFonts w:ascii="Arial" w:hAnsi="Arial" w:cs="Arial"/>
          <w:sz w:val="24"/>
          <w:szCs w:val="24"/>
        </w:rPr>
        <w:t>4</w:t>
      </w:r>
      <w:r w:rsidR="16CFE34D" w:rsidRPr="00F103A6">
        <w:rPr>
          <w:rFonts w:ascii="Arial" w:hAnsi="Arial" w:cs="Arial"/>
          <w:sz w:val="24"/>
          <w:szCs w:val="24"/>
        </w:rPr>
        <w:t>9</w:t>
      </w:r>
      <w:r w:rsidR="00845DF3" w:rsidRPr="00F103A6">
        <w:rPr>
          <w:rFonts w:ascii="Arial" w:hAnsi="Arial" w:cs="Arial"/>
          <w:sz w:val="24"/>
          <w:szCs w:val="24"/>
        </w:rPr>
        <w:t xml:space="preserve"> </w:t>
      </w:r>
      <w:r w:rsidR="00F0522A" w:rsidRPr="00F103A6">
        <w:rPr>
          <w:rFonts w:ascii="Arial" w:hAnsi="Arial" w:cs="Arial"/>
          <w:sz w:val="24"/>
          <w:szCs w:val="24"/>
        </w:rPr>
        <w:t>of which (</w:t>
      </w:r>
      <w:r w:rsidR="5B91958C" w:rsidRPr="00F103A6">
        <w:rPr>
          <w:rFonts w:ascii="Arial" w:hAnsi="Arial" w:cs="Arial"/>
          <w:sz w:val="24"/>
          <w:szCs w:val="24"/>
        </w:rPr>
        <w:t>17</w:t>
      </w:r>
      <w:r w:rsidR="00F0522A" w:rsidRPr="00F103A6">
        <w:rPr>
          <w:rFonts w:ascii="Arial" w:hAnsi="Arial" w:cs="Arial"/>
          <w:sz w:val="24"/>
          <w:szCs w:val="24"/>
        </w:rPr>
        <w:t>%) were carried out through the medium of Welsh; a</w:t>
      </w:r>
      <w:r w:rsidR="00CC6A91" w:rsidRPr="00F103A6">
        <w:rPr>
          <w:rFonts w:ascii="Arial" w:hAnsi="Arial" w:cs="Arial"/>
          <w:sz w:val="24"/>
          <w:szCs w:val="24"/>
        </w:rPr>
        <w:t>n</w:t>
      </w:r>
      <w:r w:rsidR="00F0522A" w:rsidRPr="00F103A6">
        <w:rPr>
          <w:rFonts w:ascii="Arial" w:hAnsi="Arial" w:cs="Arial"/>
          <w:sz w:val="24"/>
          <w:szCs w:val="24"/>
        </w:rPr>
        <w:t xml:space="preserve"> </w:t>
      </w:r>
      <w:r w:rsidR="00B74EE7" w:rsidRPr="00F103A6">
        <w:rPr>
          <w:rFonts w:ascii="Arial" w:hAnsi="Arial" w:cs="Arial"/>
          <w:sz w:val="24"/>
          <w:szCs w:val="24"/>
        </w:rPr>
        <w:t>increase</w:t>
      </w:r>
      <w:r w:rsidR="000A7091" w:rsidRPr="00F103A6">
        <w:rPr>
          <w:rFonts w:ascii="Arial" w:hAnsi="Arial" w:cs="Arial"/>
          <w:sz w:val="24"/>
          <w:szCs w:val="24"/>
        </w:rPr>
        <w:t xml:space="preserve"> </w:t>
      </w:r>
      <w:r w:rsidR="00F0522A" w:rsidRPr="00F103A6">
        <w:rPr>
          <w:rFonts w:ascii="Arial" w:hAnsi="Arial" w:cs="Arial"/>
          <w:sz w:val="24"/>
          <w:szCs w:val="24"/>
        </w:rPr>
        <w:t xml:space="preserve">of </w:t>
      </w:r>
      <w:r w:rsidR="00502FBA" w:rsidRPr="00F103A6">
        <w:rPr>
          <w:rFonts w:ascii="Arial" w:hAnsi="Arial" w:cs="Arial"/>
          <w:sz w:val="24"/>
          <w:szCs w:val="24"/>
        </w:rPr>
        <w:t>1.1</w:t>
      </w:r>
      <w:r w:rsidR="00F0522A" w:rsidRPr="00F103A6">
        <w:rPr>
          <w:rFonts w:ascii="Arial" w:hAnsi="Arial" w:cs="Arial"/>
          <w:sz w:val="24"/>
          <w:szCs w:val="24"/>
        </w:rPr>
        <w:t xml:space="preserve">% on the previous reporting period.  </w:t>
      </w:r>
      <w:r w:rsidR="0B1BE3C9" w:rsidRPr="00F103A6">
        <w:rPr>
          <w:rFonts w:ascii="Arial" w:hAnsi="Arial" w:cs="Arial"/>
          <w:sz w:val="24"/>
          <w:szCs w:val="24"/>
        </w:rPr>
        <w:t>1,435</w:t>
      </w:r>
      <w:r w:rsidR="00981871" w:rsidRPr="00F103A6">
        <w:rPr>
          <w:rFonts w:ascii="Arial" w:hAnsi="Arial" w:cs="Arial"/>
          <w:sz w:val="24"/>
          <w:szCs w:val="24"/>
        </w:rPr>
        <w:t xml:space="preserve"> </w:t>
      </w:r>
      <w:r w:rsidR="00F0522A" w:rsidRPr="00F103A6">
        <w:rPr>
          <w:rFonts w:ascii="Arial" w:hAnsi="Arial" w:cs="Arial"/>
          <w:sz w:val="24"/>
          <w:szCs w:val="24"/>
        </w:rPr>
        <w:t>children and young pe</w:t>
      </w:r>
      <w:r w:rsidR="00954250" w:rsidRPr="00F103A6">
        <w:rPr>
          <w:rFonts w:ascii="Arial" w:hAnsi="Arial" w:cs="Arial"/>
          <w:sz w:val="24"/>
          <w:szCs w:val="24"/>
        </w:rPr>
        <w:t>ople attended these sessions; a</w:t>
      </w:r>
      <w:r w:rsidR="00F0522A" w:rsidRPr="00F103A6">
        <w:rPr>
          <w:rFonts w:ascii="Arial" w:hAnsi="Arial" w:cs="Arial"/>
          <w:sz w:val="24"/>
          <w:szCs w:val="24"/>
        </w:rPr>
        <w:t xml:space="preserve"> </w:t>
      </w:r>
      <w:r w:rsidR="0035464A" w:rsidRPr="00F103A6">
        <w:rPr>
          <w:rFonts w:ascii="Arial" w:hAnsi="Arial" w:cs="Arial"/>
          <w:sz w:val="24"/>
          <w:szCs w:val="24"/>
        </w:rPr>
        <w:t>16.7</w:t>
      </w:r>
      <w:r w:rsidR="00F0522A" w:rsidRPr="00F103A6">
        <w:rPr>
          <w:rFonts w:ascii="Arial" w:hAnsi="Arial" w:cs="Arial"/>
          <w:sz w:val="24"/>
          <w:szCs w:val="24"/>
        </w:rPr>
        <w:t xml:space="preserve">% </w:t>
      </w:r>
      <w:r w:rsidR="000A7091" w:rsidRPr="00F103A6">
        <w:rPr>
          <w:rFonts w:ascii="Arial" w:hAnsi="Arial" w:cs="Arial"/>
          <w:sz w:val="24"/>
          <w:szCs w:val="24"/>
        </w:rPr>
        <w:t>increase</w:t>
      </w:r>
      <w:r w:rsidR="00CC6A91" w:rsidRPr="00F103A6">
        <w:rPr>
          <w:rFonts w:ascii="Arial" w:hAnsi="Arial" w:cs="Arial"/>
          <w:sz w:val="24"/>
          <w:szCs w:val="24"/>
        </w:rPr>
        <w:t xml:space="preserve"> </w:t>
      </w:r>
      <w:r w:rsidR="00F0522A" w:rsidRPr="00F103A6">
        <w:rPr>
          <w:rFonts w:ascii="Arial" w:hAnsi="Arial" w:cs="Arial"/>
          <w:sz w:val="24"/>
          <w:szCs w:val="24"/>
        </w:rPr>
        <w:t>on the previous reporting period.</w:t>
      </w:r>
      <w:r w:rsidR="00C73388" w:rsidRPr="00F103A6">
        <w:rPr>
          <w:rFonts w:ascii="Arial" w:hAnsi="Arial" w:cs="Arial"/>
          <w:sz w:val="24"/>
          <w:szCs w:val="24"/>
        </w:rPr>
        <w:t xml:space="preserve"> </w:t>
      </w:r>
      <w:r w:rsidR="00C73388" w:rsidRPr="00F103A6">
        <w:rPr>
          <w:rFonts w:ascii="Arial" w:eastAsia="Arial" w:hAnsi="Arial" w:cs="Arial"/>
          <w:sz w:val="28"/>
          <w:szCs w:val="28"/>
        </w:rPr>
        <w:t xml:space="preserve"> </w:t>
      </w:r>
      <w:r w:rsidR="4FDF85A7" w:rsidRPr="00F103A6">
        <w:rPr>
          <w:rFonts w:ascii="Arial" w:eastAsia="Arial" w:hAnsi="Arial" w:cs="Arial"/>
          <w:sz w:val="24"/>
          <w:szCs w:val="24"/>
        </w:rPr>
        <w:t xml:space="preserve">A bilingual session was also held for </w:t>
      </w:r>
      <w:r w:rsidR="4FDF85A7" w:rsidRPr="00F103A6">
        <w:rPr>
          <w:rFonts w:ascii="Arial" w:eastAsia="Arial" w:hAnsi="Arial" w:cs="Arial"/>
          <w:color w:val="000000" w:themeColor="text1"/>
          <w:sz w:val="24"/>
          <w:szCs w:val="24"/>
        </w:rPr>
        <w:t>Home Education Day at Castell Henllys.</w:t>
      </w:r>
      <w:bookmarkStart w:id="8" w:name="_Hlk105665577"/>
    </w:p>
    <w:bookmarkEnd w:id="8"/>
    <w:p w14:paraId="0AA61388" w14:textId="77777777" w:rsidR="00C843D9" w:rsidRPr="00F103A6" w:rsidRDefault="00C843D9" w:rsidP="00F0522A">
      <w:pPr>
        <w:pStyle w:val="NoSpacing1"/>
        <w:tabs>
          <w:tab w:val="left" w:pos="851"/>
        </w:tabs>
        <w:ind w:left="851" w:hanging="851"/>
        <w:rPr>
          <w:rFonts w:ascii="Arial" w:hAnsi="Arial" w:cs="Arial"/>
          <w:sz w:val="24"/>
          <w:szCs w:val="24"/>
        </w:rPr>
      </w:pPr>
    </w:p>
    <w:p w14:paraId="2EDE5831" w14:textId="3BD5EA42" w:rsidR="00C45B31" w:rsidRPr="00F103A6" w:rsidRDefault="00105B2A">
      <w:pPr>
        <w:pStyle w:val="NoSpacing1"/>
        <w:tabs>
          <w:tab w:val="left" w:pos="851"/>
        </w:tabs>
        <w:ind w:left="851" w:hanging="851"/>
        <w:rPr>
          <w:rFonts w:ascii="Arial" w:hAnsi="Arial" w:cs="Arial"/>
          <w:sz w:val="24"/>
          <w:szCs w:val="24"/>
        </w:rPr>
      </w:pPr>
      <w:r w:rsidRPr="00F103A6">
        <w:rPr>
          <w:rFonts w:ascii="Arial" w:hAnsi="Arial" w:cs="Arial"/>
          <w:sz w:val="24"/>
          <w:szCs w:val="24"/>
        </w:rPr>
        <w:t>3</w:t>
      </w:r>
      <w:r w:rsidR="00F0522A" w:rsidRPr="00F103A6">
        <w:rPr>
          <w:rFonts w:ascii="Arial" w:hAnsi="Arial" w:cs="Arial"/>
          <w:sz w:val="24"/>
          <w:szCs w:val="24"/>
        </w:rPr>
        <w:t>.</w:t>
      </w:r>
      <w:r w:rsidR="00F56176" w:rsidRPr="00F103A6">
        <w:rPr>
          <w:rFonts w:ascii="Arial" w:hAnsi="Arial" w:cs="Arial"/>
          <w:sz w:val="24"/>
          <w:szCs w:val="24"/>
        </w:rPr>
        <w:t>9</w:t>
      </w:r>
      <w:r w:rsidR="00F0522A" w:rsidRPr="00F103A6">
        <w:rPr>
          <w:rFonts w:ascii="Arial" w:hAnsi="Arial" w:cs="Arial"/>
          <w:sz w:val="24"/>
          <w:szCs w:val="24"/>
        </w:rPr>
        <w:t>.3</w:t>
      </w:r>
      <w:r w:rsidR="00F0522A" w:rsidRPr="00F103A6">
        <w:tab/>
      </w:r>
      <w:r w:rsidR="245ECB2E" w:rsidRPr="00F103A6">
        <w:rPr>
          <w:rFonts w:ascii="Arial" w:hAnsi="Arial" w:cs="Arial"/>
          <w:sz w:val="24"/>
          <w:szCs w:val="24"/>
        </w:rPr>
        <w:t xml:space="preserve">1,445 </w:t>
      </w:r>
      <w:r w:rsidR="008A3ACD" w:rsidRPr="00F103A6">
        <w:rPr>
          <w:rFonts w:ascii="Arial" w:hAnsi="Arial" w:cs="Arial"/>
          <w:sz w:val="24"/>
          <w:szCs w:val="24"/>
        </w:rPr>
        <w:t>a</w:t>
      </w:r>
      <w:r w:rsidR="00F0522A" w:rsidRPr="00F103A6">
        <w:rPr>
          <w:rFonts w:ascii="Arial" w:hAnsi="Arial" w:cs="Arial"/>
          <w:sz w:val="24"/>
          <w:szCs w:val="24"/>
        </w:rPr>
        <w:t>ctivities and events (including volunteering sessions) were hel</w:t>
      </w:r>
      <w:r w:rsidR="00954250" w:rsidRPr="00F103A6">
        <w:rPr>
          <w:rFonts w:ascii="Arial" w:hAnsi="Arial" w:cs="Arial"/>
          <w:sz w:val="24"/>
          <w:szCs w:val="24"/>
        </w:rPr>
        <w:t xml:space="preserve">d during the reporting period, </w:t>
      </w:r>
      <w:r w:rsidR="00FC43F1" w:rsidRPr="00F103A6">
        <w:rPr>
          <w:rFonts w:ascii="Arial" w:hAnsi="Arial" w:cs="Arial"/>
          <w:sz w:val="24"/>
          <w:szCs w:val="24"/>
        </w:rPr>
        <w:t>9</w:t>
      </w:r>
      <w:r w:rsidR="17B6B47B" w:rsidRPr="00F103A6">
        <w:rPr>
          <w:rFonts w:ascii="Arial" w:hAnsi="Arial" w:cs="Arial"/>
          <w:sz w:val="24"/>
          <w:szCs w:val="24"/>
        </w:rPr>
        <w:t>0</w:t>
      </w:r>
      <w:r w:rsidR="000A7091" w:rsidRPr="00F103A6">
        <w:rPr>
          <w:rFonts w:ascii="Arial" w:hAnsi="Arial" w:cs="Arial"/>
          <w:sz w:val="24"/>
          <w:szCs w:val="24"/>
        </w:rPr>
        <w:t xml:space="preserve"> </w:t>
      </w:r>
      <w:r w:rsidR="00954250" w:rsidRPr="00F103A6">
        <w:rPr>
          <w:rFonts w:ascii="Arial" w:hAnsi="Arial" w:cs="Arial"/>
          <w:sz w:val="24"/>
          <w:szCs w:val="24"/>
        </w:rPr>
        <w:t xml:space="preserve">of which </w:t>
      </w:r>
      <w:r w:rsidR="00F0522A" w:rsidRPr="00F103A6">
        <w:rPr>
          <w:rFonts w:ascii="Arial" w:hAnsi="Arial" w:cs="Arial"/>
          <w:sz w:val="24"/>
          <w:szCs w:val="24"/>
        </w:rPr>
        <w:t>(</w:t>
      </w:r>
      <w:r w:rsidR="00FC43F1" w:rsidRPr="00F103A6">
        <w:rPr>
          <w:rFonts w:ascii="Arial" w:hAnsi="Arial" w:cs="Arial"/>
          <w:sz w:val="24"/>
          <w:szCs w:val="24"/>
        </w:rPr>
        <w:t>6.2</w:t>
      </w:r>
      <w:r w:rsidR="00F0522A" w:rsidRPr="00F103A6">
        <w:rPr>
          <w:rFonts w:ascii="Arial" w:hAnsi="Arial" w:cs="Arial"/>
          <w:sz w:val="24"/>
          <w:szCs w:val="24"/>
        </w:rPr>
        <w:t xml:space="preserve">%) were carried out through the medium of </w:t>
      </w:r>
      <w:r w:rsidR="00954250" w:rsidRPr="00F103A6">
        <w:rPr>
          <w:rFonts w:ascii="Arial" w:hAnsi="Arial" w:cs="Arial"/>
          <w:sz w:val="24"/>
          <w:szCs w:val="24"/>
        </w:rPr>
        <w:t>Welsh; a</w:t>
      </w:r>
      <w:r w:rsidR="00FC43F1" w:rsidRPr="00F103A6">
        <w:rPr>
          <w:rFonts w:ascii="Arial" w:hAnsi="Arial" w:cs="Arial"/>
          <w:sz w:val="24"/>
          <w:szCs w:val="24"/>
        </w:rPr>
        <w:t>n increase</w:t>
      </w:r>
      <w:r w:rsidR="00F0522A" w:rsidRPr="00F103A6">
        <w:rPr>
          <w:rFonts w:ascii="Arial" w:hAnsi="Arial" w:cs="Arial"/>
          <w:sz w:val="24"/>
          <w:szCs w:val="24"/>
        </w:rPr>
        <w:t xml:space="preserve"> of </w:t>
      </w:r>
      <w:r w:rsidR="00FC43F1" w:rsidRPr="00F103A6">
        <w:rPr>
          <w:rFonts w:ascii="Arial" w:hAnsi="Arial" w:cs="Arial"/>
          <w:sz w:val="24"/>
          <w:szCs w:val="24"/>
        </w:rPr>
        <w:t>3.2</w:t>
      </w:r>
      <w:r w:rsidR="00F0522A" w:rsidRPr="00F103A6">
        <w:rPr>
          <w:rFonts w:ascii="Arial" w:hAnsi="Arial" w:cs="Arial"/>
          <w:sz w:val="24"/>
          <w:szCs w:val="24"/>
        </w:rPr>
        <w:t>% on the previous reporting period.</w:t>
      </w:r>
      <w:r w:rsidR="07E3E134" w:rsidRPr="00F103A6">
        <w:rPr>
          <w:rFonts w:ascii="Arial" w:hAnsi="Arial" w:cs="Arial"/>
          <w:sz w:val="24"/>
          <w:szCs w:val="24"/>
        </w:rPr>
        <w:t xml:space="preserve">  These</w:t>
      </w:r>
      <w:r w:rsidR="07E3E134" w:rsidRPr="00F103A6">
        <w:rPr>
          <w:rFonts w:ascii="Arial" w:eastAsia="Arial" w:hAnsi="Arial" w:cs="Arial"/>
        </w:rPr>
        <w:t xml:space="preserve"> </w:t>
      </w:r>
      <w:r w:rsidR="07E3E134" w:rsidRPr="00F103A6">
        <w:rPr>
          <w:rFonts w:ascii="Arial" w:eastAsia="Arial" w:hAnsi="Arial" w:cs="Arial"/>
          <w:sz w:val="24"/>
          <w:szCs w:val="24"/>
        </w:rPr>
        <w:t>included a Wesh Language Walk at Craig Talfynydd, talks to Merched y Wawr Groups and volunteering sessions</w:t>
      </w:r>
      <w:r w:rsidR="07E3E134" w:rsidRPr="00F103A6">
        <w:rPr>
          <w:rFonts w:ascii="Arial" w:eastAsia="Arial" w:hAnsi="Arial" w:cs="Arial"/>
        </w:rPr>
        <w:t>.</w:t>
      </w:r>
      <w:r w:rsidR="00F0522A" w:rsidRPr="00F103A6">
        <w:rPr>
          <w:rFonts w:ascii="Arial" w:hAnsi="Arial" w:cs="Arial"/>
          <w:sz w:val="24"/>
          <w:szCs w:val="24"/>
        </w:rPr>
        <w:t xml:space="preserve">  </w:t>
      </w:r>
      <w:r w:rsidR="00FC43F1" w:rsidRPr="00F103A6">
        <w:rPr>
          <w:rFonts w:ascii="Arial" w:hAnsi="Arial" w:cs="Arial"/>
          <w:sz w:val="24"/>
          <w:szCs w:val="24"/>
        </w:rPr>
        <w:t>1620</w:t>
      </w:r>
      <w:r w:rsidR="00845DF3" w:rsidRPr="00F103A6">
        <w:rPr>
          <w:rFonts w:ascii="Arial" w:hAnsi="Arial" w:cs="Arial"/>
          <w:sz w:val="24"/>
          <w:szCs w:val="24"/>
        </w:rPr>
        <w:t xml:space="preserve"> </w:t>
      </w:r>
      <w:r w:rsidR="00F0522A" w:rsidRPr="00F103A6">
        <w:rPr>
          <w:rFonts w:ascii="Arial" w:hAnsi="Arial" w:cs="Arial"/>
          <w:sz w:val="24"/>
          <w:szCs w:val="24"/>
        </w:rPr>
        <w:t>pe</w:t>
      </w:r>
      <w:r w:rsidR="00954250" w:rsidRPr="00F103A6">
        <w:rPr>
          <w:rFonts w:ascii="Arial" w:hAnsi="Arial" w:cs="Arial"/>
          <w:sz w:val="24"/>
          <w:szCs w:val="24"/>
        </w:rPr>
        <w:t>ople attended these sessions; a</w:t>
      </w:r>
      <w:r w:rsidR="00FC43F1" w:rsidRPr="00F103A6">
        <w:rPr>
          <w:rFonts w:ascii="Arial" w:hAnsi="Arial" w:cs="Arial"/>
          <w:sz w:val="24"/>
          <w:szCs w:val="24"/>
        </w:rPr>
        <w:t>n</w:t>
      </w:r>
      <w:r w:rsidR="00F0522A" w:rsidRPr="00F103A6">
        <w:rPr>
          <w:rFonts w:ascii="Arial" w:hAnsi="Arial" w:cs="Arial"/>
          <w:sz w:val="24"/>
          <w:szCs w:val="24"/>
        </w:rPr>
        <w:t xml:space="preserve"> </w:t>
      </w:r>
      <w:r w:rsidR="00FC43F1" w:rsidRPr="00F103A6">
        <w:rPr>
          <w:rFonts w:ascii="Arial" w:hAnsi="Arial" w:cs="Arial"/>
          <w:sz w:val="24"/>
          <w:szCs w:val="24"/>
        </w:rPr>
        <w:t>increase</w:t>
      </w:r>
      <w:r w:rsidR="00600FF7" w:rsidRPr="00F103A6">
        <w:rPr>
          <w:rFonts w:ascii="Arial" w:hAnsi="Arial" w:cs="Arial"/>
          <w:sz w:val="24"/>
          <w:szCs w:val="24"/>
        </w:rPr>
        <w:t xml:space="preserve"> </w:t>
      </w:r>
      <w:r w:rsidR="00F0522A" w:rsidRPr="00F103A6">
        <w:rPr>
          <w:rFonts w:ascii="Arial" w:hAnsi="Arial" w:cs="Arial"/>
          <w:sz w:val="24"/>
          <w:szCs w:val="24"/>
        </w:rPr>
        <w:t xml:space="preserve">of </w:t>
      </w:r>
      <w:r w:rsidR="00FC43F1" w:rsidRPr="00F103A6">
        <w:rPr>
          <w:rFonts w:ascii="Arial" w:hAnsi="Arial" w:cs="Arial"/>
          <w:sz w:val="24"/>
          <w:szCs w:val="24"/>
        </w:rPr>
        <w:t>60.4</w:t>
      </w:r>
      <w:r w:rsidR="00F0522A" w:rsidRPr="00F103A6">
        <w:rPr>
          <w:rFonts w:ascii="Arial" w:hAnsi="Arial" w:cs="Arial"/>
          <w:sz w:val="24"/>
          <w:szCs w:val="24"/>
        </w:rPr>
        <w:t>% on the previous reporting period.</w:t>
      </w:r>
      <w:r w:rsidR="0087360F" w:rsidRPr="00F103A6">
        <w:rPr>
          <w:rFonts w:ascii="Arial" w:hAnsi="Arial" w:cs="Arial"/>
          <w:sz w:val="24"/>
          <w:szCs w:val="24"/>
        </w:rPr>
        <w:t xml:space="preserve">  </w:t>
      </w:r>
    </w:p>
    <w:p w14:paraId="3D2A7A22" w14:textId="77777777" w:rsidR="00C45B31" w:rsidRPr="00F103A6" w:rsidRDefault="00C45B31">
      <w:pPr>
        <w:pStyle w:val="NoSpacing1"/>
        <w:tabs>
          <w:tab w:val="left" w:pos="851"/>
        </w:tabs>
        <w:ind w:left="851" w:hanging="851"/>
        <w:rPr>
          <w:rFonts w:ascii="Arial" w:hAnsi="Arial" w:cs="Arial"/>
          <w:sz w:val="24"/>
          <w:szCs w:val="24"/>
        </w:rPr>
      </w:pPr>
    </w:p>
    <w:p w14:paraId="345CE956" w14:textId="4C9009FF" w:rsidR="465B5B44" w:rsidRPr="00F103A6" w:rsidRDefault="465B5B44">
      <w:pPr>
        <w:pStyle w:val="NoSpacing1"/>
        <w:tabs>
          <w:tab w:val="left" w:pos="851"/>
        </w:tabs>
        <w:ind w:left="851" w:hanging="851"/>
      </w:pPr>
      <w:r w:rsidRPr="00F103A6">
        <w:rPr>
          <w:rFonts w:ascii="Arial" w:hAnsi="Arial" w:cs="Arial"/>
          <w:sz w:val="24"/>
          <w:szCs w:val="24"/>
        </w:rPr>
        <w:t>3.9.4</w:t>
      </w:r>
      <w:r w:rsidRPr="00F103A6">
        <w:tab/>
      </w:r>
      <w:r w:rsidRPr="00F103A6">
        <w:rPr>
          <w:rFonts w:ascii="Arial" w:eastAsia="Arial" w:hAnsi="Arial" w:cs="Arial"/>
          <w:sz w:val="24"/>
          <w:szCs w:val="24"/>
        </w:rPr>
        <w:t>341 sessions were bilingual with 29,874 participants</w:t>
      </w:r>
      <w:r w:rsidR="00C45B31" w:rsidRPr="00F103A6">
        <w:rPr>
          <w:rFonts w:ascii="Arial" w:eastAsia="Arial" w:hAnsi="Arial" w:cs="Arial"/>
          <w:sz w:val="24"/>
          <w:szCs w:val="24"/>
        </w:rPr>
        <w:t xml:space="preserve"> and in some case these have replaced separate Welsh/English sessions.</w:t>
      </w:r>
      <w:r w:rsidR="00C45B31" w:rsidRPr="00F103A6">
        <w:t xml:space="preserve"> </w:t>
      </w:r>
      <w:r w:rsidRPr="00F103A6">
        <w:rPr>
          <w:rFonts w:ascii="Arial" w:eastAsia="Arial" w:hAnsi="Arial" w:cs="Arial"/>
          <w:sz w:val="24"/>
          <w:szCs w:val="24"/>
        </w:rPr>
        <w:t xml:space="preserve">  These mainly related to Experience the Iron Age at Castell Henllys, community events and Wednesday Art Club at Oriel y Parc, and some of the daily tours at Carew.</w:t>
      </w:r>
    </w:p>
    <w:p w14:paraId="05D8D04B" w14:textId="13D5C3AB" w:rsidR="00295EF9" w:rsidRPr="00F103A6" w:rsidRDefault="00295EF9" w:rsidP="00F0522A">
      <w:pPr>
        <w:pStyle w:val="NoSpacing1"/>
        <w:tabs>
          <w:tab w:val="left" w:pos="851"/>
        </w:tabs>
        <w:ind w:left="851" w:hanging="851"/>
        <w:rPr>
          <w:rFonts w:ascii="Arial" w:hAnsi="Arial" w:cs="Arial"/>
          <w:sz w:val="24"/>
          <w:szCs w:val="24"/>
        </w:rPr>
      </w:pPr>
    </w:p>
    <w:bookmarkEnd w:id="6"/>
    <w:p w14:paraId="71F4C3BC" w14:textId="47A0D088" w:rsidR="4BE5FF43" w:rsidRPr="00F103A6" w:rsidRDefault="4BE5FF43">
      <w:pPr>
        <w:pStyle w:val="NoSpacing1"/>
        <w:ind w:left="851" w:hanging="851"/>
        <w:rPr>
          <w:rFonts w:ascii="Helvetica" w:eastAsia="Helvetica" w:hAnsi="Helvetica" w:cs="Helvetica"/>
          <w:i/>
          <w:iCs/>
          <w:color w:val="454545"/>
          <w:sz w:val="20"/>
          <w:szCs w:val="20"/>
        </w:rPr>
      </w:pPr>
      <w:r w:rsidRPr="00F103A6">
        <w:rPr>
          <w:rFonts w:ascii="Arial" w:hAnsi="Arial" w:cs="Arial"/>
          <w:sz w:val="24"/>
          <w:szCs w:val="24"/>
        </w:rPr>
        <w:t>3.</w:t>
      </w:r>
      <w:r w:rsidR="0F91129C" w:rsidRPr="00F103A6">
        <w:rPr>
          <w:rFonts w:ascii="Arial" w:hAnsi="Arial" w:cs="Arial"/>
          <w:sz w:val="24"/>
          <w:szCs w:val="24"/>
        </w:rPr>
        <w:t>9.</w:t>
      </w:r>
      <w:r w:rsidR="00375FEF" w:rsidRPr="00F103A6">
        <w:rPr>
          <w:rFonts w:ascii="Arial" w:hAnsi="Arial" w:cs="Arial"/>
          <w:sz w:val="24"/>
          <w:szCs w:val="24"/>
        </w:rPr>
        <w:t>5</w:t>
      </w:r>
      <w:r w:rsidRPr="00F103A6">
        <w:tab/>
      </w:r>
      <w:r w:rsidRPr="00F103A6">
        <w:rPr>
          <w:rFonts w:ascii="Arial" w:hAnsi="Arial" w:cs="Arial"/>
          <w:sz w:val="24"/>
          <w:szCs w:val="24"/>
        </w:rPr>
        <w:t>Carew Castle have introduced</w:t>
      </w:r>
      <w:r w:rsidR="38D8F867" w:rsidRPr="00F103A6">
        <w:rPr>
          <w:rFonts w:ascii="Arial" w:hAnsi="Arial" w:cs="Arial"/>
          <w:sz w:val="24"/>
          <w:szCs w:val="24"/>
        </w:rPr>
        <w:t xml:space="preserve"> a</w:t>
      </w:r>
      <w:r w:rsidRPr="00F103A6">
        <w:rPr>
          <w:rFonts w:ascii="Arial" w:hAnsi="Arial" w:cs="Arial"/>
          <w:sz w:val="24"/>
          <w:szCs w:val="24"/>
        </w:rPr>
        <w:t xml:space="preserve"> bil</w:t>
      </w:r>
      <w:r w:rsidR="52F33F7F" w:rsidRPr="00F103A6">
        <w:rPr>
          <w:rFonts w:ascii="Arial" w:hAnsi="Arial" w:cs="Arial"/>
          <w:sz w:val="24"/>
          <w:szCs w:val="24"/>
        </w:rPr>
        <w:t>ingual audio tour of the Castle which has proved very popular.</w:t>
      </w:r>
    </w:p>
    <w:p w14:paraId="05608C4D" w14:textId="17B4A3A6" w:rsidR="473B366F" w:rsidRPr="00F103A6" w:rsidRDefault="473B366F" w:rsidP="473B366F">
      <w:pPr>
        <w:pStyle w:val="NoSpacing1"/>
        <w:ind w:left="851" w:hanging="851"/>
        <w:rPr>
          <w:rFonts w:ascii="Arial" w:hAnsi="Arial" w:cs="Arial"/>
          <w:sz w:val="24"/>
          <w:szCs w:val="24"/>
        </w:rPr>
      </w:pPr>
    </w:p>
    <w:p w14:paraId="47C7F842" w14:textId="6E37AF25" w:rsidR="70237460" w:rsidRPr="00F103A6" w:rsidRDefault="70237460" w:rsidP="00681150">
      <w:pPr>
        <w:tabs>
          <w:tab w:val="left" w:pos="851"/>
        </w:tabs>
        <w:spacing w:after="0" w:line="240" w:lineRule="auto"/>
        <w:rPr>
          <w:rFonts w:ascii="Arial" w:eastAsia="Arial" w:hAnsi="Arial" w:cs="Arial"/>
          <w:u w:val="single"/>
          <w:lang w:val="en-GB"/>
        </w:rPr>
      </w:pPr>
      <w:r w:rsidRPr="00F103A6">
        <w:rPr>
          <w:rFonts w:ascii="Arial" w:eastAsia="Arial" w:hAnsi="Arial" w:cs="Arial"/>
          <w:color w:val="454545"/>
          <w:sz w:val="24"/>
          <w:szCs w:val="24"/>
          <w:lang w:val="en-GB"/>
        </w:rPr>
        <w:t>3.</w:t>
      </w:r>
      <w:r w:rsidR="61AEAA68" w:rsidRPr="00F103A6">
        <w:rPr>
          <w:rFonts w:ascii="Arial" w:eastAsia="Arial" w:hAnsi="Arial" w:cs="Arial"/>
          <w:color w:val="454545"/>
          <w:sz w:val="24"/>
          <w:szCs w:val="24"/>
          <w:lang w:val="en-GB"/>
        </w:rPr>
        <w:t>10</w:t>
      </w:r>
      <w:r w:rsidRPr="00F103A6">
        <w:rPr>
          <w:lang w:val="en-GB"/>
        </w:rPr>
        <w:tab/>
      </w:r>
      <w:r w:rsidRPr="00F103A6">
        <w:rPr>
          <w:rFonts w:ascii="Arial" w:eastAsia="Arial" w:hAnsi="Arial" w:cs="Arial"/>
          <w:b/>
          <w:bCs/>
          <w:color w:val="263238"/>
          <w:sz w:val="24"/>
          <w:szCs w:val="24"/>
          <w:u w:val="single"/>
          <w:lang w:val="en-GB"/>
        </w:rPr>
        <w:t>Geiriau Diflanedig – The Lost Words exhibition in Oriel y Parc</w:t>
      </w:r>
      <w:r w:rsidRPr="00F103A6">
        <w:rPr>
          <w:rFonts w:ascii="Arial" w:eastAsia="Arial" w:hAnsi="Arial" w:cs="Arial"/>
          <w:color w:val="263238"/>
          <w:u w:val="single"/>
          <w:lang w:val="en-GB"/>
        </w:rPr>
        <w:t xml:space="preserve"> </w:t>
      </w:r>
    </w:p>
    <w:p w14:paraId="5F5362C0" w14:textId="66AA54A2" w:rsidR="00295EF9" w:rsidRPr="00F103A6" w:rsidRDefault="70237460" w:rsidP="009B2A5D">
      <w:pPr>
        <w:pStyle w:val="Heading2"/>
        <w:spacing w:before="0" w:line="240" w:lineRule="auto"/>
        <w:ind w:left="851"/>
        <w:rPr>
          <w:rFonts w:ascii="Arial" w:hAnsi="Arial" w:cs="Arial"/>
          <w:sz w:val="24"/>
          <w:szCs w:val="24"/>
          <w:lang w:val="en-GB"/>
        </w:rPr>
      </w:pPr>
      <w:r w:rsidRPr="00F103A6">
        <w:rPr>
          <w:rFonts w:ascii="Arial" w:eastAsia="Times New Roman" w:hAnsi="Arial" w:cs="Arial"/>
          <w:color w:val="auto"/>
          <w:sz w:val="24"/>
          <w:szCs w:val="24"/>
          <w:lang w:val="en-GB"/>
        </w:rPr>
        <w:t xml:space="preserve">A unique partnership between Amgueddfa Cymru – </w:t>
      </w:r>
      <w:r w:rsidR="00A35949" w:rsidRPr="00F103A6">
        <w:rPr>
          <w:rFonts w:ascii="Arial" w:eastAsia="Times New Roman" w:hAnsi="Arial" w:cs="Arial"/>
          <w:color w:val="auto"/>
          <w:sz w:val="24"/>
          <w:szCs w:val="24"/>
          <w:lang w:val="en-GB"/>
        </w:rPr>
        <w:t xml:space="preserve">National </w:t>
      </w:r>
      <w:r w:rsidRPr="00F103A6">
        <w:rPr>
          <w:rFonts w:ascii="Arial" w:eastAsia="Times New Roman" w:hAnsi="Arial" w:cs="Arial"/>
          <w:color w:val="auto"/>
          <w:sz w:val="24"/>
          <w:szCs w:val="24"/>
          <w:lang w:val="en-GB"/>
        </w:rPr>
        <w:t>Museum Wales</w:t>
      </w:r>
      <w:r w:rsidR="00EE5A0B" w:rsidRPr="00F103A6">
        <w:rPr>
          <w:rFonts w:ascii="Arial" w:eastAsia="Times New Roman" w:hAnsi="Arial" w:cs="Arial"/>
          <w:color w:val="auto"/>
          <w:sz w:val="24"/>
          <w:szCs w:val="24"/>
          <w:lang w:val="en-GB"/>
        </w:rPr>
        <w:t>,</w:t>
      </w:r>
      <w:r w:rsidRPr="00F103A6">
        <w:rPr>
          <w:rFonts w:ascii="Arial" w:eastAsia="Times New Roman" w:hAnsi="Arial" w:cs="Arial"/>
          <w:color w:val="auto"/>
          <w:sz w:val="24"/>
          <w:szCs w:val="24"/>
          <w:lang w:val="en-GB"/>
        </w:rPr>
        <w:t xml:space="preserve"> </w:t>
      </w:r>
      <w:r w:rsidR="6C1E5C54" w:rsidRPr="00F103A6">
        <w:rPr>
          <w:rFonts w:ascii="Arial" w:eastAsia="Times New Roman" w:hAnsi="Arial" w:cs="Arial"/>
          <w:color w:val="auto"/>
          <w:sz w:val="24"/>
          <w:szCs w:val="24"/>
          <w:lang w:val="en-GB"/>
        </w:rPr>
        <w:t>Pembrokeshire Coast and Snowdonia</w:t>
      </w:r>
      <w:r w:rsidRPr="00F103A6">
        <w:rPr>
          <w:rFonts w:ascii="Arial" w:eastAsia="Times New Roman" w:hAnsi="Arial" w:cs="Arial"/>
          <w:color w:val="auto"/>
          <w:sz w:val="24"/>
          <w:szCs w:val="24"/>
          <w:lang w:val="en-GB"/>
        </w:rPr>
        <w:t xml:space="preserve"> National Park Authorities </w:t>
      </w:r>
      <w:r w:rsidR="5881E7B8" w:rsidRPr="00F103A6">
        <w:rPr>
          <w:rFonts w:ascii="Arial" w:eastAsia="Times New Roman" w:hAnsi="Arial" w:cs="Arial"/>
          <w:color w:val="auto"/>
          <w:sz w:val="24"/>
          <w:szCs w:val="24"/>
          <w:lang w:val="en-GB"/>
        </w:rPr>
        <w:t>has seen</w:t>
      </w:r>
      <w:r w:rsidRPr="00F103A6">
        <w:rPr>
          <w:rFonts w:ascii="Arial" w:eastAsia="Times New Roman" w:hAnsi="Arial" w:cs="Arial"/>
          <w:color w:val="auto"/>
          <w:sz w:val="24"/>
          <w:szCs w:val="24"/>
          <w:lang w:val="en-GB"/>
        </w:rPr>
        <w:t xml:space="preserve"> the best-selling book Geiriau Diflanedig - The Lost Words brought to life in two fully bilingual exhibitions for the first time in 20</w:t>
      </w:r>
      <w:r w:rsidR="00EE5A0B" w:rsidRPr="00F103A6">
        <w:rPr>
          <w:rFonts w:ascii="Arial" w:eastAsia="Times New Roman" w:hAnsi="Arial" w:cs="Arial"/>
          <w:color w:val="auto"/>
          <w:sz w:val="24"/>
          <w:szCs w:val="24"/>
          <w:lang w:val="en-GB"/>
        </w:rPr>
        <w:t>2</w:t>
      </w:r>
      <w:r w:rsidRPr="00F103A6">
        <w:rPr>
          <w:rFonts w:ascii="Arial" w:eastAsia="Times New Roman" w:hAnsi="Arial" w:cs="Arial"/>
          <w:color w:val="auto"/>
          <w:sz w:val="24"/>
          <w:szCs w:val="24"/>
          <w:lang w:val="en-GB"/>
        </w:rPr>
        <w:t>3/24.</w:t>
      </w:r>
      <w:r w:rsidR="00C0646A" w:rsidRPr="00F103A6">
        <w:rPr>
          <w:rFonts w:ascii="Arial" w:hAnsi="Arial" w:cs="Arial"/>
          <w:sz w:val="24"/>
          <w:szCs w:val="24"/>
          <w:lang w:val="en-GB"/>
        </w:rPr>
        <w:t xml:space="preserve">  </w:t>
      </w:r>
      <w:hyperlink r:id="rId13" w:history="1">
        <w:r w:rsidRPr="00F103A6">
          <w:rPr>
            <w:rStyle w:val="Hyperlink"/>
            <w:rFonts w:ascii="Arial" w:hAnsi="Arial" w:cs="Arial"/>
            <w:sz w:val="24"/>
            <w:szCs w:val="24"/>
            <w:lang w:val="en-GB"/>
          </w:rPr>
          <w:t>Geiriau Diflanedig – The Lost Words</w:t>
        </w:r>
      </w:hyperlink>
      <w:r w:rsidRPr="00F103A6">
        <w:rPr>
          <w:rFonts w:ascii="Arial" w:eastAsia="Times New Roman" w:hAnsi="Arial" w:cs="Arial"/>
          <w:color w:val="auto"/>
          <w:sz w:val="24"/>
          <w:szCs w:val="24"/>
          <w:lang w:val="en-GB"/>
        </w:rPr>
        <w:t xml:space="preserve"> explores the relationship between language and the living world, and of nature’s power to spark the imagination. The touring exhibition, which </w:t>
      </w:r>
      <w:r w:rsidR="00A135B4" w:rsidRPr="00DA16D2">
        <w:rPr>
          <w:rFonts w:ascii="Arial" w:hAnsi="Arial" w:cs="Arial"/>
          <w:color w:val="auto"/>
          <w:sz w:val="24"/>
          <w:szCs w:val="24"/>
          <w:lang w:val="en-GB"/>
        </w:rPr>
        <w:t>was</w:t>
      </w:r>
      <w:r w:rsidR="00A135B4" w:rsidRPr="00F103A6">
        <w:rPr>
          <w:rFonts w:ascii="Arial" w:hAnsi="Arial" w:cs="Arial"/>
          <w:sz w:val="24"/>
          <w:szCs w:val="24"/>
          <w:lang w:val="en-GB"/>
        </w:rPr>
        <w:t xml:space="preserve"> </w:t>
      </w:r>
      <w:r w:rsidR="00542818" w:rsidRPr="00F103A6">
        <w:rPr>
          <w:rFonts w:ascii="Arial" w:eastAsia="Times New Roman" w:hAnsi="Arial" w:cs="Arial"/>
          <w:color w:val="auto"/>
          <w:sz w:val="24"/>
          <w:szCs w:val="24"/>
          <w:lang w:val="en-GB" w:eastAsia="en-GB"/>
        </w:rPr>
        <w:t>o</w:t>
      </w:r>
      <w:r w:rsidR="00A135B4" w:rsidRPr="00F103A6">
        <w:rPr>
          <w:rFonts w:ascii="Arial" w:hAnsi="Arial" w:cs="Arial"/>
          <w:color w:val="auto"/>
          <w:sz w:val="24"/>
          <w:szCs w:val="24"/>
          <w:lang w:val="en-GB" w:eastAsia="en-GB"/>
        </w:rPr>
        <w:t>n display</w:t>
      </w:r>
      <w:r w:rsidR="00542818" w:rsidRPr="00F103A6">
        <w:rPr>
          <w:rFonts w:ascii="Arial" w:eastAsia="Times New Roman" w:hAnsi="Arial" w:cs="Arial"/>
          <w:color w:val="auto"/>
          <w:sz w:val="24"/>
          <w:szCs w:val="24"/>
          <w:lang w:val="en-GB" w:eastAsia="en-GB"/>
        </w:rPr>
        <w:t xml:space="preserve"> at the Authority’s Oriel y Parc</w:t>
      </w:r>
      <w:r w:rsidR="00A724C7" w:rsidRPr="00F103A6">
        <w:rPr>
          <w:rFonts w:ascii="Arial" w:eastAsia="Times New Roman" w:hAnsi="Arial" w:cs="Arial"/>
          <w:color w:val="auto"/>
          <w:sz w:val="24"/>
          <w:szCs w:val="24"/>
          <w:lang w:val="en-GB" w:eastAsia="en-GB"/>
        </w:rPr>
        <w:t xml:space="preserve"> Gallery and Visitor Centre</w:t>
      </w:r>
      <w:r w:rsidR="00A135B4" w:rsidRPr="00F103A6">
        <w:rPr>
          <w:rFonts w:ascii="Arial" w:hAnsi="Arial" w:cs="Arial"/>
          <w:color w:val="auto"/>
          <w:sz w:val="24"/>
          <w:szCs w:val="24"/>
          <w:lang w:val="en-GB" w:eastAsia="en-GB"/>
        </w:rPr>
        <w:t xml:space="preserve"> </w:t>
      </w:r>
      <w:r w:rsidR="00555F8D" w:rsidRPr="00F103A6">
        <w:rPr>
          <w:rFonts w:ascii="Arial" w:eastAsia="Times New Roman" w:hAnsi="Arial" w:cs="Arial"/>
          <w:color w:val="auto"/>
          <w:sz w:val="24"/>
          <w:szCs w:val="24"/>
          <w:lang w:val="en-GB" w:eastAsia="en-GB"/>
        </w:rPr>
        <w:t>between</w:t>
      </w:r>
      <w:r w:rsidR="00A135B4" w:rsidRPr="00F103A6">
        <w:rPr>
          <w:rFonts w:ascii="Arial" w:hAnsi="Arial" w:cs="Arial"/>
          <w:color w:val="auto"/>
          <w:sz w:val="24"/>
          <w:szCs w:val="24"/>
          <w:lang w:val="en-GB" w:eastAsia="en-GB"/>
        </w:rPr>
        <w:t xml:space="preserve"> 2 July 2023 </w:t>
      </w:r>
      <w:r w:rsidR="00555F8D" w:rsidRPr="00F103A6">
        <w:rPr>
          <w:rFonts w:ascii="Arial" w:eastAsia="Times New Roman" w:hAnsi="Arial" w:cs="Arial"/>
          <w:color w:val="auto"/>
          <w:sz w:val="24"/>
          <w:szCs w:val="24"/>
          <w:lang w:val="en-GB" w:eastAsia="en-GB"/>
        </w:rPr>
        <w:t>and</w:t>
      </w:r>
      <w:r w:rsidR="00A135B4" w:rsidRPr="00F103A6">
        <w:rPr>
          <w:rFonts w:ascii="Arial" w:hAnsi="Arial" w:cs="Arial"/>
          <w:color w:val="auto"/>
          <w:sz w:val="24"/>
          <w:szCs w:val="24"/>
          <w:lang w:val="en-GB" w:eastAsia="en-GB"/>
        </w:rPr>
        <w:t xml:space="preserve"> 2 June 2024</w:t>
      </w:r>
      <w:r w:rsidRPr="00F103A6">
        <w:rPr>
          <w:rFonts w:ascii="Arial" w:eastAsia="Times New Roman" w:hAnsi="Arial" w:cs="Arial"/>
          <w:color w:val="auto"/>
          <w:sz w:val="24"/>
          <w:szCs w:val="24"/>
          <w:lang w:val="en-GB"/>
        </w:rPr>
        <w:t xml:space="preserve">, brought together, for the first time the original artwork by Jackie Morris alongside the English language poems by Robert Macfarlane and Welsh language poems written by Mererid Hopwood. </w:t>
      </w:r>
      <w:bookmarkStart w:id="9" w:name="_Hlk105666395"/>
      <w:bookmarkStart w:id="10" w:name="_Hlk132729500"/>
    </w:p>
    <w:bookmarkEnd w:id="7"/>
    <w:bookmarkEnd w:id="9"/>
    <w:bookmarkEnd w:id="10"/>
    <w:p w14:paraId="1D0052C4" w14:textId="77777777" w:rsidR="0044168C" w:rsidRPr="00F103A6" w:rsidRDefault="0044168C" w:rsidP="00295EF9">
      <w:pPr>
        <w:pStyle w:val="NoSpacing1"/>
        <w:tabs>
          <w:tab w:val="left" w:pos="851"/>
        </w:tabs>
        <w:ind w:left="851" w:hanging="851"/>
        <w:rPr>
          <w:rFonts w:ascii="Arial" w:hAnsi="Arial" w:cs="Arial"/>
          <w:sz w:val="24"/>
          <w:szCs w:val="24"/>
        </w:rPr>
      </w:pPr>
    </w:p>
    <w:tbl>
      <w:tblPr>
        <w:tblStyle w:val="TableGrid"/>
        <w:tblW w:w="0" w:type="auto"/>
        <w:tblInd w:w="-5" w:type="dxa"/>
        <w:tblLook w:val="04A0" w:firstRow="1" w:lastRow="0" w:firstColumn="1" w:lastColumn="0" w:noHBand="0" w:noVBand="1"/>
      </w:tblPr>
      <w:tblGrid>
        <w:gridCol w:w="8908"/>
      </w:tblGrid>
      <w:tr w:rsidR="00F0522A" w:rsidRPr="00F103A6" w14:paraId="277F50BD" w14:textId="77777777" w:rsidTr="002D7237">
        <w:tc>
          <w:tcPr>
            <w:tcW w:w="8908" w:type="dxa"/>
            <w:shd w:val="clear" w:color="auto" w:fill="0000FF"/>
          </w:tcPr>
          <w:p w14:paraId="3A13DFD9" w14:textId="264A1CD5" w:rsidR="00F0522A" w:rsidRPr="00F103A6" w:rsidRDefault="000762DD" w:rsidP="005F1CAA">
            <w:pPr>
              <w:pStyle w:val="NoSpacing1"/>
              <w:tabs>
                <w:tab w:val="left" w:pos="743"/>
              </w:tabs>
              <w:spacing w:before="200" w:after="200"/>
              <w:rPr>
                <w:rFonts w:ascii="Arial" w:hAnsi="Arial" w:cs="Arial"/>
                <w:b/>
                <w:sz w:val="24"/>
                <w:szCs w:val="24"/>
              </w:rPr>
            </w:pPr>
            <w:r w:rsidRPr="00F103A6">
              <w:rPr>
                <w:rFonts w:ascii="Arial" w:hAnsi="Arial" w:cs="Arial"/>
                <w:b/>
                <w:sz w:val="24"/>
                <w:szCs w:val="24"/>
              </w:rPr>
              <w:t>4</w:t>
            </w:r>
            <w:r w:rsidR="00F0522A" w:rsidRPr="00F103A6">
              <w:rPr>
                <w:rFonts w:ascii="Arial" w:hAnsi="Arial" w:cs="Arial"/>
                <w:b/>
                <w:sz w:val="24"/>
                <w:szCs w:val="24"/>
              </w:rPr>
              <w:t>.</w:t>
            </w:r>
            <w:r w:rsidR="00F0522A" w:rsidRPr="00F103A6">
              <w:rPr>
                <w:rFonts w:ascii="Arial" w:hAnsi="Arial" w:cs="Arial"/>
                <w:b/>
                <w:sz w:val="24"/>
                <w:szCs w:val="24"/>
              </w:rPr>
              <w:tab/>
              <w:t>POLICY MAKING STANDARDS (STANDARDS 88 – 97)</w:t>
            </w:r>
          </w:p>
        </w:tc>
      </w:tr>
    </w:tbl>
    <w:p w14:paraId="5A493262" w14:textId="77777777" w:rsidR="00F0522A" w:rsidRPr="00F103A6" w:rsidRDefault="00F0522A" w:rsidP="00F0522A">
      <w:pPr>
        <w:pStyle w:val="NoSpacing1"/>
        <w:tabs>
          <w:tab w:val="left" w:pos="851"/>
        </w:tabs>
        <w:rPr>
          <w:rFonts w:ascii="Arial" w:hAnsi="Arial" w:cs="Arial"/>
          <w:sz w:val="24"/>
          <w:szCs w:val="24"/>
        </w:rPr>
      </w:pPr>
    </w:p>
    <w:p w14:paraId="1EA4A063" w14:textId="3976F341" w:rsidR="00F0522A" w:rsidRPr="00F103A6" w:rsidRDefault="00CA57D3" w:rsidP="73943C15">
      <w:pPr>
        <w:pStyle w:val="NoSpacing1"/>
        <w:tabs>
          <w:tab w:val="left" w:pos="851"/>
        </w:tabs>
        <w:ind w:left="851" w:hanging="851"/>
        <w:rPr>
          <w:rFonts w:ascii="Arial" w:hAnsi="Arial" w:cs="Arial"/>
          <w:sz w:val="24"/>
          <w:szCs w:val="24"/>
          <w:u w:val="single"/>
        </w:rPr>
      </w:pPr>
      <w:bookmarkStart w:id="11" w:name="_Hlk105666713"/>
      <w:r w:rsidRPr="00F103A6">
        <w:rPr>
          <w:rFonts w:ascii="Arial" w:hAnsi="Arial" w:cs="Arial"/>
          <w:sz w:val="24"/>
          <w:szCs w:val="24"/>
        </w:rPr>
        <w:t>4</w:t>
      </w:r>
      <w:r w:rsidR="00F0522A" w:rsidRPr="00F103A6">
        <w:rPr>
          <w:rFonts w:ascii="Arial" w:hAnsi="Arial" w:cs="Arial"/>
          <w:sz w:val="24"/>
          <w:szCs w:val="24"/>
        </w:rPr>
        <w:t>.</w:t>
      </w:r>
      <w:r w:rsidR="00F56176" w:rsidRPr="00F103A6">
        <w:rPr>
          <w:rFonts w:ascii="Arial" w:hAnsi="Arial" w:cs="Arial"/>
          <w:sz w:val="24"/>
          <w:szCs w:val="24"/>
        </w:rPr>
        <w:t>1</w:t>
      </w:r>
      <w:r w:rsidR="00F0522A" w:rsidRPr="00F103A6">
        <w:tab/>
      </w:r>
      <w:r w:rsidR="00F0522A" w:rsidRPr="00F103A6">
        <w:rPr>
          <w:rFonts w:ascii="Arial" w:hAnsi="Arial" w:cs="Arial"/>
          <w:b/>
          <w:bCs/>
          <w:sz w:val="24"/>
          <w:szCs w:val="24"/>
          <w:u w:val="single"/>
        </w:rPr>
        <w:t>Public consultation (Standards 91 – 93)</w:t>
      </w:r>
    </w:p>
    <w:p w14:paraId="3C20C1BB" w14:textId="31E8658F" w:rsidR="00492023" w:rsidRPr="00F103A6" w:rsidRDefault="00CA57D3" w:rsidP="73943C15">
      <w:pPr>
        <w:pStyle w:val="NoSpacing1"/>
        <w:tabs>
          <w:tab w:val="left" w:pos="851"/>
        </w:tabs>
        <w:ind w:left="851" w:hanging="851"/>
        <w:rPr>
          <w:rFonts w:ascii="Arial" w:hAnsi="Arial" w:cs="Arial"/>
          <w:sz w:val="24"/>
          <w:szCs w:val="24"/>
        </w:rPr>
      </w:pPr>
      <w:bookmarkStart w:id="12" w:name="_Hlk132729715"/>
      <w:r w:rsidRPr="00F103A6">
        <w:rPr>
          <w:rFonts w:ascii="Arial" w:hAnsi="Arial" w:cs="Arial"/>
          <w:sz w:val="24"/>
          <w:szCs w:val="24"/>
        </w:rPr>
        <w:t>4</w:t>
      </w:r>
      <w:r w:rsidR="00F0522A" w:rsidRPr="00F103A6">
        <w:rPr>
          <w:rFonts w:ascii="Arial" w:hAnsi="Arial" w:cs="Arial"/>
          <w:sz w:val="24"/>
          <w:szCs w:val="24"/>
        </w:rPr>
        <w:t>.</w:t>
      </w:r>
      <w:r w:rsidR="00F56176" w:rsidRPr="00F103A6">
        <w:rPr>
          <w:rFonts w:ascii="Arial" w:hAnsi="Arial" w:cs="Arial"/>
          <w:sz w:val="24"/>
          <w:szCs w:val="24"/>
        </w:rPr>
        <w:t>1</w:t>
      </w:r>
      <w:r w:rsidR="00F0522A" w:rsidRPr="00F103A6">
        <w:rPr>
          <w:rFonts w:ascii="Arial" w:hAnsi="Arial" w:cs="Arial"/>
          <w:sz w:val="24"/>
          <w:szCs w:val="24"/>
        </w:rPr>
        <w:t>.</w:t>
      </w:r>
      <w:r w:rsidR="00A0098A" w:rsidRPr="00F103A6">
        <w:rPr>
          <w:rFonts w:ascii="Arial" w:hAnsi="Arial" w:cs="Arial"/>
          <w:sz w:val="24"/>
          <w:szCs w:val="24"/>
        </w:rPr>
        <w:t>1</w:t>
      </w:r>
      <w:r w:rsidR="00F0522A" w:rsidRPr="00F103A6">
        <w:tab/>
      </w:r>
      <w:r w:rsidR="00492023" w:rsidRPr="00F103A6">
        <w:rPr>
          <w:rFonts w:ascii="Arial" w:hAnsi="Arial" w:cs="Arial"/>
          <w:sz w:val="24"/>
          <w:szCs w:val="24"/>
        </w:rPr>
        <w:t xml:space="preserve">2 Supplementary Planning Guidance documents concluded their period of </w:t>
      </w:r>
      <w:r w:rsidR="00767D1A" w:rsidRPr="00F103A6">
        <w:rPr>
          <w:rFonts w:ascii="Arial" w:hAnsi="Arial" w:cs="Arial"/>
          <w:sz w:val="24"/>
          <w:szCs w:val="24"/>
        </w:rPr>
        <w:t>Consultation.</w:t>
      </w:r>
      <w:r w:rsidR="00492023" w:rsidRPr="00F103A6">
        <w:rPr>
          <w:rFonts w:ascii="Arial" w:hAnsi="Arial" w:cs="Arial"/>
          <w:sz w:val="24"/>
          <w:szCs w:val="24"/>
        </w:rPr>
        <w:t xml:space="preserve"> </w:t>
      </w:r>
      <w:r w:rsidR="0095184B" w:rsidRPr="00F103A6">
        <w:rPr>
          <w:rFonts w:ascii="Arial" w:hAnsi="Arial" w:cs="Arial"/>
          <w:sz w:val="24"/>
          <w:szCs w:val="24"/>
        </w:rPr>
        <w:t>They</w:t>
      </w:r>
      <w:r w:rsidR="00492023" w:rsidRPr="00F103A6">
        <w:rPr>
          <w:rFonts w:ascii="Arial" w:hAnsi="Arial" w:cs="Arial"/>
          <w:sz w:val="24"/>
          <w:szCs w:val="24"/>
        </w:rPr>
        <w:t xml:space="preserve"> complied with Welsh Language Standards as they are supplemental to the Local Development Plan 2 and therefore subject to the same impact assessment requirements:</w:t>
      </w:r>
    </w:p>
    <w:p w14:paraId="4FB50564" w14:textId="77777777" w:rsidR="00492023" w:rsidRPr="00F103A6" w:rsidRDefault="00492023" w:rsidP="00492023">
      <w:pPr>
        <w:pStyle w:val="NoSpacing1"/>
        <w:tabs>
          <w:tab w:val="left" w:pos="851"/>
        </w:tabs>
        <w:rPr>
          <w:rFonts w:ascii="Arial" w:hAnsi="Arial" w:cs="Arial"/>
          <w:sz w:val="24"/>
          <w:szCs w:val="24"/>
        </w:rPr>
      </w:pPr>
    </w:p>
    <w:p w14:paraId="6E9C9ABA" w14:textId="77777777" w:rsidR="00492023" w:rsidRPr="00F103A6" w:rsidRDefault="00492023" w:rsidP="73943C15">
      <w:pPr>
        <w:pStyle w:val="NoSpacing1"/>
        <w:numPr>
          <w:ilvl w:val="0"/>
          <w:numId w:val="7"/>
        </w:numPr>
        <w:tabs>
          <w:tab w:val="left" w:pos="851"/>
        </w:tabs>
        <w:ind w:left="1418" w:hanging="567"/>
        <w:rPr>
          <w:rFonts w:ascii="Arial" w:hAnsi="Arial" w:cs="Arial"/>
          <w:sz w:val="24"/>
          <w:szCs w:val="24"/>
        </w:rPr>
      </w:pPr>
      <w:r w:rsidRPr="00F103A6">
        <w:rPr>
          <w:rFonts w:ascii="Arial" w:hAnsi="Arial" w:cs="Arial"/>
          <w:sz w:val="24"/>
          <w:szCs w:val="24"/>
        </w:rPr>
        <w:t>Tree and Woodland Guidance</w:t>
      </w:r>
    </w:p>
    <w:p w14:paraId="08E8C3C4" w14:textId="77777777" w:rsidR="00492023" w:rsidRPr="00F103A6" w:rsidRDefault="00492023" w:rsidP="73943C15">
      <w:pPr>
        <w:pStyle w:val="NoSpacing1"/>
        <w:numPr>
          <w:ilvl w:val="0"/>
          <w:numId w:val="7"/>
        </w:numPr>
        <w:tabs>
          <w:tab w:val="left" w:pos="851"/>
        </w:tabs>
        <w:ind w:left="1418" w:hanging="567"/>
        <w:rPr>
          <w:rFonts w:ascii="Arial" w:hAnsi="Arial" w:cs="Arial"/>
          <w:sz w:val="24"/>
          <w:szCs w:val="24"/>
        </w:rPr>
      </w:pPr>
      <w:r w:rsidRPr="00F103A6">
        <w:rPr>
          <w:rFonts w:ascii="Arial" w:hAnsi="Arial" w:cs="Arial"/>
          <w:sz w:val="24"/>
          <w:szCs w:val="24"/>
        </w:rPr>
        <w:t xml:space="preserve">Seascapes Guidance </w:t>
      </w:r>
    </w:p>
    <w:p w14:paraId="53D752A2" w14:textId="77777777" w:rsidR="00E9780A" w:rsidRPr="00F103A6" w:rsidRDefault="00E9780A" w:rsidP="00492023">
      <w:pPr>
        <w:pStyle w:val="NoSpacing1"/>
        <w:tabs>
          <w:tab w:val="left" w:pos="851"/>
        </w:tabs>
        <w:ind w:left="851" w:hanging="851"/>
        <w:rPr>
          <w:rFonts w:ascii="Arial" w:hAnsi="Arial" w:cs="Arial"/>
          <w:sz w:val="24"/>
          <w:szCs w:val="24"/>
        </w:rPr>
      </w:pPr>
    </w:p>
    <w:p w14:paraId="19232E08" w14:textId="4BDC567D" w:rsidR="00E52699" w:rsidRPr="00F103A6" w:rsidRDefault="00E9780A" w:rsidP="00E52699">
      <w:pPr>
        <w:spacing w:after="0" w:line="240" w:lineRule="auto"/>
        <w:ind w:left="851" w:hanging="851"/>
        <w:rPr>
          <w:rFonts w:ascii="Aptos" w:hAnsi="Aptos"/>
          <w:lang w:val="en-GB"/>
        </w:rPr>
      </w:pPr>
      <w:bookmarkStart w:id="13" w:name="_Hlk168330588"/>
      <w:r w:rsidRPr="00F103A6">
        <w:rPr>
          <w:rFonts w:ascii="Arial" w:hAnsi="Arial" w:cs="Arial"/>
          <w:sz w:val="24"/>
          <w:szCs w:val="24"/>
          <w:lang w:val="en-GB"/>
        </w:rPr>
        <w:t>4.</w:t>
      </w:r>
      <w:r w:rsidR="00F56176" w:rsidRPr="00F103A6">
        <w:rPr>
          <w:rFonts w:ascii="Arial" w:hAnsi="Arial" w:cs="Arial"/>
          <w:sz w:val="24"/>
          <w:szCs w:val="24"/>
          <w:lang w:val="en-GB"/>
        </w:rPr>
        <w:t>1</w:t>
      </w:r>
      <w:r w:rsidRPr="00F103A6">
        <w:rPr>
          <w:rFonts w:ascii="Arial" w:hAnsi="Arial" w:cs="Arial"/>
          <w:sz w:val="24"/>
          <w:szCs w:val="24"/>
          <w:lang w:val="en-GB"/>
        </w:rPr>
        <w:t>.2</w:t>
      </w:r>
      <w:r w:rsidRPr="00F103A6">
        <w:rPr>
          <w:lang w:val="en-GB"/>
        </w:rPr>
        <w:tab/>
      </w:r>
      <w:r w:rsidR="00BD2D26" w:rsidRPr="00F103A6">
        <w:rPr>
          <w:rFonts w:ascii="Arial" w:hAnsi="Arial" w:cs="Arial"/>
          <w:sz w:val="24"/>
          <w:szCs w:val="24"/>
          <w:lang w:val="en-GB"/>
        </w:rPr>
        <w:t>Having purchased Traeth Mawr / Newport Sands with the aim of improving the natural environment and beach safety by making the area car-free, the Authority undertook a bilingual online consultation in Autumn 2023.</w:t>
      </w:r>
      <w:r w:rsidR="00F103A6" w:rsidRPr="00F103A6">
        <w:rPr>
          <w:rFonts w:ascii="Arial" w:hAnsi="Arial" w:cs="Arial"/>
          <w:sz w:val="24"/>
          <w:szCs w:val="24"/>
          <w:lang w:val="en-GB"/>
        </w:rPr>
        <w:t xml:space="preserve"> </w:t>
      </w:r>
      <w:r w:rsidR="00BD2D26" w:rsidRPr="00F103A6">
        <w:rPr>
          <w:rFonts w:ascii="Arial" w:hAnsi="Arial" w:cs="Arial"/>
          <w:sz w:val="24"/>
          <w:szCs w:val="24"/>
          <w:lang w:val="en-GB"/>
        </w:rPr>
        <w:t xml:space="preserve"> </w:t>
      </w:r>
      <w:r w:rsidR="00175D94" w:rsidRPr="00F103A6">
        <w:rPr>
          <w:rFonts w:ascii="Arial" w:hAnsi="Arial" w:cs="Arial"/>
          <w:sz w:val="24"/>
          <w:szCs w:val="24"/>
          <w:lang w:val="en-GB"/>
        </w:rPr>
        <w:t xml:space="preserve">Responses were received in both English and Welsh and were presented to Members at the NPA meeting in March 2024 when a decision on how to progress physical works at Traeth Mawr was undertaken.   </w:t>
      </w:r>
      <w:r w:rsidR="00BD2D26" w:rsidRPr="00F103A6">
        <w:rPr>
          <w:rFonts w:ascii="Arial" w:hAnsi="Arial" w:cs="Arial"/>
          <w:sz w:val="24"/>
          <w:szCs w:val="24"/>
          <w:lang w:val="en-GB"/>
        </w:rPr>
        <w:t xml:space="preserve">The feedback </w:t>
      </w:r>
      <w:r w:rsidR="00175D94" w:rsidRPr="00F103A6">
        <w:rPr>
          <w:rFonts w:ascii="Arial" w:hAnsi="Arial" w:cs="Arial"/>
          <w:sz w:val="24"/>
          <w:szCs w:val="24"/>
          <w:lang w:val="en-GB"/>
        </w:rPr>
        <w:t xml:space="preserve">in both Welsh and English </w:t>
      </w:r>
      <w:r w:rsidR="00BD2D26" w:rsidRPr="00F103A6">
        <w:rPr>
          <w:rFonts w:ascii="Arial" w:hAnsi="Arial" w:cs="Arial"/>
          <w:sz w:val="24"/>
          <w:szCs w:val="24"/>
          <w:lang w:val="en-GB"/>
        </w:rPr>
        <w:t xml:space="preserve">on the survey </w:t>
      </w:r>
      <w:r w:rsidR="00175D94" w:rsidRPr="00F103A6">
        <w:rPr>
          <w:rFonts w:ascii="Arial" w:hAnsi="Arial" w:cs="Arial"/>
          <w:sz w:val="24"/>
          <w:szCs w:val="24"/>
          <w:lang w:val="en-GB"/>
        </w:rPr>
        <w:t>question</w:t>
      </w:r>
      <w:r w:rsidR="00BD2D26" w:rsidRPr="00F103A6">
        <w:rPr>
          <w:rFonts w:ascii="Arial" w:hAnsi="Arial" w:cs="Arial"/>
          <w:sz w:val="24"/>
          <w:szCs w:val="24"/>
          <w:lang w:val="en-GB"/>
        </w:rPr>
        <w:t xml:space="preserve"> ‘What would make Traeth Mawr more accessible to you?’ was captured as part of the assessment of </w:t>
      </w:r>
      <w:r w:rsidR="00175D94" w:rsidRPr="00F103A6">
        <w:rPr>
          <w:rFonts w:ascii="Arial" w:hAnsi="Arial" w:cs="Arial"/>
          <w:sz w:val="24"/>
          <w:szCs w:val="24"/>
          <w:lang w:val="en-GB"/>
        </w:rPr>
        <w:t>e</w:t>
      </w:r>
      <w:r w:rsidR="00BD2D26" w:rsidRPr="00F103A6">
        <w:rPr>
          <w:rFonts w:ascii="Arial" w:hAnsi="Arial" w:cs="Arial"/>
          <w:sz w:val="24"/>
          <w:szCs w:val="24"/>
          <w:lang w:val="en-GB"/>
        </w:rPr>
        <w:t>quality issues for the project. </w:t>
      </w:r>
      <w:r w:rsidR="00E52699" w:rsidRPr="00F103A6">
        <w:rPr>
          <w:rFonts w:ascii="Arial" w:hAnsi="Arial" w:cs="Arial"/>
          <w:sz w:val="24"/>
          <w:szCs w:val="24"/>
          <w:lang w:val="en-GB"/>
        </w:rPr>
        <w:t xml:space="preserve"> The report also noted that any new signage for the project will be in accordance with the Auth</w:t>
      </w:r>
      <w:r w:rsidR="00F103A6" w:rsidRPr="00F103A6">
        <w:rPr>
          <w:rFonts w:ascii="Arial" w:hAnsi="Arial" w:cs="Arial"/>
          <w:sz w:val="24"/>
          <w:szCs w:val="24"/>
          <w:lang w:val="en-GB"/>
        </w:rPr>
        <w:t>o</w:t>
      </w:r>
      <w:r w:rsidR="00E52699" w:rsidRPr="00F103A6">
        <w:rPr>
          <w:rFonts w:ascii="Arial" w:hAnsi="Arial" w:cs="Arial"/>
          <w:sz w:val="24"/>
          <w:szCs w:val="24"/>
          <w:lang w:val="en-GB"/>
        </w:rPr>
        <w:t>rity’s Welsh language standards.</w:t>
      </w:r>
    </w:p>
    <w:bookmarkEnd w:id="13"/>
    <w:p w14:paraId="13E8D587" w14:textId="75A9A0A6" w:rsidR="00E9780A" w:rsidRPr="00F103A6" w:rsidRDefault="00E9780A" w:rsidP="00BD2D26">
      <w:pPr>
        <w:spacing w:after="0" w:line="240" w:lineRule="auto"/>
        <w:ind w:left="851" w:hanging="851"/>
        <w:rPr>
          <w:rFonts w:ascii="Arial" w:hAnsi="Arial" w:cs="Arial"/>
          <w:sz w:val="24"/>
          <w:szCs w:val="24"/>
          <w:lang w:val="en-GB"/>
        </w:rPr>
      </w:pPr>
    </w:p>
    <w:bookmarkEnd w:id="12"/>
    <w:p w14:paraId="30A8A238" w14:textId="771BE1D6" w:rsidR="00F0522A" w:rsidRPr="00F103A6" w:rsidRDefault="00F0522A" w:rsidP="00F0522A">
      <w:pPr>
        <w:pStyle w:val="NoSpacing1"/>
        <w:tabs>
          <w:tab w:val="left" w:pos="851"/>
        </w:tabs>
        <w:ind w:left="851" w:hanging="851"/>
        <w:rPr>
          <w:rFonts w:ascii="Arial" w:hAnsi="Arial" w:cs="Arial"/>
          <w:sz w:val="24"/>
          <w:szCs w:val="24"/>
        </w:rPr>
      </w:pPr>
    </w:p>
    <w:bookmarkEnd w:id="11"/>
    <w:p w14:paraId="5F4F6B24" w14:textId="77777777" w:rsidR="001D568E" w:rsidRPr="00F103A6" w:rsidRDefault="001D568E" w:rsidP="00BD0A7D">
      <w:pPr>
        <w:spacing w:after="0"/>
        <w:rPr>
          <w:rFonts w:ascii="Arial" w:hAnsi="Arial" w:cs="Arial"/>
          <w:sz w:val="24"/>
          <w:szCs w:val="24"/>
          <w:lang w:val="en-GB"/>
        </w:rPr>
      </w:pPr>
    </w:p>
    <w:tbl>
      <w:tblPr>
        <w:tblStyle w:val="TableGrid"/>
        <w:tblW w:w="0" w:type="auto"/>
        <w:tblInd w:w="-5" w:type="dxa"/>
        <w:tblLook w:val="04A0" w:firstRow="1" w:lastRow="0" w:firstColumn="1" w:lastColumn="0" w:noHBand="0" w:noVBand="1"/>
      </w:tblPr>
      <w:tblGrid>
        <w:gridCol w:w="8908"/>
      </w:tblGrid>
      <w:tr w:rsidR="00F0522A" w:rsidRPr="00F103A6" w14:paraId="7FEE7004" w14:textId="77777777" w:rsidTr="002D7237">
        <w:tc>
          <w:tcPr>
            <w:tcW w:w="8908" w:type="dxa"/>
            <w:shd w:val="clear" w:color="auto" w:fill="0000FF"/>
          </w:tcPr>
          <w:p w14:paraId="2906AB82" w14:textId="5B1F3707" w:rsidR="00F0522A" w:rsidRPr="00F103A6" w:rsidRDefault="00F34547" w:rsidP="00454691">
            <w:pPr>
              <w:pStyle w:val="NoSpacing1"/>
              <w:keepNext/>
              <w:tabs>
                <w:tab w:val="left" w:pos="743"/>
              </w:tabs>
              <w:spacing w:before="200" w:after="200"/>
              <w:rPr>
                <w:rFonts w:ascii="Arial" w:hAnsi="Arial" w:cs="Arial"/>
                <w:b/>
                <w:sz w:val="24"/>
                <w:szCs w:val="24"/>
              </w:rPr>
            </w:pPr>
            <w:r w:rsidRPr="00F103A6">
              <w:rPr>
                <w:rFonts w:ascii="Arial" w:hAnsi="Arial" w:cs="Arial"/>
                <w:b/>
                <w:sz w:val="24"/>
                <w:szCs w:val="24"/>
              </w:rPr>
              <w:lastRenderedPageBreak/>
              <w:t>5</w:t>
            </w:r>
            <w:r w:rsidR="00F0522A" w:rsidRPr="00F103A6">
              <w:rPr>
                <w:rFonts w:ascii="Arial" w:hAnsi="Arial" w:cs="Arial"/>
                <w:b/>
                <w:sz w:val="24"/>
                <w:szCs w:val="24"/>
              </w:rPr>
              <w:t>.</w:t>
            </w:r>
            <w:r w:rsidR="00F0522A" w:rsidRPr="00F103A6">
              <w:rPr>
                <w:rFonts w:ascii="Arial" w:hAnsi="Arial" w:cs="Arial"/>
                <w:b/>
                <w:sz w:val="24"/>
                <w:szCs w:val="24"/>
              </w:rPr>
              <w:tab/>
              <w:t>OPERATIONAL STANDARDS (STANDARDS 98 – 144)</w:t>
            </w:r>
          </w:p>
        </w:tc>
      </w:tr>
    </w:tbl>
    <w:p w14:paraId="794C48D4" w14:textId="77777777" w:rsidR="00F0522A" w:rsidRPr="00F103A6" w:rsidRDefault="00F0522A" w:rsidP="00454691">
      <w:pPr>
        <w:pStyle w:val="NoSpacing1"/>
        <w:keepNext/>
        <w:tabs>
          <w:tab w:val="left" w:pos="851"/>
        </w:tabs>
        <w:ind w:left="709" w:hanging="709"/>
        <w:rPr>
          <w:rFonts w:ascii="Arial" w:hAnsi="Arial" w:cs="Arial"/>
          <w:sz w:val="24"/>
          <w:szCs w:val="24"/>
        </w:rPr>
      </w:pPr>
    </w:p>
    <w:p w14:paraId="479F118E" w14:textId="2E7219E3" w:rsidR="00F0522A" w:rsidRPr="00F103A6" w:rsidRDefault="00F34547" w:rsidP="73943C15">
      <w:pPr>
        <w:pStyle w:val="NoSpacing1"/>
        <w:tabs>
          <w:tab w:val="left" w:pos="851"/>
        </w:tabs>
        <w:ind w:left="851" w:hanging="851"/>
        <w:rPr>
          <w:rFonts w:ascii="Arial" w:hAnsi="Arial" w:cs="Arial"/>
          <w:b/>
          <w:bCs/>
          <w:sz w:val="24"/>
          <w:szCs w:val="24"/>
        </w:rPr>
      </w:pPr>
      <w:r w:rsidRPr="00F103A6">
        <w:rPr>
          <w:rFonts w:ascii="Arial" w:hAnsi="Arial" w:cs="Arial"/>
          <w:sz w:val="24"/>
          <w:szCs w:val="24"/>
        </w:rPr>
        <w:t>5</w:t>
      </w:r>
      <w:r w:rsidR="00F0522A" w:rsidRPr="00F103A6">
        <w:rPr>
          <w:rFonts w:ascii="Arial" w:hAnsi="Arial" w:cs="Arial"/>
          <w:sz w:val="24"/>
          <w:szCs w:val="24"/>
        </w:rPr>
        <w:t>.</w:t>
      </w:r>
      <w:r w:rsidR="00F56176" w:rsidRPr="00F103A6">
        <w:rPr>
          <w:rFonts w:ascii="Arial" w:hAnsi="Arial" w:cs="Arial"/>
          <w:sz w:val="24"/>
          <w:szCs w:val="24"/>
        </w:rPr>
        <w:t>1</w:t>
      </w:r>
      <w:r w:rsidR="00F0522A" w:rsidRPr="00F103A6">
        <w:tab/>
      </w:r>
      <w:r w:rsidR="00F0522A" w:rsidRPr="00F103A6">
        <w:rPr>
          <w:rFonts w:ascii="Arial" w:hAnsi="Arial" w:cs="Arial"/>
          <w:b/>
          <w:bCs/>
          <w:sz w:val="24"/>
          <w:szCs w:val="24"/>
          <w:u w:val="single"/>
        </w:rPr>
        <w:t>Human resources policies (Standards 105 – 111)</w:t>
      </w:r>
    </w:p>
    <w:p w14:paraId="3C715FA9" w14:textId="61ED3099" w:rsidR="00F0522A" w:rsidRPr="00F103A6" w:rsidRDefault="00F34547"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C843D9" w:rsidRPr="00F103A6">
        <w:rPr>
          <w:rFonts w:ascii="Arial" w:hAnsi="Arial" w:cs="Arial"/>
          <w:sz w:val="24"/>
          <w:szCs w:val="24"/>
        </w:rPr>
        <w:t>.</w:t>
      </w:r>
      <w:r w:rsidR="00F56176" w:rsidRPr="00F103A6">
        <w:rPr>
          <w:rFonts w:ascii="Arial" w:hAnsi="Arial" w:cs="Arial"/>
          <w:sz w:val="24"/>
          <w:szCs w:val="24"/>
        </w:rPr>
        <w:t>1</w:t>
      </w:r>
      <w:r w:rsidR="00C843D9" w:rsidRPr="00F103A6">
        <w:rPr>
          <w:rFonts w:ascii="Arial" w:hAnsi="Arial" w:cs="Arial"/>
          <w:sz w:val="24"/>
          <w:szCs w:val="24"/>
        </w:rPr>
        <w:t>.1</w:t>
      </w:r>
      <w:r w:rsidR="00C843D9" w:rsidRPr="00F103A6">
        <w:tab/>
      </w:r>
      <w:r w:rsidR="0035339D" w:rsidRPr="00F103A6">
        <w:rPr>
          <w:rFonts w:ascii="Arial" w:hAnsi="Arial" w:cs="Arial"/>
          <w:sz w:val="24"/>
          <w:szCs w:val="24"/>
        </w:rPr>
        <w:t>Work is currently ongoing to update a number of the Authority’s policies, however</w:t>
      </w:r>
      <w:r w:rsidR="00F0031D" w:rsidRPr="00F103A6">
        <w:rPr>
          <w:rFonts w:ascii="Arial" w:hAnsi="Arial" w:cs="Arial"/>
          <w:sz w:val="24"/>
          <w:szCs w:val="24"/>
        </w:rPr>
        <w:t xml:space="preserve"> a</w:t>
      </w:r>
      <w:r w:rsidR="00F0522A" w:rsidRPr="00F103A6">
        <w:rPr>
          <w:rFonts w:ascii="Arial" w:hAnsi="Arial" w:cs="Arial"/>
          <w:sz w:val="24"/>
          <w:szCs w:val="24"/>
        </w:rPr>
        <w:t>ll staffing policies covered by the Standards are available bilingually.</w:t>
      </w:r>
      <w:r w:rsidRPr="00F103A6">
        <w:rPr>
          <w:rFonts w:ascii="Arial" w:hAnsi="Arial" w:cs="Arial"/>
          <w:sz w:val="24"/>
          <w:szCs w:val="24"/>
        </w:rPr>
        <w:t xml:space="preserve">  </w:t>
      </w:r>
    </w:p>
    <w:p w14:paraId="646F9F86" w14:textId="77777777" w:rsidR="00F0522A" w:rsidRPr="00F103A6" w:rsidRDefault="00F0522A" w:rsidP="00F0522A">
      <w:pPr>
        <w:pStyle w:val="NoSpacing1"/>
        <w:tabs>
          <w:tab w:val="left" w:pos="851"/>
        </w:tabs>
        <w:ind w:left="851" w:hanging="851"/>
        <w:rPr>
          <w:rFonts w:ascii="Arial" w:hAnsi="Arial" w:cs="Arial"/>
          <w:sz w:val="24"/>
          <w:szCs w:val="24"/>
        </w:rPr>
      </w:pPr>
    </w:p>
    <w:p w14:paraId="65D48479" w14:textId="7086F0BF" w:rsidR="00F0522A" w:rsidRPr="00F103A6" w:rsidRDefault="00F0031D" w:rsidP="73943C15">
      <w:pPr>
        <w:pStyle w:val="NoSpacing1"/>
        <w:tabs>
          <w:tab w:val="left" w:pos="851"/>
        </w:tabs>
        <w:ind w:left="851" w:hanging="851"/>
        <w:rPr>
          <w:rFonts w:ascii="Arial" w:hAnsi="Arial" w:cs="Arial"/>
          <w:b/>
          <w:bCs/>
          <w:sz w:val="24"/>
          <w:szCs w:val="24"/>
        </w:rPr>
      </w:pPr>
      <w:r w:rsidRPr="00F103A6">
        <w:rPr>
          <w:rFonts w:ascii="Arial" w:hAnsi="Arial" w:cs="Arial"/>
          <w:sz w:val="24"/>
          <w:szCs w:val="24"/>
        </w:rPr>
        <w:t>5</w:t>
      </w:r>
      <w:r w:rsidR="00F0522A" w:rsidRPr="00F103A6">
        <w:rPr>
          <w:rFonts w:ascii="Arial" w:hAnsi="Arial" w:cs="Arial"/>
          <w:sz w:val="24"/>
          <w:szCs w:val="24"/>
        </w:rPr>
        <w:t>.</w:t>
      </w:r>
      <w:r w:rsidR="00F56176" w:rsidRPr="00F103A6">
        <w:rPr>
          <w:rFonts w:ascii="Arial" w:hAnsi="Arial" w:cs="Arial"/>
          <w:sz w:val="24"/>
          <w:szCs w:val="24"/>
        </w:rPr>
        <w:t>2</w:t>
      </w:r>
      <w:r w:rsidR="00F0522A" w:rsidRPr="00F103A6">
        <w:tab/>
      </w:r>
      <w:r w:rsidR="00F0522A" w:rsidRPr="00F103A6">
        <w:rPr>
          <w:rFonts w:ascii="Arial" w:hAnsi="Arial" w:cs="Arial"/>
          <w:b/>
          <w:bCs/>
          <w:sz w:val="24"/>
          <w:szCs w:val="24"/>
          <w:u w:val="single"/>
        </w:rPr>
        <w:t>Intranet (Standards 122 – 126)</w:t>
      </w:r>
    </w:p>
    <w:p w14:paraId="24EB0D3F" w14:textId="570923D5" w:rsidR="00F0522A" w:rsidRPr="00F103A6" w:rsidRDefault="00F0031D"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C843D9" w:rsidRPr="00F103A6">
        <w:rPr>
          <w:rFonts w:ascii="Arial" w:hAnsi="Arial" w:cs="Arial"/>
          <w:sz w:val="24"/>
          <w:szCs w:val="24"/>
        </w:rPr>
        <w:t>.</w:t>
      </w:r>
      <w:r w:rsidR="00F56176" w:rsidRPr="00F103A6">
        <w:rPr>
          <w:rFonts w:ascii="Arial" w:hAnsi="Arial" w:cs="Arial"/>
          <w:sz w:val="24"/>
          <w:szCs w:val="24"/>
        </w:rPr>
        <w:t>2</w:t>
      </w:r>
      <w:r w:rsidR="00C843D9" w:rsidRPr="00F103A6">
        <w:rPr>
          <w:rFonts w:ascii="Arial" w:hAnsi="Arial" w:cs="Arial"/>
          <w:sz w:val="24"/>
          <w:szCs w:val="24"/>
        </w:rPr>
        <w:t>.1</w:t>
      </w:r>
      <w:r w:rsidR="00C843D9" w:rsidRPr="00F103A6">
        <w:tab/>
      </w:r>
      <w:r w:rsidR="00B348FF" w:rsidRPr="00F103A6">
        <w:rPr>
          <w:rFonts w:ascii="Arial" w:hAnsi="Arial" w:cs="Arial"/>
          <w:sz w:val="24"/>
          <w:szCs w:val="24"/>
        </w:rPr>
        <w:t xml:space="preserve">A new intranet has been introduced during the reporting period.  </w:t>
      </w:r>
      <w:r w:rsidR="00F0522A" w:rsidRPr="00F103A6">
        <w:rPr>
          <w:rFonts w:ascii="Arial" w:hAnsi="Arial" w:cs="Arial"/>
          <w:sz w:val="24"/>
          <w:szCs w:val="24"/>
        </w:rPr>
        <w:t>The text on the home page of the Authority’s intranet is bilingual.</w:t>
      </w:r>
    </w:p>
    <w:p w14:paraId="6867E3F4" w14:textId="77777777" w:rsidR="00F0522A" w:rsidRPr="00F103A6" w:rsidRDefault="00F0522A" w:rsidP="00F0522A">
      <w:pPr>
        <w:pStyle w:val="NoSpacing1"/>
        <w:tabs>
          <w:tab w:val="left" w:pos="851"/>
        </w:tabs>
        <w:ind w:left="851" w:hanging="851"/>
        <w:rPr>
          <w:rFonts w:ascii="Arial" w:hAnsi="Arial" w:cs="Arial"/>
          <w:sz w:val="24"/>
          <w:szCs w:val="24"/>
        </w:rPr>
      </w:pPr>
    </w:p>
    <w:p w14:paraId="74A0FF13" w14:textId="7E1A1262" w:rsidR="00F0522A" w:rsidRPr="00F103A6" w:rsidRDefault="00323087" w:rsidP="73943C15">
      <w:pPr>
        <w:pStyle w:val="NoSpacing1"/>
        <w:tabs>
          <w:tab w:val="left" w:pos="851"/>
        </w:tabs>
        <w:ind w:left="851" w:hanging="851"/>
        <w:rPr>
          <w:rFonts w:ascii="Arial" w:hAnsi="Arial" w:cs="Arial"/>
          <w:b/>
          <w:bCs/>
          <w:sz w:val="24"/>
          <w:szCs w:val="24"/>
        </w:rPr>
      </w:pPr>
      <w:bookmarkStart w:id="14" w:name="_Hlk105667142"/>
      <w:r w:rsidRPr="00F103A6">
        <w:rPr>
          <w:rFonts w:ascii="Arial" w:hAnsi="Arial" w:cs="Arial"/>
          <w:sz w:val="24"/>
          <w:szCs w:val="24"/>
        </w:rPr>
        <w:t>5</w:t>
      </w:r>
      <w:r w:rsidR="00F0522A" w:rsidRPr="00F103A6">
        <w:rPr>
          <w:rFonts w:ascii="Arial" w:hAnsi="Arial" w:cs="Arial"/>
          <w:sz w:val="24"/>
          <w:szCs w:val="24"/>
        </w:rPr>
        <w:t>.</w:t>
      </w:r>
      <w:r w:rsidR="00F56176" w:rsidRPr="00F103A6">
        <w:rPr>
          <w:rFonts w:ascii="Arial" w:hAnsi="Arial" w:cs="Arial"/>
          <w:sz w:val="24"/>
          <w:szCs w:val="24"/>
        </w:rPr>
        <w:t>3</w:t>
      </w:r>
      <w:r w:rsidR="00F0522A" w:rsidRPr="00F103A6">
        <w:tab/>
      </w:r>
      <w:r w:rsidR="00F0522A" w:rsidRPr="00F103A6">
        <w:rPr>
          <w:rFonts w:ascii="Arial" w:hAnsi="Arial" w:cs="Arial"/>
          <w:b/>
          <w:bCs/>
          <w:sz w:val="24"/>
          <w:szCs w:val="24"/>
          <w:u w:val="single"/>
        </w:rPr>
        <w:t>Assessing staff’s Welsh language skills (Standard 127)</w:t>
      </w:r>
    </w:p>
    <w:p w14:paraId="5F666A45" w14:textId="64B48019" w:rsidR="00F0522A" w:rsidRPr="00F103A6" w:rsidRDefault="00323087"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F0522A" w:rsidRPr="00F103A6">
        <w:rPr>
          <w:rFonts w:ascii="Arial" w:hAnsi="Arial" w:cs="Arial"/>
          <w:sz w:val="24"/>
          <w:szCs w:val="24"/>
        </w:rPr>
        <w:t>.</w:t>
      </w:r>
      <w:r w:rsidR="00F56176" w:rsidRPr="00F103A6">
        <w:rPr>
          <w:rFonts w:ascii="Arial" w:hAnsi="Arial" w:cs="Arial"/>
          <w:sz w:val="24"/>
          <w:szCs w:val="24"/>
        </w:rPr>
        <w:t>3.</w:t>
      </w:r>
      <w:r w:rsidR="00F0522A" w:rsidRPr="00F103A6">
        <w:rPr>
          <w:rFonts w:ascii="Arial" w:hAnsi="Arial" w:cs="Arial"/>
          <w:sz w:val="24"/>
          <w:szCs w:val="24"/>
        </w:rPr>
        <w:t>1</w:t>
      </w:r>
      <w:r w:rsidR="00F0522A" w:rsidRPr="00F103A6">
        <w:tab/>
      </w:r>
      <w:r w:rsidR="00F0522A" w:rsidRPr="00F103A6">
        <w:rPr>
          <w:rFonts w:ascii="Arial" w:hAnsi="Arial" w:cs="Arial"/>
          <w:sz w:val="24"/>
          <w:szCs w:val="24"/>
        </w:rPr>
        <w:t xml:space="preserve">All staff have been asked to input their Welsh language skills on the Authority’s HR system.  The skills levels </w:t>
      </w:r>
      <w:r w:rsidR="0051524D" w:rsidRPr="00F103A6">
        <w:rPr>
          <w:rFonts w:ascii="Arial" w:hAnsi="Arial" w:cs="Arial"/>
          <w:sz w:val="24"/>
          <w:szCs w:val="24"/>
        </w:rPr>
        <w:t xml:space="preserve">now </w:t>
      </w:r>
      <w:r w:rsidR="00F0522A" w:rsidRPr="00F103A6">
        <w:rPr>
          <w:rFonts w:ascii="Arial" w:hAnsi="Arial" w:cs="Arial"/>
          <w:sz w:val="24"/>
          <w:szCs w:val="24"/>
        </w:rPr>
        <w:t xml:space="preserve">used </w:t>
      </w:r>
      <w:r w:rsidR="0051524D" w:rsidRPr="00F103A6">
        <w:rPr>
          <w:rFonts w:ascii="Arial" w:hAnsi="Arial" w:cs="Arial"/>
          <w:sz w:val="24"/>
          <w:szCs w:val="24"/>
        </w:rPr>
        <w:t>are based on the Welsh language skills competence framework (CEFR)</w:t>
      </w:r>
      <w:r w:rsidR="00F0522A" w:rsidRPr="00F103A6">
        <w:rPr>
          <w:rFonts w:ascii="Arial" w:hAnsi="Arial" w:cs="Arial"/>
          <w:sz w:val="24"/>
          <w:szCs w:val="24"/>
        </w:rPr>
        <w:t>:</w:t>
      </w:r>
    </w:p>
    <w:p w14:paraId="7707C855" w14:textId="7725EF7B" w:rsidR="00F0522A" w:rsidRPr="00F103A6" w:rsidRDefault="00C97AF6" w:rsidP="00F0522A">
      <w:pPr>
        <w:pStyle w:val="NoSpacing1"/>
        <w:tabs>
          <w:tab w:val="left" w:pos="851"/>
        </w:tabs>
        <w:ind w:left="851" w:hanging="851"/>
        <w:rPr>
          <w:rFonts w:ascii="Arial" w:hAnsi="Arial" w:cs="Arial"/>
          <w:sz w:val="24"/>
          <w:szCs w:val="24"/>
        </w:rPr>
      </w:pPr>
      <w:r w:rsidRPr="00F103A6">
        <w:rPr>
          <w:rFonts w:ascii="Arial" w:hAnsi="Arial" w:cs="Arial"/>
          <w:sz w:val="24"/>
          <w:szCs w:val="24"/>
        </w:rPr>
        <w:tab/>
      </w:r>
    </w:p>
    <w:p w14:paraId="056138AC" w14:textId="28B09EDD" w:rsidR="00C97AF6" w:rsidRPr="00F103A6" w:rsidRDefault="00C97AF6" w:rsidP="73943C15">
      <w:pPr>
        <w:pStyle w:val="NoSpacing1"/>
        <w:tabs>
          <w:tab w:val="left" w:pos="851"/>
        </w:tabs>
        <w:ind w:left="851" w:hanging="851"/>
        <w:rPr>
          <w:rFonts w:ascii="Arial" w:hAnsi="Arial" w:cs="Arial"/>
          <w:sz w:val="24"/>
          <w:szCs w:val="24"/>
          <w:u w:val="single"/>
        </w:rPr>
      </w:pPr>
      <w:r w:rsidRPr="00F103A6">
        <w:rPr>
          <w:rFonts w:ascii="Arial" w:hAnsi="Arial" w:cs="Arial"/>
          <w:sz w:val="24"/>
          <w:szCs w:val="24"/>
        </w:rPr>
        <w:tab/>
      </w:r>
      <w:r w:rsidRPr="00F103A6">
        <w:rPr>
          <w:rFonts w:ascii="Arial" w:hAnsi="Arial" w:cs="Arial"/>
          <w:sz w:val="24"/>
          <w:szCs w:val="24"/>
          <w:u w:val="single"/>
        </w:rPr>
        <w:t>Level</w:t>
      </w:r>
    </w:p>
    <w:p w14:paraId="31929420" w14:textId="040F8405" w:rsidR="00F0522A" w:rsidRPr="00F103A6" w:rsidRDefault="0051524D" w:rsidP="73943C15">
      <w:pPr>
        <w:pStyle w:val="NoSpacing1"/>
        <w:numPr>
          <w:ilvl w:val="0"/>
          <w:numId w:val="2"/>
        </w:numPr>
        <w:tabs>
          <w:tab w:val="left" w:pos="851"/>
          <w:tab w:val="left" w:pos="1276"/>
        </w:tabs>
        <w:ind w:left="851" w:firstLine="0"/>
        <w:rPr>
          <w:rFonts w:ascii="Arial" w:hAnsi="Arial" w:cs="Arial"/>
          <w:sz w:val="24"/>
          <w:szCs w:val="24"/>
        </w:rPr>
      </w:pPr>
      <w:r w:rsidRPr="00F103A6">
        <w:rPr>
          <w:rFonts w:ascii="Arial" w:hAnsi="Arial" w:cs="Arial"/>
          <w:sz w:val="24"/>
          <w:szCs w:val="24"/>
        </w:rPr>
        <w:t>Entry</w:t>
      </w:r>
    </w:p>
    <w:p w14:paraId="5F495D23" w14:textId="2497A3CB" w:rsidR="00F0522A" w:rsidRPr="00F103A6" w:rsidRDefault="0051524D" w:rsidP="73943C15">
      <w:pPr>
        <w:pStyle w:val="NoSpacing1"/>
        <w:numPr>
          <w:ilvl w:val="0"/>
          <w:numId w:val="2"/>
        </w:numPr>
        <w:tabs>
          <w:tab w:val="left" w:pos="851"/>
          <w:tab w:val="left" w:pos="1276"/>
        </w:tabs>
        <w:ind w:left="851" w:firstLine="0"/>
        <w:rPr>
          <w:rFonts w:ascii="Arial" w:hAnsi="Arial" w:cs="Arial"/>
          <w:sz w:val="24"/>
          <w:szCs w:val="24"/>
        </w:rPr>
      </w:pPr>
      <w:r w:rsidRPr="00F103A6">
        <w:rPr>
          <w:rFonts w:ascii="Arial" w:hAnsi="Arial" w:cs="Arial"/>
          <w:sz w:val="24"/>
          <w:szCs w:val="24"/>
        </w:rPr>
        <w:t>Foundation</w:t>
      </w:r>
    </w:p>
    <w:p w14:paraId="1C86F12E" w14:textId="734917E9" w:rsidR="00F0522A" w:rsidRPr="00F103A6" w:rsidRDefault="0051524D" w:rsidP="73943C15">
      <w:pPr>
        <w:pStyle w:val="NoSpacing1"/>
        <w:numPr>
          <w:ilvl w:val="0"/>
          <w:numId w:val="2"/>
        </w:numPr>
        <w:tabs>
          <w:tab w:val="left" w:pos="851"/>
          <w:tab w:val="left" w:pos="1276"/>
        </w:tabs>
        <w:ind w:left="851" w:firstLine="0"/>
        <w:rPr>
          <w:rFonts w:ascii="Arial" w:hAnsi="Arial" w:cs="Arial"/>
          <w:sz w:val="24"/>
          <w:szCs w:val="24"/>
        </w:rPr>
      </w:pPr>
      <w:r w:rsidRPr="00F103A6">
        <w:rPr>
          <w:rFonts w:ascii="Arial" w:hAnsi="Arial" w:cs="Arial"/>
          <w:sz w:val="24"/>
          <w:szCs w:val="24"/>
        </w:rPr>
        <w:t>Intermediate</w:t>
      </w:r>
    </w:p>
    <w:p w14:paraId="7FDF2B41" w14:textId="7274F357" w:rsidR="00F0522A" w:rsidRPr="00F103A6" w:rsidRDefault="0051524D" w:rsidP="00F0522A">
      <w:pPr>
        <w:pStyle w:val="NoSpacing1"/>
        <w:numPr>
          <w:ilvl w:val="0"/>
          <w:numId w:val="2"/>
        </w:numPr>
        <w:tabs>
          <w:tab w:val="left" w:pos="851"/>
          <w:tab w:val="left" w:pos="1276"/>
        </w:tabs>
        <w:ind w:left="851" w:firstLine="0"/>
        <w:rPr>
          <w:rFonts w:ascii="Arial" w:hAnsi="Arial" w:cs="Arial"/>
          <w:sz w:val="24"/>
          <w:szCs w:val="24"/>
        </w:rPr>
      </w:pPr>
      <w:r w:rsidRPr="00F103A6">
        <w:rPr>
          <w:rFonts w:ascii="Arial" w:hAnsi="Arial" w:cs="Arial"/>
          <w:sz w:val="24"/>
          <w:szCs w:val="24"/>
        </w:rPr>
        <w:t>Advanced</w:t>
      </w:r>
    </w:p>
    <w:p w14:paraId="2F8B49A3" w14:textId="3F529EE0" w:rsidR="00F0522A" w:rsidRPr="00F103A6" w:rsidRDefault="0051524D" w:rsidP="73943C15">
      <w:pPr>
        <w:pStyle w:val="NoSpacing1"/>
        <w:numPr>
          <w:ilvl w:val="0"/>
          <w:numId w:val="2"/>
        </w:numPr>
        <w:tabs>
          <w:tab w:val="left" w:pos="851"/>
          <w:tab w:val="left" w:pos="1276"/>
        </w:tabs>
        <w:ind w:left="851" w:firstLine="0"/>
        <w:rPr>
          <w:rFonts w:ascii="Arial" w:hAnsi="Arial" w:cs="Arial"/>
          <w:sz w:val="24"/>
          <w:szCs w:val="24"/>
        </w:rPr>
      </w:pPr>
      <w:r w:rsidRPr="00F103A6">
        <w:rPr>
          <w:rFonts w:ascii="Arial" w:hAnsi="Arial" w:cs="Arial"/>
          <w:sz w:val="24"/>
          <w:szCs w:val="24"/>
        </w:rPr>
        <w:t>Proficient</w:t>
      </w:r>
    </w:p>
    <w:p w14:paraId="6E8C81B2" w14:textId="77777777" w:rsidR="00F0522A" w:rsidRPr="00F103A6" w:rsidRDefault="00F0522A" w:rsidP="00F0522A">
      <w:pPr>
        <w:pStyle w:val="NoSpacing1"/>
        <w:tabs>
          <w:tab w:val="left" w:pos="851"/>
        </w:tabs>
        <w:ind w:left="851" w:hanging="851"/>
        <w:rPr>
          <w:rFonts w:ascii="Arial" w:hAnsi="Arial" w:cs="Arial"/>
          <w:sz w:val="24"/>
          <w:szCs w:val="24"/>
          <w:highlight w:val="yellow"/>
        </w:rPr>
      </w:pPr>
    </w:p>
    <w:p w14:paraId="1F588CB7" w14:textId="53580ACA" w:rsidR="00F0522A" w:rsidRPr="00F103A6" w:rsidRDefault="00323087" w:rsidP="73943C15">
      <w:pPr>
        <w:pStyle w:val="NoSpacing1"/>
        <w:tabs>
          <w:tab w:val="left" w:pos="851"/>
        </w:tabs>
        <w:ind w:left="851" w:hanging="851"/>
        <w:rPr>
          <w:rFonts w:ascii="Arial" w:hAnsi="Arial" w:cs="Arial"/>
          <w:sz w:val="24"/>
          <w:szCs w:val="24"/>
        </w:rPr>
      </w:pPr>
      <w:bookmarkStart w:id="15" w:name="_Hlk132730152"/>
      <w:r w:rsidRPr="00F103A6">
        <w:rPr>
          <w:rFonts w:ascii="Arial" w:hAnsi="Arial" w:cs="Arial"/>
          <w:sz w:val="24"/>
          <w:szCs w:val="24"/>
        </w:rPr>
        <w:t>5</w:t>
      </w:r>
      <w:r w:rsidR="00F0522A" w:rsidRPr="00F103A6">
        <w:rPr>
          <w:rFonts w:ascii="Arial" w:hAnsi="Arial" w:cs="Arial"/>
          <w:sz w:val="24"/>
          <w:szCs w:val="24"/>
        </w:rPr>
        <w:t>.</w:t>
      </w:r>
      <w:r w:rsidR="00F56176" w:rsidRPr="00F103A6">
        <w:rPr>
          <w:rFonts w:ascii="Arial" w:hAnsi="Arial" w:cs="Arial"/>
          <w:sz w:val="24"/>
          <w:szCs w:val="24"/>
        </w:rPr>
        <w:t>3</w:t>
      </w:r>
      <w:r w:rsidR="00F0522A" w:rsidRPr="00F103A6">
        <w:rPr>
          <w:rFonts w:ascii="Arial" w:hAnsi="Arial" w:cs="Arial"/>
          <w:sz w:val="24"/>
          <w:szCs w:val="24"/>
        </w:rPr>
        <w:t>.2</w:t>
      </w:r>
      <w:r w:rsidR="00F0522A" w:rsidRPr="00F103A6">
        <w:tab/>
      </w:r>
      <w:r w:rsidR="00F0522A" w:rsidRPr="00F103A6">
        <w:rPr>
          <w:rFonts w:ascii="Arial" w:hAnsi="Arial" w:cs="Arial"/>
          <w:sz w:val="24"/>
          <w:szCs w:val="24"/>
        </w:rPr>
        <w:t xml:space="preserve">On the 31 March </w:t>
      </w:r>
      <w:r w:rsidR="00C24133" w:rsidRPr="00F103A6">
        <w:rPr>
          <w:rFonts w:ascii="Arial" w:hAnsi="Arial" w:cs="Arial"/>
          <w:sz w:val="24"/>
          <w:szCs w:val="24"/>
        </w:rPr>
        <w:t xml:space="preserve">2024 </w:t>
      </w:r>
      <w:r w:rsidR="00F0522A" w:rsidRPr="00F103A6">
        <w:rPr>
          <w:rFonts w:ascii="Arial" w:hAnsi="Arial" w:cs="Arial"/>
          <w:sz w:val="24"/>
          <w:szCs w:val="24"/>
        </w:rPr>
        <w:t xml:space="preserve">the Authority employed </w:t>
      </w:r>
      <w:r w:rsidR="003E469B" w:rsidRPr="00F103A6">
        <w:rPr>
          <w:rFonts w:ascii="Arial" w:hAnsi="Arial" w:cs="Arial"/>
          <w:sz w:val="24"/>
          <w:szCs w:val="24"/>
        </w:rPr>
        <w:t>191</w:t>
      </w:r>
      <w:r w:rsidR="00C24133" w:rsidRPr="00F103A6">
        <w:rPr>
          <w:rFonts w:ascii="Arial" w:hAnsi="Arial" w:cs="Arial"/>
          <w:sz w:val="24"/>
          <w:szCs w:val="24"/>
        </w:rPr>
        <w:t xml:space="preserve"> </w:t>
      </w:r>
      <w:r w:rsidR="00F0522A" w:rsidRPr="00F103A6">
        <w:rPr>
          <w:rFonts w:ascii="Arial" w:hAnsi="Arial" w:cs="Arial"/>
          <w:sz w:val="24"/>
          <w:szCs w:val="24"/>
        </w:rPr>
        <w:t xml:space="preserve">staff.  </w:t>
      </w:r>
      <w:r w:rsidR="00357880" w:rsidRPr="00F103A6">
        <w:rPr>
          <w:rFonts w:ascii="Arial" w:hAnsi="Arial" w:cs="Arial"/>
          <w:sz w:val="24"/>
          <w:szCs w:val="24"/>
        </w:rPr>
        <w:t>47.6</w:t>
      </w:r>
      <w:r w:rsidR="001F13D0" w:rsidRPr="00F103A6">
        <w:rPr>
          <w:rFonts w:ascii="Arial" w:hAnsi="Arial" w:cs="Arial"/>
          <w:sz w:val="24"/>
          <w:szCs w:val="24"/>
        </w:rPr>
        <w:t>%</w:t>
      </w:r>
      <w:r w:rsidR="00F0522A" w:rsidRPr="00F103A6">
        <w:rPr>
          <w:rFonts w:ascii="Arial" w:hAnsi="Arial" w:cs="Arial"/>
          <w:sz w:val="24"/>
          <w:szCs w:val="24"/>
        </w:rPr>
        <w:t xml:space="preserve"> </w:t>
      </w:r>
      <w:r w:rsidR="00C71A26" w:rsidRPr="00F103A6">
        <w:rPr>
          <w:rFonts w:ascii="Arial" w:hAnsi="Arial" w:cs="Arial"/>
          <w:sz w:val="24"/>
          <w:szCs w:val="24"/>
        </w:rPr>
        <w:t>(</w:t>
      </w:r>
      <w:r w:rsidR="00EE0EC9" w:rsidRPr="00F103A6">
        <w:rPr>
          <w:rFonts w:ascii="Arial" w:hAnsi="Arial" w:cs="Arial"/>
          <w:sz w:val="24"/>
          <w:szCs w:val="24"/>
        </w:rPr>
        <w:t>a</w:t>
      </w:r>
      <w:r w:rsidR="00357880" w:rsidRPr="00F103A6">
        <w:rPr>
          <w:rFonts w:ascii="Arial" w:hAnsi="Arial" w:cs="Arial"/>
          <w:sz w:val="24"/>
          <w:szCs w:val="24"/>
        </w:rPr>
        <w:t>n</w:t>
      </w:r>
      <w:r w:rsidR="00EE0EC9" w:rsidRPr="00F103A6">
        <w:rPr>
          <w:rFonts w:ascii="Arial" w:hAnsi="Arial" w:cs="Arial"/>
          <w:sz w:val="24"/>
          <w:szCs w:val="24"/>
        </w:rPr>
        <w:t xml:space="preserve"> </w:t>
      </w:r>
      <w:r w:rsidR="00C24133" w:rsidRPr="00F103A6">
        <w:rPr>
          <w:rFonts w:ascii="Arial" w:hAnsi="Arial" w:cs="Arial"/>
          <w:sz w:val="24"/>
          <w:szCs w:val="24"/>
        </w:rPr>
        <w:t>increase</w:t>
      </w:r>
      <w:r w:rsidR="00EE0EC9" w:rsidRPr="00F103A6">
        <w:rPr>
          <w:rFonts w:ascii="Arial" w:hAnsi="Arial" w:cs="Arial"/>
          <w:sz w:val="24"/>
          <w:szCs w:val="24"/>
        </w:rPr>
        <w:t xml:space="preserve"> of </w:t>
      </w:r>
      <w:r w:rsidR="00E204B4" w:rsidRPr="00F103A6">
        <w:rPr>
          <w:rFonts w:ascii="Arial" w:hAnsi="Arial" w:cs="Arial"/>
          <w:sz w:val="24"/>
          <w:szCs w:val="24"/>
        </w:rPr>
        <w:t>11.6</w:t>
      </w:r>
      <w:r w:rsidR="00C71A26" w:rsidRPr="00F103A6">
        <w:rPr>
          <w:rFonts w:ascii="Arial" w:hAnsi="Arial" w:cs="Arial"/>
          <w:sz w:val="24"/>
          <w:szCs w:val="24"/>
        </w:rPr>
        <w:t>%)</w:t>
      </w:r>
      <w:r w:rsidR="0035484D" w:rsidRPr="00F103A6">
        <w:rPr>
          <w:rFonts w:ascii="Arial" w:hAnsi="Arial" w:cs="Arial"/>
          <w:sz w:val="24"/>
          <w:szCs w:val="24"/>
        </w:rPr>
        <w:t xml:space="preserve"> have</w:t>
      </w:r>
      <w:r w:rsidR="00C71A26" w:rsidRPr="00F103A6">
        <w:rPr>
          <w:rFonts w:ascii="Arial" w:hAnsi="Arial" w:cs="Arial"/>
          <w:sz w:val="24"/>
          <w:szCs w:val="24"/>
        </w:rPr>
        <w:t xml:space="preserve"> </w:t>
      </w:r>
      <w:r w:rsidR="00F0522A" w:rsidRPr="00F103A6">
        <w:rPr>
          <w:rFonts w:ascii="Arial" w:hAnsi="Arial" w:cs="Arial"/>
          <w:sz w:val="24"/>
          <w:szCs w:val="24"/>
        </w:rPr>
        <w:t>completed their language skills data:</w:t>
      </w:r>
    </w:p>
    <w:p w14:paraId="231B167C" w14:textId="77777777" w:rsidR="00F0522A" w:rsidRPr="00F103A6" w:rsidRDefault="00F0522A" w:rsidP="00F0522A">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755"/>
        <w:gridCol w:w="2672"/>
        <w:gridCol w:w="2738"/>
      </w:tblGrid>
      <w:tr w:rsidR="00EE0EC9" w:rsidRPr="00F103A6" w14:paraId="1A44029C" w14:textId="77777777" w:rsidTr="73943C15">
        <w:tc>
          <w:tcPr>
            <w:tcW w:w="2755" w:type="dxa"/>
          </w:tcPr>
          <w:p w14:paraId="397EE864" w14:textId="3181CD44" w:rsidR="00C97AF6" w:rsidRPr="00F103A6" w:rsidRDefault="00EE0EC9" w:rsidP="73943C15">
            <w:pPr>
              <w:pStyle w:val="NoSpacing1"/>
              <w:jc w:val="center"/>
              <w:rPr>
                <w:rFonts w:ascii="Arial" w:hAnsi="Arial" w:cs="Arial"/>
                <w:sz w:val="24"/>
                <w:szCs w:val="24"/>
              </w:rPr>
            </w:pPr>
            <w:bookmarkStart w:id="16" w:name="_Hlk105754042"/>
            <w:r w:rsidRPr="00F103A6">
              <w:rPr>
                <w:rFonts w:ascii="Arial" w:hAnsi="Arial" w:cs="Arial"/>
                <w:sz w:val="24"/>
                <w:szCs w:val="24"/>
              </w:rPr>
              <w:t>Level</w:t>
            </w:r>
          </w:p>
        </w:tc>
        <w:tc>
          <w:tcPr>
            <w:tcW w:w="2672" w:type="dxa"/>
          </w:tcPr>
          <w:p w14:paraId="54A6219D" w14:textId="77C284F3" w:rsidR="00C97AF6" w:rsidRPr="00F103A6" w:rsidRDefault="00EE0EC9" w:rsidP="73943C15">
            <w:pPr>
              <w:pStyle w:val="NoSpacing1"/>
              <w:jc w:val="center"/>
              <w:rPr>
                <w:rFonts w:ascii="Arial" w:hAnsi="Arial" w:cs="Arial"/>
                <w:sz w:val="24"/>
                <w:szCs w:val="24"/>
              </w:rPr>
            </w:pPr>
            <w:r w:rsidRPr="00F103A6">
              <w:rPr>
                <w:rFonts w:ascii="Arial" w:hAnsi="Arial" w:cs="Arial"/>
                <w:sz w:val="24"/>
                <w:szCs w:val="24"/>
              </w:rPr>
              <w:t>Number</w:t>
            </w:r>
          </w:p>
        </w:tc>
        <w:tc>
          <w:tcPr>
            <w:tcW w:w="2738" w:type="dxa"/>
          </w:tcPr>
          <w:p w14:paraId="04646359" w14:textId="50FC3FF4" w:rsidR="00C97AF6" w:rsidRPr="00F103A6" w:rsidRDefault="00AC757F" w:rsidP="73943C15">
            <w:pPr>
              <w:pStyle w:val="NoSpacing1"/>
              <w:jc w:val="center"/>
              <w:rPr>
                <w:rFonts w:ascii="Arial" w:hAnsi="Arial" w:cs="Arial"/>
                <w:sz w:val="24"/>
                <w:szCs w:val="24"/>
              </w:rPr>
            </w:pPr>
            <w:r w:rsidRPr="00F103A6">
              <w:rPr>
                <w:rFonts w:ascii="Arial" w:hAnsi="Arial" w:cs="Arial"/>
                <w:sz w:val="24"/>
                <w:szCs w:val="24"/>
              </w:rPr>
              <w:t>Percentage</w:t>
            </w:r>
          </w:p>
        </w:tc>
      </w:tr>
      <w:tr w:rsidR="00AE3D5E" w:rsidRPr="00F103A6" w14:paraId="76A0718C" w14:textId="77777777" w:rsidTr="73943C15">
        <w:tc>
          <w:tcPr>
            <w:tcW w:w="2755" w:type="dxa"/>
          </w:tcPr>
          <w:p w14:paraId="3E24D3C5" w14:textId="2FC49974" w:rsidR="00AE3D5E" w:rsidRPr="00F103A6" w:rsidRDefault="00AE3D5E" w:rsidP="73943C15">
            <w:pPr>
              <w:pStyle w:val="NoSpacing1"/>
              <w:rPr>
                <w:rFonts w:ascii="Arial" w:hAnsi="Arial" w:cs="Arial"/>
                <w:sz w:val="24"/>
                <w:szCs w:val="24"/>
              </w:rPr>
            </w:pPr>
            <w:r w:rsidRPr="00F103A6">
              <w:rPr>
                <w:rFonts w:ascii="Arial" w:hAnsi="Arial" w:cs="Arial"/>
                <w:sz w:val="24"/>
                <w:szCs w:val="24"/>
              </w:rPr>
              <w:t>Entry</w:t>
            </w:r>
          </w:p>
        </w:tc>
        <w:tc>
          <w:tcPr>
            <w:tcW w:w="2672" w:type="dxa"/>
          </w:tcPr>
          <w:p w14:paraId="25DCEFC7" w14:textId="29FCDD40" w:rsidR="00AE3D5E" w:rsidRPr="00F103A6" w:rsidRDefault="00500BB5" w:rsidP="00AE3D5E">
            <w:pPr>
              <w:pStyle w:val="NoSpacing1"/>
              <w:jc w:val="right"/>
              <w:rPr>
                <w:rFonts w:ascii="Arial" w:hAnsi="Arial" w:cs="Arial"/>
                <w:sz w:val="24"/>
                <w:szCs w:val="24"/>
                <w:highlight w:val="yellow"/>
              </w:rPr>
            </w:pPr>
            <w:r w:rsidRPr="00F103A6">
              <w:rPr>
                <w:rFonts w:ascii="Arial" w:hAnsi="Arial" w:cs="Arial"/>
                <w:sz w:val="24"/>
                <w:szCs w:val="24"/>
              </w:rPr>
              <w:t>45</w:t>
            </w:r>
          </w:p>
        </w:tc>
        <w:tc>
          <w:tcPr>
            <w:tcW w:w="2738" w:type="dxa"/>
          </w:tcPr>
          <w:p w14:paraId="27E77C83" w14:textId="5C30104F" w:rsidR="00AE3D5E" w:rsidRPr="00F103A6" w:rsidRDefault="00E204B4" w:rsidP="00AE3D5E">
            <w:pPr>
              <w:pStyle w:val="NoSpacing1"/>
              <w:jc w:val="right"/>
              <w:rPr>
                <w:rFonts w:ascii="Arial" w:hAnsi="Arial" w:cs="Arial"/>
                <w:sz w:val="24"/>
                <w:szCs w:val="24"/>
              </w:rPr>
            </w:pPr>
            <w:r w:rsidRPr="00F103A6">
              <w:rPr>
                <w:rFonts w:ascii="Arial" w:hAnsi="Arial" w:cs="Arial"/>
                <w:sz w:val="24"/>
                <w:szCs w:val="24"/>
              </w:rPr>
              <w:t>23.6%</w:t>
            </w:r>
          </w:p>
        </w:tc>
      </w:tr>
      <w:tr w:rsidR="00AE3D5E" w:rsidRPr="00F103A6" w14:paraId="51B74D89" w14:textId="77777777" w:rsidTr="73943C15">
        <w:tc>
          <w:tcPr>
            <w:tcW w:w="2755" w:type="dxa"/>
          </w:tcPr>
          <w:p w14:paraId="0430FE66" w14:textId="265BA799" w:rsidR="00AE3D5E" w:rsidRPr="00F103A6" w:rsidRDefault="00AE3D5E" w:rsidP="73943C15">
            <w:pPr>
              <w:pStyle w:val="NoSpacing1"/>
              <w:rPr>
                <w:rFonts w:ascii="Arial" w:hAnsi="Arial" w:cs="Arial"/>
                <w:sz w:val="24"/>
                <w:szCs w:val="24"/>
              </w:rPr>
            </w:pPr>
            <w:r w:rsidRPr="00F103A6">
              <w:rPr>
                <w:rFonts w:ascii="Arial" w:hAnsi="Arial" w:cs="Arial"/>
                <w:sz w:val="24"/>
                <w:szCs w:val="24"/>
              </w:rPr>
              <w:t>Foundation</w:t>
            </w:r>
          </w:p>
        </w:tc>
        <w:tc>
          <w:tcPr>
            <w:tcW w:w="2672" w:type="dxa"/>
          </w:tcPr>
          <w:p w14:paraId="669C5051" w14:textId="5084FABF" w:rsidR="00AE3D5E" w:rsidRPr="00F103A6" w:rsidRDefault="00A85D7F" w:rsidP="00AE3D5E">
            <w:pPr>
              <w:pStyle w:val="NoSpacing1"/>
              <w:jc w:val="right"/>
              <w:rPr>
                <w:rFonts w:ascii="Arial" w:hAnsi="Arial" w:cs="Arial"/>
                <w:sz w:val="24"/>
                <w:szCs w:val="24"/>
                <w:highlight w:val="yellow"/>
              </w:rPr>
            </w:pPr>
            <w:r w:rsidRPr="00F103A6">
              <w:rPr>
                <w:rFonts w:ascii="Arial" w:hAnsi="Arial" w:cs="Arial"/>
                <w:sz w:val="24"/>
                <w:szCs w:val="24"/>
              </w:rPr>
              <w:t>9</w:t>
            </w:r>
          </w:p>
        </w:tc>
        <w:tc>
          <w:tcPr>
            <w:tcW w:w="2738" w:type="dxa"/>
          </w:tcPr>
          <w:p w14:paraId="15C21549" w14:textId="1772F24C" w:rsidR="00AE3D5E" w:rsidRPr="00F103A6" w:rsidRDefault="00282673" w:rsidP="00AE3D5E">
            <w:pPr>
              <w:pStyle w:val="NoSpacing1"/>
              <w:jc w:val="right"/>
              <w:rPr>
                <w:rFonts w:ascii="Arial" w:hAnsi="Arial" w:cs="Arial"/>
                <w:sz w:val="24"/>
                <w:szCs w:val="24"/>
              </w:rPr>
            </w:pPr>
            <w:r w:rsidRPr="00F103A6">
              <w:rPr>
                <w:rFonts w:ascii="Arial" w:hAnsi="Arial" w:cs="Arial"/>
                <w:sz w:val="24"/>
                <w:szCs w:val="24"/>
              </w:rPr>
              <w:t>4.7%</w:t>
            </w:r>
          </w:p>
        </w:tc>
      </w:tr>
      <w:tr w:rsidR="00AE3D5E" w:rsidRPr="00F103A6" w14:paraId="0EB63256" w14:textId="77777777" w:rsidTr="73943C15">
        <w:tc>
          <w:tcPr>
            <w:tcW w:w="2755" w:type="dxa"/>
          </w:tcPr>
          <w:p w14:paraId="00266D92" w14:textId="7A2185BE" w:rsidR="00AE3D5E" w:rsidRPr="00F103A6" w:rsidRDefault="00AE3D5E" w:rsidP="73943C15">
            <w:pPr>
              <w:pStyle w:val="NoSpacing1"/>
              <w:rPr>
                <w:rFonts w:ascii="Arial" w:hAnsi="Arial" w:cs="Arial"/>
                <w:sz w:val="24"/>
                <w:szCs w:val="24"/>
              </w:rPr>
            </w:pPr>
            <w:r w:rsidRPr="00F103A6">
              <w:rPr>
                <w:rFonts w:ascii="Arial" w:hAnsi="Arial" w:cs="Arial"/>
                <w:sz w:val="24"/>
                <w:szCs w:val="24"/>
              </w:rPr>
              <w:t>Intermediate</w:t>
            </w:r>
          </w:p>
        </w:tc>
        <w:tc>
          <w:tcPr>
            <w:tcW w:w="2672" w:type="dxa"/>
          </w:tcPr>
          <w:p w14:paraId="5D46239F" w14:textId="03C7FC53" w:rsidR="00AE3D5E" w:rsidRPr="00F103A6" w:rsidRDefault="00A85D7F" w:rsidP="00AE3D5E">
            <w:pPr>
              <w:pStyle w:val="NoSpacing1"/>
              <w:jc w:val="right"/>
              <w:rPr>
                <w:rFonts w:ascii="Arial" w:hAnsi="Arial" w:cs="Arial"/>
                <w:sz w:val="24"/>
                <w:szCs w:val="24"/>
                <w:highlight w:val="yellow"/>
              </w:rPr>
            </w:pPr>
            <w:r w:rsidRPr="00F103A6">
              <w:rPr>
                <w:rFonts w:ascii="Arial" w:hAnsi="Arial" w:cs="Arial"/>
                <w:sz w:val="24"/>
                <w:szCs w:val="24"/>
              </w:rPr>
              <w:t>13</w:t>
            </w:r>
          </w:p>
        </w:tc>
        <w:tc>
          <w:tcPr>
            <w:tcW w:w="2738" w:type="dxa"/>
          </w:tcPr>
          <w:p w14:paraId="66D183B2" w14:textId="7E3510E6" w:rsidR="00AE3D5E" w:rsidRPr="00F103A6" w:rsidRDefault="00282673" w:rsidP="00AE3D5E">
            <w:pPr>
              <w:pStyle w:val="NoSpacing1"/>
              <w:jc w:val="right"/>
              <w:rPr>
                <w:rFonts w:ascii="Arial" w:hAnsi="Arial" w:cs="Arial"/>
                <w:sz w:val="24"/>
                <w:szCs w:val="24"/>
              </w:rPr>
            </w:pPr>
            <w:r w:rsidRPr="00F103A6">
              <w:rPr>
                <w:rFonts w:ascii="Arial" w:hAnsi="Arial" w:cs="Arial"/>
                <w:sz w:val="24"/>
                <w:szCs w:val="24"/>
              </w:rPr>
              <w:t>6.8%</w:t>
            </w:r>
          </w:p>
        </w:tc>
      </w:tr>
      <w:tr w:rsidR="00AE3D5E" w:rsidRPr="00F103A6" w14:paraId="242E0C78" w14:textId="77777777" w:rsidTr="73943C15">
        <w:tc>
          <w:tcPr>
            <w:tcW w:w="2755" w:type="dxa"/>
          </w:tcPr>
          <w:p w14:paraId="7EB5CB94" w14:textId="405E5AA7" w:rsidR="00AE3D5E" w:rsidRPr="00F103A6" w:rsidRDefault="00AE3D5E" w:rsidP="00AE3D5E">
            <w:pPr>
              <w:pStyle w:val="NoSpacing1"/>
              <w:rPr>
                <w:rFonts w:ascii="Arial" w:hAnsi="Arial" w:cs="Arial"/>
                <w:sz w:val="24"/>
                <w:szCs w:val="24"/>
              </w:rPr>
            </w:pPr>
            <w:r w:rsidRPr="00F103A6">
              <w:rPr>
                <w:rFonts w:ascii="Arial" w:hAnsi="Arial" w:cs="Arial"/>
                <w:sz w:val="24"/>
                <w:szCs w:val="24"/>
              </w:rPr>
              <w:t>Advanced</w:t>
            </w:r>
          </w:p>
        </w:tc>
        <w:tc>
          <w:tcPr>
            <w:tcW w:w="2672" w:type="dxa"/>
          </w:tcPr>
          <w:p w14:paraId="1F4FF1C4" w14:textId="079A2E1F" w:rsidR="00AE3D5E" w:rsidRPr="00F103A6" w:rsidRDefault="00A85D7F" w:rsidP="00AE3D5E">
            <w:pPr>
              <w:pStyle w:val="NoSpacing1"/>
              <w:jc w:val="right"/>
              <w:rPr>
                <w:rFonts w:ascii="Arial" w:hAnsi="Arial" w:cs="Arial"/>
                <w:sz w:val="24"/>
                <w:szCs w:val="24"/>
                <w:highlight w:val="yellow"/>
              </w:rPr>
            </w:pPr>
            <w:r w:rsidRPr="00F103A6">
              <w:rPr>
                <w:rFonts w:ascii="Arial" w:hAnsi="Arial" w:cs="Arial"/>
                <w:sz w:val="24"/>
                <w:szCs w:val="24"/>
              </w:rPr>
              <w:t>9</w:t>
            </w:r>
          </w:p>
        </w:tc>
        <w:tc>
          <w:tcPr>
            <w:tcW w:w="2738" w:type="dxa"/>
          </w:tcPr>
          <w:p w14:paraId="58FAAF90" w14:textId="086CC442" w:rsidR="00AE3D5E" w:rsidRPr="00F103A6" w:rsidRDefault="00282673" w:rsidP="00AE3D5E">
            <w:pPr>
              <w:pStyle w:val="NoSpacing1"/>
              <w:jc w:val="right"/>
              <w:rPr>
                <w:rFonts w:ascii="Arial" w:hAnsi="Arial" w:cs="Arial"/>
                <w:sz w:val="24"/>
                <w:szCs w:val="24"/>
              </w:rPr>
            </w:pPr>
            <w:r w:rsidRPr="00F103A6">
              <w:rPr>
                <w:rFonts w:ascii="Arial" w:hAnsi="Arial" w:cs="Arial"/>
                <w:sz w:val="24"/>
                <w:szCs w:val="24"/>
              </w:rPr>
              <w:t>4.7%</w:t>
            </w:r>
          </w:p>
        </w:tc>
      </w:tr>
      <w:tr w:rsidR="00AE3D5E" w:rsidRPr="00F103A6" w14:paraId="7598F941" w14:textId="77777777" w:rsidTr="73943C15">
        <w:tc>
          <w:tcPr>
            <w:tcW w:w="2755" w:type="dxa"/>
          </w:tcPr>
          <w:p w14:paraId="15A11351" w14:textId="296E8A58" w:rsidR="00AE3D5E" w:rsidRPr="00F103A6" w:rsidRDefault="00AE3D5E" w:rsidP="73943C15">
            <w:pPr>
              <w:pStyle w:val="NoSpacing1"/>
              <w:rPr>
                <w:rFonts w:ascii="Arial" w:hAnsi="Arial" w:cs="Arial"/>
                <w:sz w:val="24"/>
                <w:szCs w:val="24"/>
              </w:rPr>
            </w:pPr>
            <w:r w:rsidRPr="00F103A6">
              <w:rPr>
                <w:rFonts w:ascii="Arial" w:hAnsi="Arial" w:cs="Arial"/>
                <w:sz w:val="24"/>
                <w:szCs w:val="24"/>
              </w:rPr>
              <w:t>Proficient</w:t>
            </w:r>
          </w:p>
        </w:tc>
        <w:tc>
          <w:tcPr>
            <w:tcW w:w="2672" w:type="dxa"/>
          </w:tcPr>
          <w:p w14:paraId="5F6EB4FC" w14:textId="5824FC9A" w:rsidR="00AE3D5E" w:rsidRPr="00F103A6" w:rsidRDefault="00AE3D5E" w:rsidP="00AE3D5E">
            <w:pPr>
              <w:pStyle w:val="NoSpacing1"/>
              <w:jc w:val="right"/>
              <w:rPr>
                <w:rFonts w:ascii="Arial" w:hAnsi="Arial" w:cs="Arial"/>
                <w:sz w:val="24"/>
                <w:szCs w:val="24"/>
                <w:highlight w:val="yellow"/>
              </w:rPr>
            </w:pPr>
            <w:r w:rsidRPr="00F103A6">
              <w:rPr>
                <w:rFonts w:ascii="Arial" w:hAnsi="Arial" w:cs="Arial"/>
                <w:sz w:val="24"/>
                <w:szCs w:val="24"/>
              </w:rPr>
              <w:t>15</w:t>
            </w:r>
          </w:p>
        </w:tc>
        <w:tc>
          <w:tcPr>
            <w:tcW w:w="2738" w:type="dxa"/>
          </w:tcPr>
          <w:p w14:paraId="352207FB" w14:textId="635AF711" w:rsidR="00AE3D5E" w:rsidRPr="00F103A6" w:rsidRDefault="00282673" w:rsidP="00AE3D5E">
            <w:pPr>
              <w:pStyle w:val="NoSpacing1"/>
              <w:jc w:val="right"/>
              <w:rPr>
                <w:rFonts w:ascii="Arial" w:hAnsi="Arial" w:cs="Arial"/>
                <w:sz w:val="24"/>
                <w:szCs w:val="24"/>
              </w:rPr>
            </w:pPr>
            <w:r w:rsidRPr="00F103A6">
              <w:rPr>
                <w:rFonts w:ascii="Arial" w:hAnsi="Arial" w:cs="Arial"/>
                <w:sz w:val="24"/>
                <w:szCs w:val="24"/>
              </w:rPr>
              <w:t>7.9%</w:t>
            </w:r>
          </w:p>
        </w:tc>
      </w:tr>
      <w:bookmarkEnd w:id="15"/>
      <w:bookmarkEnd w:id="16"/>
    </w:tbl>
    <w:p w14:paraId="5B2769D9" w14:textId="77777777" w:rsidR="0095160E" w:rsidRPr="00F103A6" w:rsidRDefault="0095160E" w:rsidP="00C97AF6">
      <w:pPr>
        <w:pStyle w:val="NoSpacing1"/>
        <w:ind w:left="851"/>
        <w:rPr>
          <w:rFonts w:ascii="Arial" w:hAnsi="Arial" w:cs="Arial"/>
          <w:sz w:val="24"/>
          <w:szCs w:val="24"/>
          <w:highlight w:val="yellow"/>
        </w:rPr>
      </w:pPr>
    </w:p>
    <w:bookmarkEnd w:id="14"/>
    <w:p w14:paraId="0585E6BA" w14:textId="78894530" w:rsidR="00961477" w:rsidRPr="00F103A6" w:rsidRDefault="00323087"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554F37" w:rsidRPr="00F103A6">
        <w:rPr>
          <w:rFonts w:ascii="Arial" w:hAnsi="Arial" w:cs="Arial"/>
          <w:sz w:val="24"/>
          <w:szCs w:val="24"/>
        </w:rPr>
        <w:t>.</w:t>
      </w:r>
      <w:r w:rsidR="00F56176" w:rsidRPr="00F103A6">
        <w:rPr>
          <w:rFonts w:ascii="Arial" w:hAnsi="Arial" w:cs="Arial"/>
          <w:sz w:val="24"/>
          <w:szCs w:val="24"/>
        </w:rPr>
        <w:t>3</w:t>
      </w:r>
      <w:r w:rsidR="00554F37" w:rsidRPr="00F103A6">
        <w:rPr>
          <w:rFonts w:ascii="Arial" w:hAnsi="Arial" w:cs="Arial"/>
          <w:sz w:val="24"/>
          <w:szCs w:val="24"/>
        </w:rPr>
        <w:t>.</w:t>
      </w:r>
      <w:r w:rsidR="00EE0EC9" w:rsidRPr="00F103A6">
        <w:rPr>
          <w:rFonts w:ascii="Arial" w:hAnsi="Arial" w:cs="Arial"/>
          <w:sz w:val="24"/>
          <w:szCs w:val="24"/>
        </w:rPr>
        <w:t>3</w:t>
      </w:r>
      <w:r w:rsidR="00554F37" w:rsidRPr="00F103A6">
        <w:tab/>
      </w:r>
      <w:r w:rsidR="00F0522A" w:rsidRPr="00F103A6">
        <w:rPr>
          <w:rFonts w:ascii="Arial" w:hAnsi="Arial" w:cs="Arial"/>
          <w:sz w:val="24"/>
          <w:szCs w:val="24"/>
        </w:rPr>
        <w:t xml:space="preserve">It is considered that, on the whole, the Authority is able to fulfil its obligations to the public in terms of providing a bilingual service.  The Authority </w:t>
      </w:r>
      <w:r w:rsidR="00740BF7" w:rsidRPr="00F103A6">
        <w:rPr>
          <w:rFonts w:ascii="Arial" w:hAnsi="Arial" w:cs="Arial"/>
          <w:sz w:val="24"/>
          <w:szCs w:val="24"/>
        </w:rPr>
        <w:t xml:space="preserve">generally </w:t>
      </w:r>
      <w:r w:rsidR="00F0522A" w:rsidRPr="00F103A6">
        <w:rPr>
          <w:rFonts w:ascii="Arial" w:hAnsi="Arial" w:cs="Arial"/>
          <w:sz w:val="24"/>
          <w:szCs w:val="24"/>
        </w:rPr>
        <w:t xml:space="preserve">has a low turnover of staff and, when posts become vacant, they are assessed with regard to linguistic requirements (see paragraph </w:t>
      </w:r>
      <w:r w:rsidR="00882565" w:rsidRPr="00F103A6">
        <w:rPr>
          <w:rFonts w:ascii="Arial" w:hAnsi="Arial" w:cs="Arial"/>
          <w:sz w:val="24"/>
          <w:szCs w:val="24"/>
        </w:rPr>
        <w:t>5.5</w:t>
      </w:r>
      <w:r w:rsidR="00F0522A" w:rsidRPr="00F103A6">
        <w:rPr>
          <w:rFonts w:ascii="Arial" w:hAnsi="Arial" w:cs="Arial"/>
          <w:sz w:val="24"/>
          <w:szCs w:val="24"/>
        </w:rPr>
        <w:t>).  In the meantime, staff are encouraged to enrol on Welsh language courses to develop or improve their Welsh language skills.</w:t>
      </w:r>
    </w:p>
    <w:p w14:paraId="2FFE2F19" w14:textId="77777777" w:rsidR="00961477" w:rsidRPr="00F103A6" w:rsidRDefault="00961477" w:rsidP="00F0522A">
      <w:pPr>
        <w:pStyle w:val="NoSpacing1"/>
        <w:tabs>
          <w:tab w:val="left" w:pos="851"/>
        </w:tabs>
        <w:ind w:left="851" w:hanging="851"/>
        <w:rPr>
          <w:rFonts w:ascii="Arial" w:hAnsi="Arial" w:cs="Arial"/>
          <w:sz w:val="24"/>
          <w:szCs w:val="24"/>
        </w:rPr>
      </w:pPr>
    </w:p>
    <w:p w14:paraId="461C939A" w14:textId="503063C2" w:rsidR="00F0522A" w:rsidRPr="00F103A6" w:rsidRDefault="000A01F6"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F56176" w:rsidRPr="00F103A6">
        <w:rPr>
          <w:rFonts w:ascii="Arial" w:hAnsi="Arial" w:cs="Arial"/>
          <w:sz w:val="24"/>
          <w:szCs w:val="24"/>
        </w:rPr>
        <w:t>3</w:t>
      </w:r>
      <w:r w:rsidRPr="00F103A6">
        <w:rPr>
          <w:rFonts w:ascii="Arial" w:hAnsi="Arial" w:cs="Arial"/>
          <w:sz w:val="24"/>
          <w:szCs w:val="24"/>
        </w:rPr>
        <w:t>.4</w:t>
      </w:r>
      <w:r w:rsidRPr="00F103A6">
        <w:tab/>
      </w:r>
      <w:r w:rsidR="008B71CA" w:rsidRPr="00F103A6">
        <w:rPr>
          <w:rFonts w:ascii="Arial" w:hAnsi="Arial" w:cs="Arial"/>
          <w:sz w:val="24"/>
          <w:szCs w:val="24"/>
        </w:rPr>
        <w:t xml:space="preserve">A Welsh Language </w:t>
      </w:r>
      <w:r w:rsidR="00961477" w:rsidRPr="00F103A6">
        <w:rPr>
          <w:rFonts w:ascii="Arial" w:hAnsi="Arial" w:cs="Arial"/>
          <w:sz w:val="24"/>
          <w:szCs w:val="24"/>
        </w:rPr>
        <w:t xml:space="preserve">skills audit </w:t>
      </w:r>
      <w:r w:rsidR="008B71CA" w:rsidRPr="00F103A6">
        <w:rPr>
          <w:rFonts w:ascii="Arial" w:hAnsi="Arial" w:cs="Arial"/>
          <w:sz w:val="24"/>
          <w:szCs w:val="24"/>
        </w:rPr>
        <w:t>to identify the</w:t>
      </w:r>
      <w:r w:rsidR="009348F6" w:rsidRPr="00F103A6">
        <w:rPr>
          <w:rFonts w:ascii="Arial" w:hAnsi="Arial" w:cs="Arial"/>
          <w:sz w:val="24"/>
          <w:szCs w:val="24"/>
        </w:rPr>
        <w:t xml:space="preserve"> language needs and skills of each team</w:t>
      </w:r>
      <w:r w:rsidR="003C0E75" w:rsidRPr="00F103A6">
        <w:rPr>
          <w:rFonts w:ascii="Arial" w:hAnsi="Arial" w:cs="Arial"/>
          <w:sz w:val="24"/>
          <w:szCs w:val="24"/>
        </w:rPr>
        <w:t xml:space="preserve"> </w:t>
      </w:r>
      <w:r w:rsidR="00001D49" w:rsidRPr="00F103A6">
        <w:rPr>
          <w:rFonts w:ascii="Arial" w:hAnsi="Arial" w:cs="Arial"/>
          <w:sz w:val="24"/>
          <w:szCs w:val="24"/>
        </w:rPr>
        <w:t>will shortly be</w:t>
      </w:r>
      <w:r w:rsidR="003C0E75" w:rsidRPr="00F103A6">
        <w:rPr>
          <w:rFonts w:ascii="Arial" w:hAnsi="Arial" w:cs="Arial"/>
          <w:sz w:val="24"/>
          <w:szCs w:val="24"/>
        </w:rPr>
        <w:t xml:space="preserve"> circulated to Team Leaders and </w:t>
      </w:r>
      <w:r w:rsidR="008321E5" w:rsidRPr="00F103A6">
        <w:rPr>
          <w:rFonts w:ascii="Arial" w:hAnsi="Arial" w:cs="Arial"/>
          <w:sz w:val="24"/>
          <w:szCs w:val="24"/>
        </w:rPr>
        <w:t>this will further strengthen the Authority’s language planning</w:t>
      </w:r>
      <w:r w:rsidR="003A167E" w:rsidRPr="00F103A6">
        <w:rPr>
          <w:rFonts w:ascii="Arial" w:hAnsi="Arial" w:cs="Arial"/>
          <w:sz w:val="24"/>
          <w:szCs w:val="24"/>
        </w:rPr>
        <w:t xml:space="preserve"> strategy.</w:t>
      </w:r>
    </w:p>
    <w:p w14:paraId="51574580" w14:textId="77777777" w:rsidR="00F0522A" w:rsidRPr="00F103A6" w:rsidRDefault="00F0522A" w:rsidP="00F0522A">
      <w:pPr>
        <w:pStyle w:val="NoSpacing1"/>
        <w:tabs>
          <w:tab w:val="left" w:pos="851"/>
        </w:tabs>
        <w:ind w:left="851" w:hanging="851"/>
        <w:rPr>
          <w:rFonts w:ascii="Arial" w:hAnsi="Arial" w:cs="Arial"/>
          <w:sz w:val="24"/>
          <w:szCs w:val="24"/>
        </w:rPr>
      </w:pPr>
    </w:p>
    <w:p w14:paraId="1C120F14" w14:textId="0C90E496" w:rsidR="00E02FBE" w:rsidRDefault="00323087"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F0522A" w:rsidRPr="00F103A6">
        <w:rPr>
          <w:rFonts w:ascii="Arial" w:hAnsi="Arial" w:cs="Arial"/>
          <w:sz w:val="24"/>
          <w:szCs w:val="24"/>
        </w:rPr>
        <w:t>.</w:t>
      </w:r>
      <w:r w:rsidR="00F56176" w:rsidRPr="00F103A6">
        <w:rPr>
          <w:rFonts w:ascii="Arial" w:hAnsi="Arial" w:cs="Arial"/>
          <w:sz w:val="24"/>
          <w:szCs w:val="24"/>
        </w:rPr>
        <w:t>3</w:t>
      </w:r>
      <w:r w:rsidR="00F0522A" w:rsidRPr="00F103A6">
        <w:rPr>
          <w:rFonts w:ascii="Arial" w:hAnsi="Arial" w:cs="Arial"/>
          <w:sz w:val="24"/>
          <w:szCs w:val="24"/>
        </w:rPr>
        <w:t>.</w:t>
      </w:r>
      <w:r w:rsidR="00FD5217" w:rsidRPr="00F103A6">
        <w:rPr>
          <w:rFonts w:ascii="Arial" w:hAnsi="Arial" w:cs="Arial"/>
          <w:sz w:val="24"/>
          <w:szCs w:val="24"/>
        </w:rPr>
        <w:t>5</w:t>
      </w:r>
      <w:r w:rsidR="00F0522A" w:rsidRPr="00F103A6">
        <w:tab/>
      </w:r>
      <w:r w:rsidR="00F0522A" w:rsidRPr="00F103A6">
        <w:rPr>
          <w:rFonts w:ascii="Arial" w:hAnsi="Arial" w:cs="Arial"/>
          <w:sz w:val="24"/>
          <w:szCs w:val="24"/>
        </w:rPr>
        <w:t>18 Members serve o</w:t>
      </w:r>
      <w:r w:rsidR="00E02FBE" w:rsidRPr="00F103A6">
        <w:rPr>
          <w:rFonts w:ascii="Arial" w:hAnsi="Arial" w:cs="Arial"/>
          <w:sz w:val="24"/>
          <w:szCs w:val="24"/>
        </w:rPr>
        <w:t>n the National Park Authority</w:t>
      </w:r>
      <w:r w:rsidR="005D19A4" w:rsidRPr="00F103A6">
        <w:rPr>
          <w:rFonts w:ascii="Arial" w:hAnsi="Arial" w:cs="Arial"/>
          <w:sz w:val="24"/>
          <w:szCs w:val="24"/>
        </w:rPr>
        <w:t>, and they have s</w:t>
      </w:r>
      <w:r w:rsidR="001C6CBB" w:rsidRPr="00F103A6">
        <w:rPr>
          <w:rFonts w:ascii="Arial" w:hAnsi="Arial" w:cs="Arial"/>
          <w:sz w:val="24"/>
          <w:szCs w:val="24"/>
        </w:rPr>
        <w:t>elf assess</w:t>
      </w:r>
      <w:r w:rsidR="005D19A4" w:rsidRPr="00F103A6">
        <w:rPr>
          <w:rFonts w:ascii="Arial" w:hAnsi="Arial" w:cs="Arial"/>
          <w:sz w:val="24"/>
          <w:szCs w:val="24"/>
        </w:rPr>
        <w:t>ed</w:t>
      </w:r>
      <w:r w:rsidR="001C6CBB" w:rsidRPr="00F103A6">
        <w:rPr>
          <w:rFonts w:ascii="Arial" w:hAnsi="Arial" w:cs="Arial"/>
          <w:sz w:val="24"/>
          <w:szCs w:val="24"/>
        </w:rPr>
        <w:t xml:space="preserve"> their Welsh Language skills </w:t>
      </w:r>
      <w:r w:rsidR="005D19A4" w:rsidRPr="00F103A6">
        <w:rPr>
          <w:rFonts w:ascii="Arial" w:hAnsi="Arial" w:cs="Arial"/>
          <w:sz w:val="24"/>
          <w:szCs w:val="24"/>
        </w:rPr>
        <w:t>as follows</w:t>
      </w:r>
      <w:r w:rsidR="00E02FBE" w:rsidRPr="00F103A6">
        <w:rPr>
          <w:rFonts w:ascii="Arial" w:hAnsi="Arial" w:cs="Arial"/>
          <w:sz w:val="24"/>
          <w:szCs w:val="24"/>
        </w:rPr>
        <w:t>:</w:t>
      </w:r>
    </w:p>
    <w:p w14:paraId="5493DF85" w14:textId="77777777" w:rsidR="002C6D64" w:rsidRPr="00F103A6" w:rsidRDefault="002C6D64" w:rsidP="73943C15">
      <w:pPr>
        <w:pStyle w:val="NoSpacing1"/>
        <w:tabs>
          <w:tab w:val="left" w:pos="851"/>
        </w:tabs>
        <w:ind w:left="851" w:hanging="851"/>
        <w:rPr>
          <w:rFonts w:ascii="Arial" w:hAnsi="Arial" w:cs="Arial"/>
          <w:sz w:val="24"/>
          <w:szCs w:val="24"/>
        </w:rPr>
      </w:pPr>
    </w:p>
    <w:p w14:paraId="7BD921FE" w14:textId="77777777" w:rsidR="00E02FBE" w:rsidRPr="00F103A6" w:rsidRDefault="00E02FBE" w:rsidP="00E02FBE">
      <w:pPr>
        <w:pStyle w:val="NoSpacing1"/>
        <w:tabs>
          <w:tab w:val="left" w:pos="851"/>
        </w:tabs>
        <w:ind w:left="851" w:hanging="851"/>
        <w:rPr>
          <w:rFonts w:ascii="Arial" w:hAnsi="Arial" w:cs="Arial"/>
          <w:sz w:val="24"/>
          <w:szCs w:val="24"/>
        </w:rPr>
      </w:pPr>
    </w:p>
    <w:tbl>
      <w:tblPr>
        <w:tblStyle w:val="TableGrid"/>
        <w:tblW w:w="0" w:type="auto"/>
        <w:tblInd w:w="851" w:type="dxa"/>
        <w:tblLook w:val="04A0" w:firstRow="1" w:lastRow="0" w:firstColumn="1" w:lastColumn="0" w:noHBand="0" w:noVBand="1"/>
      </w:tblPr>
      <w:tblGrid>
        <w:gridCol w:w="2755"/>
        <w:gridCol w:w="2672"/>
        <w:gridCol w:w="2738"/>
      </w:tblGrid>
      <w:tr w:rsidR="00AD1CDF" w:rsidRPr="00F103A6" w14:paraId="21868039" w14:textId="77777777" w:rsidTr="73943C15">
        <w:tc>
          <w:tcPr>
            <w:tcW w:w="2755" w:type="dxa"/>
          </w:tcPr>
          <w:p w14:paraId="38194E5E" w14:textId="6E520A95" w:rsidR="00AD1CDF" w:rsidRPr="00F103A6" w:rsidRDefault="00E02FBE" w:rsidP="73943C15">
            <w:pPr>
              <w:pStyle w:val="NoSpacing1"/>
              <w:jc w:val="center"/>
              <w:rPr>
                <w:rFonts w:ascii="Arial" w:hAnsi="Arial" w:cs="Arial"/>
                <w:sz w:val="24"/>
                <w:szCs w:val="24"/>
              </w:rPr>
            </w:pPr>
            <w:bookmarkStart w:id="17" w:name="_Hlk137226679"/>
            <w:r w:rsidRPr="00F103A6">
              <w:rPr>
                <w:rFonts w:ascii="Arial" w:hAnsi="Arial" w:cs="Arial"/>
                <w:sz w:val="24"/>
                <w:szCs w:val="24"/>
              </w:rPr>
              <w:lastRenderedPageBreak/>
              <w:tab/>
            </w:r>
            <w:r w:rsidR="00AD1CDF" w:rsidRPr="00F103A6">
              <w:rPr>
                <w:rFonts w:ascii="Arial" w:hAnsi="Arial" w:cs="Arial"/>
                <w:sz w:val="24"/>
                <w:szCs w:val="24"/>
              </w:rPr>
              <w:t>Level</w:t>
            </w:r>
          </w:p>
        </w:tc>
        <w:tc>
          <w:tcPr>
            <w:tcW w:w="2672" w:type="dxa"/>
          </w:tcPr>
          <w:p w14:paraId="3DE042C4" w14:textId="77777777" w:rsidR="00AD1CDF" w:rsidRPr="00F103A6" w:rsidRDefault="00AD1CDF" w:rsidP="73943C15">
            <w:pPr>
              <w:pStyle w:val="NoSpacing1"/>
              <w:jc w:val="center"/>
              <w:rPr>
                <w:rFonts w:ascii="Arial" w:hAnsi="Arial" w:cs="Arial"/>
                <w:sz w:val="24"/>
                <w:szCs w:val="24"/>
              </w:rPr>
            </w:pPr>
            <w:r w:rsidRPr="00F103A6">
              <w:rPr>
                <w:rFonts w:ascii="Arial" w:hAnsi="Arial" w:cs="Arial"/>
                <w:sz w:val="24"/>
                <w:szCs w:val="24"/>
              </w:rPr>
              <w:t>Number</w:t>
            </w:r>
          </w:p>
        </w:tc>
        <w:tc>
          <w:tcPr>
            <w:tcW w:w="2738" w:type="dxa"/>
          </w:tcPr>
          <w:p w14:paraId="5F6E3224" w14:textId="77777777" w:rsidR="00AD1CDF" w:rsidRPr="00F103A6" w:rsidRDefault="00AD1CDF" w:rsidP="73943C15">
            <w:pPr>
              <w:pStyle w:val="NoSpacing1"/>
              <w:jc w:val="center"/>
              <w:rPr>
                <w:rFonts w:ascii="Arial" w:hAnsi="Arial" w:cs="Arial"/>
                <w:sz w:val="24"/>
                <w:szCs w:val="24"/>
              </w:rPr>
            </w:pPr>
            <w:r w:rsidRPr="00F103A6">
              <w:rPr>
                <w:rFonts w:ascii="Arial" w:hAnsi="Arial" w:cs="Arial"/>
                <w:sz w:val="24"/>
                <w:szCs w:val="24"/>
              </w:rPr>
              <w:t>Percentage</w:t>
            </w:r>
          </w:p>
        </w:tc>
      </w:tr>
      <w:tr w:rsidR="00AD1CDF" w:rsidRPr="00F103A6" w14:paraId="3B8C2750" w14:textId="77777777" w:rsidTr="73943C15">
        <w:tc>
          <w:tcPr>
            <w:tcW w:w="2755" w:type="dxa"/>
          </w:tcPr>
          <w:p w14:paraId="3FF1C8D3" w14:textId="77777777" w:rsidR="00AD1CDF" w:rsidRPr="00F103A6" w:rsidRDefault="00AD1CDF" w:rsidP="73943C15">
            <w:pPr>
              <w:pStyle w:val="NoSpacing1"/>
              <w:rPr>
                <w:rFonts w:ascii="Arial" w:hAnsi="Arial" w:cs="Arial"/>
                <w:sz w:val="24"/>
                <w:szCs w:val="24"/>
              </w:rPr>
            </w:pPr>
            <w:r w:rsidRPr="00F103A6">
              <w:rPr>
                <w:rFonts w:ascii="Arial" w:hAnsi="Arial" w:cs="Arial"/>
                <w:sz w:val="24"/>
                <w:szCs w:val="24"/>
              </w:rPr>
              <w:t>Entry</w:t>
            </w:r>
          </w:p>
        </w:tc>
        <w:tc>
          <w:tcPr>
            <w:tcW w:w="2672" w:type="dxa"/>
          </w:tcPr>
          <w:p w14:paraId="39B21062" w14:textId="1301BF0A" w:rsidR="00AD1CDF" w:rsidRPr="00F103A6" w:rsidRDefault="00553442" w:rsidP="00553442">
            <w:pPr>
              <w:pStyle w:val="NoSpacing1"/>
              <w:jc w:val="right"/>
              <w:rPr>
                <w:rFonts w:ascii="Arial" w:hAnsi="Arial" w:cs="Arial"/>
                <w:sz w:val="24"/>
                <w:szCs w:val="24"/>
              </w:rPr>
            </w:pPr>
            <w:r w:rsidRPr="00F103A6">
              <w:rPr>
                <w:rFonts w:ascii="Arial" w:hAnsi="Arial" w:cs="Arial"/>
                <w:sz w:val="24"/>
                <w:szCs w:val="24"/>
              </w:rPr>
              <w:t>5</w:t>
            </w:r>
          </w:p>
        </w:tc>
        <w:tc>
          <w:tcPr>
            <w:tcW w:w="2738" w:type="dxa"/>
          </w:tcPr>
          <w:p w14:paraId="7F2B4F3F" w14:textId="12671907" w:rsidR="00AD1CDF" w:rsidRPr="00F103A6" w:rsidRDefault="00553442" w:rsidP="00553442">
            <w:pPr>
              <w:pStyle w:val="NoSpacing1"/>
              <w:jc w:val="right"/>
              <w:rPr>
                <w:rFonts w:ascii="Arial" w:hAnsi="Arial" w:cs="Arial"/>
                <w:sz w:val="24"/>
                <w:szCs w:val="24"/>
              </w:rPr>
            </w:pPr>
            <w:r w:rsidRPr="00F103A6">
              <w:rPr>
                <w:rFonts w:ascii="Arial" w:hAnsi="Arial" w:cs="Arial"/>
                <w:sz w:val="24"/>
                <w:szCs w:val="24"/>
              </w:rPr>
              <w:t>28%</w:t>
            </w:r>
          </w:p>
        </w:tc>
      </w:tr>
      <w:tr w:rsidR="00AD1CDF" w:rsidRPr="00F103A6" w14:paraId="7A3FD3D2" w14:textId="77777777" w:rsidTr="73943C15">
        <w:tc>
          <w:tcPr>
            <w:tcW w:w="2755" w:type="dxa"/>
          </w:tcPr>
          <w:p w14:paraId="0ACCF29F" w14:textId="77777777" w:rsidR="00AD1CDF" w:rsidRPr="00F103A6" w:rsidRDefault="00AD1CDF" w:rsidP="73943C15">
            <w:pPr>
              <w:pStyle w:val="NoSpacing1"/>
              <w:rPr>
                <w:rFonts w:ascii="Arial" w:hAnsi="Arial" w:cs="Arial"/>
                <w:sz w:val="24"/>
                <w:szCs w:val="24"/>
              </w:rPr>
            </w:pPr>
            <w:r w:rsidRPr="00F103A6">
              <w:rPr>
                <w:rFonts w:ascii="Arial" w:hAnsi="Arial" w:cs="Arial"/>
                <w:sz w:val="24"/>
                <w:szCs w:val="24"/>
              </w:rPr>
              <w:t>Foundation</w:t>
            </w:r>
          </w:p>
        </w:tc>
        <w:tc>
          <w:tcPr>
            <w:tcW w:w="2672" w:type="dxa"/>
          </w:tcPr>
          <w:p w14:paraId="738466F8" w14:textId="450AAA6A" w:rsidR="00AD1CDF" w:rsidRPr="00F103A6" w:rsidRDefault="00553442" w:rsidP="00553442">
            <w:pPr>
              <w:pStyle w:val="NoSpacing1"/>
              <w:jc w:val="right"/>
              <w:rPr>
                <w:rFonts w:ascii="Arial" w:hAnsi="Arial" w:cs="Arial"/>
                <w:sz w:val="24"/>
                <w:szCs w:val="24"/>
              </w:rPr>
            </w:pPr>
            <w:r w:rsidRPr="00F103A6">
              <w:rPr>
                <w:rFonts w:ascii="Arial" w:hAnsi="Arial" w:cs="Arial"/>
                <w:sz w:val="24"/>
                <w:szCs w:val="24"/>
              </w:rPr>
              <w:t>1</w:t>
            </w:r>
          </w:p>
        </w:tc>
        <w:tc>
          <w:tcPr>
            <w:tcW w:w="2738" w:type="dxa"/>
          </w:tcPr>
          <w:p w14:paraId="396F348D" w14:textId="1837C9DB" w:rsidR="00AD1CDF" w:rsidRPr="00F103A6" w:rsidRDefault="00553442" w:rsidP="00553442">
            <w:pPr>
              <w:pStyle w:val="NoSpacing1"/>
              <w:jc w:val="right"/>
              <w:rPr>
                <w:rFonts w:ascii="Arial" w:hAnsi="Arial" w:cs="Arial"/>
                <w:sz w:val="24"/>
                <w:szCs w:val="24"/>
              </w:rPr>
            </w:pPr>
            <w:r w:rsidRPr="00F103A6">
              <w:rPr>
                <w:rFonts w:ascii="Arial" w:hAnsi="Arial" w:cs="Arial"/>
                <w:sz w:val="24"/>
                <w:szCs w:val="24"/>
              </w:rPr>
              <w:t>5.5%</w:t>
            </w:r>
          </w:p>
        </w:tc>
      </w:tr>
      <w:tr w:rsidR="00AD1CDF" w:rsidRPr="00F103A6" w14:paraId="28FD8949" w14:textId="77777777" w:rsidTr="73943C15">
        <w:tc>
          <w:tcPr>
            <w:tcW w:w="2755" w:type="dxa"/>
          </w:tcPr>
          <w:p w14:paraId="7DAE0DE1" w14:textId="77777777" w:rsidR="00AD1CDF" w:rsidRPr="00F103A6" w:rsidRDefault="00AD1CDF" w:rsidP="73943C15">
            <w:pPr>
              <w:pStyle w:val="NoSpacing1"/>
              <w:rPr>
                <w:rFonts w:ascii="Arial" w:hAnsi="Arial" w:cs="Arial"/>
                <w:sz w:val="24"/>
                <w:szCs w:val="24"/>
              </w:rPr>
            </w:pPr>
            <w:r w:rsidRPr="00F103A6">
              <w:rPr>
                <w:rFonts w:ascii="Arial" w:hAnsi="Arial" w:cs="Arial"/>
                <w:sz w:val="24"/>
                <w:szCs w:val="24"/>
              </w:rPr>
              <w:t>Intermediate</w:t>
            </w:r>
          </w:p>
        </w:tc>
        <w:tc>
          <w:tcPr>
            <w:tcW w:w="2672" w:type="dxa"/>
          </w:tcPr>
          <w:p w14:paraId="195774D7" w14:textId="45387ECC" w:rsidR="00AD1CDF" w:rsidRPr="00F103A6" w:rsidRDefault="00553442" w:rsidP="00553442">
            <w:pPr>
              <w:pStyle w:val="NoSpacing1"/>
              <w:jc w:val="right"/>
              <w:rPr>
                <w:rFonts w:ascii="Arial" w:hAnsi="Arial" w:cs="Arial"/>
                <w:sz w:val="24"/>
                <w:szCs w:val="24"/>
              </w:rPr>
            </w:pPr>
            <w:r w:rsidRPr="00F103A6">
              <w:rPr>
                <w:rFonts w:ascii="Arial" w:hAnsi="Arial" w:cs="Arial"/>
                <w:sz w:val="24"/>
                <w:szCs w:val="24"/>
              </w:rPr>
              <w:t>0</w:t>
            </w:r>
          </w:p>
        </w:tc>
        <w:tc>
          <w:tcPr>
            <w:tcW w:w="2738" w:type="dxa"/>
          </w:tcPr>
          <w:p w14:paraId="4B2A1892" w14:textId="2F47A5C2" w:rsidR="00AD1CDF" w:rsidRPr="00F103A6" w:rsidRDefault="00553442" w:rsidP="00553442">
            <w:pPr>
              <w:pStyle w:val="NoSpacing1"/>
              <w:jc w:val="right"/>
              <w:rPr>
                <w:rFonts w:ascii="Arial" w:hAnsi="Arial" w:cs="Arial"/>
                <w:sz w:val="24"/>
                <w:szCs w:val="24"/>
              </w:rPr>
            </w:pPr>
            <w:r w:rsidRPr="00F103A6">
              <w:rPr>
                <w:rFonts w:ascii="Arial" w:hAnsi="Arial" w:cs="Arial"/>
                <w:sz w:val="24"/>
                <w:szCs w:val="24"/>
              </w:rPr>
              <w:t>0%</w:t>
            </w:r>
          </w:p>
        </w:tc>
      </w:tr>
      <w:tr w:rsidR="00AD1CDF" w:rsidRPr="00F103A6" w14:paraId="32F32AB8" w14:textId="77777777" w:rsidTr="73943C15">
        <w:tc>
          <w:tcPr>
            <w:tcW w:w="2755" w:type="dxa"/>
          </w:tcPr>
          <w:p w14:paraId="21886CBE" w14:textId="77777777" w:rsidR="00AD1CDF" w:rsidRPr="00F103A6" w:rsidRDefault="00AD1CDF" w:rsidP="009F65ED">
            <w:pPr>
              <w:pStyle w:val="NoSpacing1"/>
              <w:rPr>
                <w:rFonts w:ascii="Arial" w:hAnsi="Arial" w:cs="Arial"/>
                <w:sz w:val="24"/>
                <w:szCs w:val="24"/>
              </w:rPr>
            </w:pPr>
            <w:r w:rsidRPr="00F103A6">
              <w:rPr>
                <w:rFonts w:ascii="Arial" w:hAnsi="Arial" w:cs="Arial"/>
                <w:sz w:val="24"/>
                <w:szCs w:val="24"/>
              </w:rPr>
              <w:t>Advanced</w:t>
            </w:r>
          </w:p>
        </w:tc>
        <w:tc>
          <w:tcPr>
            <w:tcW w:w="2672" w:type="dxa"/>
          </w:tcPr>
          <w:p w14:paraId="09C089D9" w14:textId="23652D3B" w:rsidR="00AD1CDF" w:rsidRPr="00F103A6" w:rsidRDefault="00553442" w:rsidP="00553442">
            <w:pPr>
              <w:pStyle w:val="NoSpacing1"/>
              <w:jc w:val="right"/>
              <w:rPr>
                <w:rFonts w:ascii="Arial" w:hAnsi="Arial" w:cs="Arial"/>
                <w:sz w:val="24"/>
                <w:szCs w:val="24"/>
              </w:rPr>
            </w:pPr>
            <w:r w:rsidRPr="00F103A6">
              <w:rPr>
                <w:rFonts w:ascii="Arial" w:hAnsi="Arial" w:cs="Arial"/>
                <w:sz w:val="24"/>
                <w:szCs w:val="24"/>
              </w:rPr>
              <w:t>1</w:t>
            </w:r>
          </w:p>
        </w:tc>
        <w:tc>
          <w:tcPr>
            <w:tcW w:w="2738" w:type="dxa"/>
          </w:tcPr>
          <w:p w14:paraId="3A74EE9F" w14:textId="6AAEDD17" w:rsidR="00AD1CDF" w:rsidRPr="00F103A6" w:rsidRDefault="00553442" w:rsidP="00553442">
            <w:pPr>
              <w:pStyle w:val="NoSpacing1"/>
              <w:jc w:val="right"/>
              <w:rPr>
                <w:rFonts w:ascii="Arial" w:hAnsi="Arial" w:cs="Arial"/>
                <w:sz w:val="24"/>
                <w:szCs w:val="24"/>
              </w:rPr>
            </w:pPr>
            <w:r w:rsidRPr="00F103A6">
              <w:rPr>
                <w:rFonts w:ascii="Arial" w:hAnsi="Arial" w:cs="Arial"/>
                <w:sz w:val="24"/>
                <w:szCs w:val="24"/>
              </w:rPr>
              <w:t>5.5%</w:t>
            </w:r>
          </w:p>
        </w:tc>
      </w:tr>
      <w:tr w:rsidR="00AD1CDF" w:rsidRPr="00F103A6" w14:paraId="3217417B" w14:textId="77777777" w:rsidTr="73943C15">
        <w:tc>
          <w:tcPr>
            <w:tcW w:w="2755" w:type="dxa"/>
          </w:tcPr>
          <w:p w14:paraId="35BAB055" w14:textId="77777777" w:rsidR="00AD1CDF" w:rsidRPr="00F103A6" w:rsidRDefault="00AD1CDF" w:rsidP="73943C15">
            <w:pPr>
              <w:pStyle w:val="NoSpacing1"/>
              <w:rPr>
                <w:rFonts w:ascii="Arial" w:hAnsi="Arial" w:cs="Arial"/>
                <w:sz w:val="24"/>
                <w:szCs w:val="24"/>
              </w:rPr>
            </w:pPr>
            <w:r w:rsidRPr="00F103A6">
              <w:rPr>
                <w:rFonts w:ascii="Arial" w:hAnsi="Arial" w:cs="Arial"/>
                <w:sz w:val="24"/>
                <w:szCs w:val="24"/>
              </w:rPr>
              <w:t>Proficient</w:t>
            </w:r>
          </w:p>
        </w:tc>
        <w:tc>
          <w:tcPr>
            <w:tcW w:w="2672" w:type="dxa"/>
          </w:tcPr>
          <w:p w14:paraId="560B7E66" w14:textId="7B84F118" w:rsidR="00AD1CDF" w:rsidRPr="00F103A6" w:rsidRDefault="00553442" w:rsidP="00553442">
            <w:pPr>
              <w:pStyle w:val="NoSpacing1"/>
              <w:jc w:val="right"/>
              <w:rPr>
                <w:rFonts w:ascii="Arial" w:hAnsi="Arial" w:cs="Arial"/>
                <w:sz w:val="24"/>
                <w:szCs w:val="24"/>
              </w:rPr>
            </w:pPr>
            <w:r w:rsidRPr="00F103A6">
              <w:rPr>
                <w:rFonts w:ascii="Arial" w:hAnsi="Arial" w:cs="Arial"/>
                <w:sz w:val="24"/>
                <w:szCs w:val="24"/>
              </w:rPr>
              <w:t>3</w:t>
            </w:r>
          </w:p>
        </w:tc>
        <w:tc>
          <w:tcPr>
            <w:tcW w:w="2738" w:type="dxa"/>
          </w:tcPr>
          <w:p w14:paraId="11FD00E0" w14:textId="51649E7C" w:rsidR="00AD1CDF" w:rsidRPr="00F103A6" w:rsidRDefault="00553442" w:rsidP="00553442">
            <w:pPr>
              <w:pStyle w:val="NoSpacing1"/>
              <w:jc w:val="right"/>
              <w:rPr>
                <w:rFonts w:ascii="Arial" w:hAnsi="Arial" w:cs="Arial"/>
                <w:sz w:val="24"/>
                <w:szCs w:val="24"/>
              </w:rPr>
            </w:pPr>
            <w:r w:rsidRPr="00F103A6">
              <w:rPr>
                <w:rFonts w:ascii="Arial" w:hAnsi="Arial" w:cs="Arial"/>
                <w:sz w:val="24"/>
                <w:szCs w:val="24"/>
              </w:rPr>
              <w:t>17%</w:t>
            </w:r>
          </w:p>
        </w:tc>
      </w:tr>
      <w:tr w:rsidR="00801403" w:rsidRPr="00F103A6" w14:paraId="781F9F2F" w14:textId="77777777" w:rsidTr="73943C15">
        <w:tc>
          <w:tcPr>
            <w:tcW w:w="2755" w:type="dxa"/>
          </w:tcPr>
          <w:p w14:paraId="46916167" w14:textId="545A364E" w:rsidR="00801403" w:rsidRPr="00F103A6" w:rsidRDefault="00801403" w:rsidP="73943C15">
            <w:pPr>
              <w:pStyle w:val="NoSpacing1"/>
              <w:rPr>
                <w:rFonts w:ascii="Arial" w:hAnsi="Arial" w:cs="Arial"/>
                <w:sz w:val="24"/>
                <w:szCs w:val="24"/>
              </w:rPr>
            </w:pPr>
            <w:r w:rsidRPr="00F103A6">
              <w:rPr>
                <w:rFonts w:ascii="Arial" w:hAnsi="Arial" w:cs="Arial"/>
                <w:sz w:val="24"/>
                <w:szCs w:val="24"/>
              </w:rPr>
              <w:t>No skills</w:t>
            </w:r>
          </w:p>
        </w:tc>
        <w:tc>
          <w:tcPr>
            <w:tcW w:w="2672" w:type="dxa"/>
          </w:tcPr>
          <w:p w14:paraId="5252965E" w14:textId="2D06AFA7" w:rsidR="00801403" w:rsidRPr="00F103A6" w:rsidRDefault="00553442" w:rsidP="00553442">
            <w:pPr>
              <w:pStyle w:val="NoSpacing1"/>
              <w:jc w:val="right"/>
              <w:rPr>
                <w:rFonts w:ascii="Arial" w:hAnsi="Arial" w:cs="Arial"/>
                <w:sz w:val="24"/>
                <w:szCs w:val="24"/>
              </w:rPr>
            </w:pPr>
            <w:r w:rsidRPr="00F103A6">
              <w:rPr>
                <w:rFonts w:ascii="Arial" w:hAnsi="Arial" w:cs="Arial"/>
                <w:sz w:val="24"/>
                <w:szCs w:val="24"/>
              </w:rPr>
              <w:t>8</w:t>
            </w:r>
          </w:p>
        </w:tc>
        <w:tc>
          <w:tcPr>
            <w:tcW w:w="2738" w:type="dxa"/>
          </w:tcPr>
          <w:p w14:paraId="455F67D8" w14:textId="1C20E0CD" w:rsidR="00801403" w:rsidRPr="00F103A6" w:rsidRDefault="00553442" w:rsidP="00553442">
            <w:pPr>
              <w:pStyle w:val="NoSpacing1"/>
              <w:jc w:val="right"/>
              <w:rPr>
                <w:rFonts w:ascii="Arial" w:hAnsi="Arial" w:cs="Arial"/>
                <w:sz w:val="24"/>
                <w:szCs w:val="24"/>
              </w:rPr>
            </w:pPr>
            <w:r w:rsidRPr="00F103A6">
              <w:rPr>
                <w:rFonts w:ascii="Arial" w:hAnsi="Arial" w:cs="Arial"/>
                <w:sz w:val="24"/>
                <w:szCs w:val="24"/>
              </w:rPr>
              <w:t>44%</w:t>
            </w:r>
          </w:p>
        </w:tc>
      </w:tr>
      <w:bookmarkEnd w:id="17"/>
    </w:tbl>
    <w:p w14:paraId="6B4B186A" w14:textId="77777777" w:rsidR="007302A4" w:rsidRPr="00F103A6" w:rsidRDefault="007302A4" w:rsidP="00923474">
      <w:pPr>
        <w:pStyle w:val="NoSpacing1"/>
        <w:keepNext/>
        <w:tabs>
          <w:tab w:val="left" w:pos="851"/>
        </w:tabs>
        <w:ind w:left="851" w:hanging="851"/>
        <w:rPr>
          <w:rFonts w:ascii="Arial" w:hAnsi="Arial" w:cs="Arial"/>
          <w:sz w:val="24"/>
          <w:szCs w:val="24"/>
        </w:rPr>
      </w:pPr>
    </w:p>
    <w:p w14:paraId="504AA2AE" w14:textId="4570CF06" w:rsidR="00F0522A" w:rsidRPr="00F103A6" w:rsidRDefault="007302A4" w:rsidP="73943C15">
      <w:pPr>
        <w:pStyle w:val="NoSpacing1"/>
        <w:keepNext/>
        <w:tabs>
          <w:tab w:val="left" w:pos="851"/>
        </w:tabs>
        <w:ind w:left="851" w:hanging="851"/>
        <w:rPr>
          <w:rFonts w:ascii="Arial" w:hAnsi="Arial" w:cs="Arial"/>
          <w:b/>
          <w:bCs/>
          <w:sz w:val="24"/>
          <w:szCs w:val="24"/>
        </w:rPr>
      </w:pPr>
      <w:r w:rsidRPr="00F103A6">
        <w:rPr>
          <w:rFonts w:ascii="Arial" w:hAnsi="Arial" w:cs="Arial"/>
          <w:sz w:val="24"/>
          <w:szCs w:val="24"/>
        </w:rPr>
        <w:t>5</w:t>
      </w:r>
      <w:r w:rsidR="00F0522A" w:rsidRPr="00F103A6">
        <w:rPr>
          <w:rFonts w:ascii="Arial" w:hAnsi="Arial" w:cs="Arial"/>
          <w:sz w:val="24"/>
          <w:szCs w:val="24"/>
        </w:rPr>
        <w:t>.</w:t>
      </w:r>
      <w:r w:rsidR="0038783B" w:rsidRPr="00F103A6">
        <w:rPr>
          <w:rFonts w:ascii="Arial" w:hAnsi="Arial" w:cs="Arial"/>
          <w:sz w:val="24"/>
          <w:szCs w:val="24"/>
        </w:rPr>
        <w:t>4</w:t>
      </w:r>
      <w:r w:rsidR="00F0522A" w:rsidRPr="00F103A6">
        <w:tab/>
      </w:r>
      <w:r w:rsidR="00F0522A" w:rsidRPr="00F103A6">
        <w:rPr>
          <w:rFonts w:ascii="Arial" w:hAnsi="Arial" w:cs="Arial"/>
          <w:b/>
          <w:bCs/>
          <w:sz w:val="24"/>
          <w:szCs w:val="24"/>
          <w:u w:val="single"/>
        </w:rPr>
        <w:t>Welsh language courses (Standards 130 – 133)</w:t>
      </w:r>
    </w:p>
    <w:p w14:paraId="40241FF3" w14:textId="3ADB89F8" w:rsidR="007D6138" w:rsidRPr="00F103A6" w:rsidRDefault="007302A4"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FE21D4" w:rsidRPr="00F103A6">
        <w:rPr>
          <w:rFonts w:ascii="Arial" w:hAnsi="Arial" w:cs="Arial"/>
          <w:sz w:val="24"/>
          <w:szCs w:val="24"/>
        </w:rPr>
        <w:t>.</w:t>
      </w:r>
      <w:r w:rsidR="0038783B" w:rsidRPr="00F103A6">
        <w:rPr>
          <w:rFonts w:ascii="Arial" w:hAnsi="Arial" w:cs="Arial"/>
          <w:sz w:val="24"/>
          <w:szCs w:val="24"/>
        </w:rPr>
        <w:t>4</w:t>
      </w:r>
      <w:r w:rsidR="00FE21D4" w:rsidRPr="00F103A6">
        <w:rPr>
          <w:rFonts w:ascii="Arial" w:hAnsi="Arial" w:cs="Arial"/>
          <w:sz w:val="24"/>
          <w:szCs w:val="24"/>
        </w:rPr>
        <w:t>.1</w:t>
      </w:r>
      <w:r w:rsidR="00FE21D4" w:rsidRPr="00F103A6">
        <w:tab/>
      </w:r>
      <w:r w:rsidR="00220B19" w:rsidRPr="00F103A6">
        <w:rPr>
          <w:rFonts w:ascii="Arial" w:hAnsi="Arial" w:cs="Arial"/>
          <w:sz w:val="24"/>
          <w:szCs w:val="24"/>
        </w:rPr>
        <w:t xml:space="preserve">Wellbeing and Development </w:t>
      </w:r>
      <w:r w:rsidR="00F0522A" w:rsidRPr="00F103A6">
        <w:rPr>
          <w:rFonts w:ascii="Arial" w:hAnsi="Arial" w:cs="Arial"/>
          <w:sz w:val="24"/>
          <w:szCs w:val="24"/>
        </w:rPr>
        <w:t>reviews are undertaken with all staff, where the need (or opportunity) to learn Welsh is identified.  Any staff wishing to attend a Welsh language course during work time is supported.</w:t>
      </w:r>
      <w:r w:rsidR="00763A0C" w:rsidRPr="00F103A6">
        <w:rPr>
          <w:rFonts w:ascii="Arial" w:hAnsi="Arial" w:cs="Arial"/>
          <w:sz w:val="24"/>
          <w:szCs w:val="24"/>
        </w:rPr>
        <w:t xml:space="preserve">  </w:t>
      </w:r>
      <w:proofErr w:type="gramStart"/>
      <w:r w:rsidR="00B80E7D" w:rsidRPr="00F103A6">
        <w:rPr>
          <w:rFonts w:ascii="Arial" w:hAnsi="Arial" w:cs="Arial"/>
          <w:sz w:val="24"/>
          <w:szCs w:val="24"/>
        </w:rPr>
        <w:t>A number of</w:t>
      </w:r>
      <w:proofErr w:type="gramEnd"/>
      <w:r w:rsidR="00B80E7D" w:rsidRPr="00F103A6">
        <w:rPr>
          <w:rFonts w:ascii="Arial" w:hAnsi="Arial" w:cs="Arial"/>
          <w:sz w:val="24"/>
          <w:szCs w:val="24"/>
        </w:rPr>
        <w:t xml:space="preserve"> staff have received training </w:t>
      </w:r>
      <w:r w:rsidR="008705FD" w:rsidRPr="00F103A6">
        <w:rPr>
          <w:rFonts w:ascii="Arial" w:hAnsi="Arial" w:cs="Arial"/>
          <w:sz w:val="24"/>
          <w:szCs w:val="24"/>
        </w:rPr>
        <w:t xml:space="preserve">to develop their language skills and </w:t>
      </w:r>
      <w:r w:rsidR="003C02FC" w:rsidRPr="00F103A6">
        <w:rPr>
          <w:rFonts w:ascii="Arial" w:hAnsi="Arial" w:cs="Arial"/>
          <w:sz w:val="24"/>
          <w:szCs w:val="24"/>
        </w:rPr>
        <w:t>Welsh language awareness training is provided to all new employees as part of their induction.</w:t>
      </w:r>
      <w:r w:rsidR="00552EFC">
        <w:rPr>
          <w:rFonts w:ascii="Arial" w:hAnsi="Arial" w:cs="Arial"/>
          <w:sz w:val="24"/>
          <w:szCs w:val="24"/>
        </w:rPr>
        <w:t xml:space="preserve">  </w:t>
      </w:r>
      <w:r w:rsidR="00552EFC" w:rsidRPr="00F103A6">
        <w:rPr>
          <w:rFonts w:ascii="Arial" w:hAnsi="Arial" w:cs="Arial"/>
          <w:sz w:val="24"/>
          <w:szCs w:val="24"/>
        </w:rPr>
        <w:t>19% of staff have completed online Work Welsh language courses during the reporting period</w:t>
      </w:r>
      <w:r w:rsidR="00552EFC">
        <w:rPr>
          <w:rFonts w:ascii="Arial" w:hAnsi="Arial" w:cs="Arial"/>
          <w:sz w:val="24"/>
          <w:szCs w:val="24"/>
        </w:rPr>
        <w:t>.</w:t>
      </w:r>
    </w:p>
    <w:p w14:paraId="5A22FF89" w14:textId="77777777" w:rsidR="000B70A0" w:rsidRPr="00F103A6" w:rsidRDefault="000B70A0" w:rsidP="00F0522A">
      <w:pPr>
        <w:pStyle w:val="NoSpacing1"/>
        <w:tabs>
          <w:tab w:val="left" w:pos="851"/>
        </w:tabs>
        <w:ind w:left="851" w:hanging="851"/>
        <w:rPr>
          <w:rFonts w:ascii="Arial" w:hAnsi="Arial" w:cs="Arial"/>
          <w:sz w:val="24"/>
          <w:szCs w:val="24"/>
        </w:rPr>
      </w:pPr>
    </w:p>
    <w:p w14:paraId="74195416" w14:textId="54C6B8D3" w:rsidR="00F0522A" w:rsidRPr="00F103A6" w:rsidRDefault="007302A4" w:rsidP="73943C15">
      <w:pPr>
        <w:pStyle w:val="NoSpacing1"/>
        <w:tabs>
          <w:tab w:val="left" w:pos="851"/>
        </w:tabs>
        <w:ind w:left="851" w:hanging="851"/>
        <w:rPr>
          <w:rFonts w:ascii="Arial" w:hAnsi="Arial" w:cs="Arial"/>
          <w:b/>
          <w:bCs/>
          <w:sz w:val="24"/>
          <w:szCs w:val="24"/>
        </w:rPr>
      </w:pPr>
      <w:r w:rsidRPr="00F103A6">
        <w:rPr>
          <w:rFonts w:ascii="Arial" w:hAnsi="Arial" w:cs="Arial"/>
          <w:sz w:val="24"/>
          <w:szCs w:val="24"/>
        </w:rPr>
        <w:t>5</w:t>
      </w:r>
      <w:r w:rsidR="00F0522A" w:rsidRPr="00F103A6">
        <w:rPr>
          <w:rFonts w:ascii="Arial" w:hAnsi="Arial" w:cs="Arial"/>
          <w:sz w:val="24"/>
          <w:szCs w:val="24"/>
        </w:rPr>
        <w:t>.</w:t>
      </w:r>
      <w:r w:rsidR="0038783B" w:rsidRPr="00F103A6">
        <w:rPr>
          <w:rFonts w:ascii="Arial" w:hAnsi="Arial" w:cs="Arial"/>
          <w:sz w:val="24"/>
          <w:szCs w:val="24"/>
        </w:rPr>
        <w:t>5</w:t>
      </w:r>
      <w:r w:rsidR="00F0522A" w:rsidRPr="00F103A6">
        <w:tab/>
      </w:r>
      <w:r w:rsidR="00F0522A" w:rsidRPr="00F103A6">
        <w:rPr>
          <w:rFonts w:ascii="Arial" w:hAnsi="Arial" w:cs="Arial"/>
          <w:b/>
          <w:bCs/>
          <w:sz w:val="24"/>
          <w:szCs w:val="24"/>
          <w:u w:val="single"/>
        </w:rPr>
        <w:t>Assessing linguistic requirements for all vacant posts (Standard 136)</w:t>
      </w:r>
    </w:p>
    <w:p w14:paraId="0ABBD49E" w14:textId="57394AFC" w:rsidR="00F0522A" w:rsidRPr="00F103A6" w:rsidRDefault="007302A4"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3C6149" w:rsidRPr="00F103A6">
        <w:rPr>
          <w:rFonts w:ascii="Arial" w:hAnsi="Arial" w:cs="Arial"/>
          <w:sz w:val="24"/>
          <w:szCs w:val="24"/>
        </w:rPr>
        <w:t>.</w:t>
      </w:r>
      <w:r w:rsidR="0038783B" w:rsidRPr="00F103A6">
        <w:rPr>
          <w:rFonts w:ascii="Arial" w:hAnsi="Arial" w:cs="Arial"/>
          <w:sz w:val="24"/>
          <w:szCs w:val="24"/>
        </w:rPr>
        <w:t>5</w:t>
      </w:r>
      <w:r w:rsidR="003C6149" w:rsidRPr="00F103A6">
        <w:rPr>
          <w:rFonts w:ascii="Arial" w:hAnsi="Arial" w:cs="Arial"/>
          <w:sz w:val="24"/>
          <w:szCs w:val="24"/>
        </w:rPr>
        <w:t>.1</w:t>
      </w:r>
      <w:r w:rsidR="003C6149" w:rsidRPr="00F103A6">
        <w:tab/>
      </w:r>
      <w:r w:rsidR="00F0522A" w:rsidRPr="00F103A6">
        <w:rPr>
          <w:rFonts w:ascii="Arial" w:hAnsi="Arial" w:cs="Arial"/>
          <w:sz w:val="24"/>
          <w:szCs w:val="24"/>
        </w:rPr>
        <w:t>Whenever a job description is prepared or amended, managers will be required to assess the linguistic requirements of the post using the Authority’s adopted language framework.  The following factors are used, together with the language framework, to set the level of skills required for the post:</w:t>
      </w:r>
    </w:p>
    <w:p w14:paraId="62D8785B" w14:textId="77777777" w:rsidR="00F0522A" w:rsidRPr="00F103A6" w:rsidRDefault="00F0522A" w:rsidP="00F0522A">
      <w:pPr>
        <w:pStyle w:val="NoSpacing1"/>
        <w:tabs>
          <w:tab w:val="left" w:pos="851"/>
        </w:tabs>
        <w:ind w:left="851" w:hanging="851"/>
        <w:rPr>
          <w:rFonts w:ascii="Arial" w:hAnsi="Arial" w:cs="Arial"/>
          <w:sz w:val="24"/>
          <w:szCs w:val="24"/>
        </w:rPr>
      </w:pPr>
    </w:p>
    <w:p w14:paraId="258E156D" w14:textId="77777777" w:rsidR="00F0522A" w:rsidRPr="00F103A6" w:rsidRDefault="00F0522A" w:rsidP="73943C15">
      <w:pPr>
        <w:pStyle w:val="NoSpacing1"/>
        <w:tabs>
          <w:tab w:val="left" w:pos="1276"/>
        </w:tabs>
        <w:ind w:left="1276" w:hanging="425"/>
        <w:rPr>
          <w:rFonts w:ascii="Arial" w:hAnsi="Arial" w:cs="Arial"/>
          <w:sz w:val="24"/>
          <w:szCs w:val="24"/>
        </w:rPr>
      </w:pPr>
      <w:r w:rsidRPr="00F103A6">
        <w:rPr>
          <w:rFonts w:ascii="Arial" w:hAnsi="Arial" w:cs="Arial"/>
          <w:sz w:val="24"/>
          <w:szCs w:val="24"/>
        </w:rPr>
        <w:t>(a)</w:t>
      </w:r>
      <w:r w:rsidRPr="00F103A6">
        <w:tab/>
      </w:r>
      <w:r w:rsidRPr="00F103A6">
        <w:rPr>
          <w:rFonts w:ascii="Arial" w:hAnsi="Arial" w:cs="Arial"/>
          <w:sz w:val="24"/>
          <w:szCs w:val="24"/>
        </w:rPr>
        <w:t>Will the postholder work in a Service area that requires the service to be delivered through the medium of Welsh?</w:t>
      </w:r>
    </w:p>
    <w:p w14:paraId="56D8AC52" w14:textId="77777777" w:rsidR="00F0522A" w:rsidRPr="00F103A6" w:rsidRDefault="00F0522A" w:rsidP="73943C15">
      <w:pPr>
        <w:pStyle w:val="NoSpacing1"/>
        <w:tabs>
          <w:tab w:val="left" w:pos="1276"/>
        </w:tabs>
        <w:ind w:left="1276" w:hanging="425"/>
        <w:rPr>
          <w:rFonts w:ascii="Arial" w:hAnsi="Arial" w:cs="Arial"/>
          <w:sz w:val="24"/>
          <w:szCs w:val="24"/>
        </w:rPr>
      </w:pPr>
      <w:r w:rsidRPr="00F103A6">
        <w:rPr>
          <w:rFonts w:ascii="Arial" w:hAnsi="Arial" w:cs="Arial"/>
          <w:sz w:val="24"/>
          <w:szCs w:val="24"/>
        </w:rPr>
        <w:t>(b)</w:t>
      </w:r>
      <w:r w:rsidRPr="00F103A6">
        <w:tab/>
      </w:r>
      <w:r w:rsidRPr="00F103A6">
        <w:rPr>
          <w:rFonts w:ascii="Arial" w:hAnsi="Arial" w:cs="Arial"/>
          <w:sz w:val="24"/>
          <w:szCs w:val="24"/>
        </w:rPr>
        <w:t>Is the Authority currently able to deliver this Service in Welsh?</w:t>
      </w:r>
    </w:p>
    <w:p w14:paraId="5157A8B2" w14:textId="77777777" w:rsidR="00F0522A" w:rsidRPr="00F103A6" w:rsidRDefault="00F0522A" w:rsidP="00F0522A">
      <w:pPr>
        <w:pStyle w:val="NoSpacing1"/>
        <w:tabs>
          <w:tab w:val="left" w:pos="851"/>
        </w:tabs>
        <w:ind w:left="851" w:hanging="851"/>
        <w:rPr>
          <w:rFonts w:ascii="Arial" w:hAnsi="Arial" w:cs="Arial"/>
          <w:sz w:val="24"/>
          <w:szCs w:val="24"/>
        </w:rPr>
      </w:pPr>
    </w:p>
    <w:p w14:paraId="2AEF8583" w14:textId="7490163F" w:rsidR="00F0522A" w:rsidRPr="00F103A6" w:rsidRDefault="007302A4"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3C6149" w:rsidRPr="00F103A6">
        <w:rPr>
          <w:rFonts w:ascii="Arial" w:hAnsi="Arial" w:cs="Arial"/>
          <w:sz w:val="24"/>
          <w:szCs w:val="24"/>
        </w:rPr>
        <w:t>.</w:t>
      </w:r>
      <w:r w:rsidR="0038783B" w:rsidRPr="00F103A6">
        <w:rPr>
          <w:rFonts w:ascii="Arial" w:hAnsi="Arial" w:cs="Arial"/>
          <w:sz w:val="24"/>
          <w:szCs w:val="24"/>
        </w:rPr>
        <w:t>5</w:t>
      </w:r>
      <w:r w:rsidR="003C6149" w:rsidRPr="00F103A6">
        <w:rPr>
          <w:rFonts w:ascii="Arial" w:hAnsi="Arial" w:cs="Arial"/>
          <w:sz w:val="24"/>
          <w:szCs w:val="24"/>
        </w:rPr>
        <w:t>.2</w:t>
      </w:r>
      <w:r w:rsidR="003C6149" w:rsidRPr="00F103A6">
        <w:tab/>
      </w:r>
      <w:r w:rsidR="00F0522A" w:rsidRPr="00F103A6">
        <w:rPr>
          <w:rFonts w:ascii="Arial" w:hAnsi="Arial" w:cs="Arial"/>
          <w:sz w:val="24"/>
          <w:szCs w:val="24"/>
        </w:rPr>
        <w:t>If the answer to (b) is ‘yes’, the manager must explain how the Authority currently delivers through the medium of Welsh.  If the answer to (a) is ‘yes’ and (b) is ‘no’, the post must be advertised as ‘Welsh essential’ with an indication of the skills level required.</w:t>
      </w:r>
    </w:p>
    <w:p w14:paraId="41E1CC0E" w14:textId="77777777" w:rsidR="00F0522A" w:rsidRPr="00F103A6" w:rsidRDefault="00F0522A" w:rsidP="00F0522A">
      <w:pPr>
        <w:pStyle w:val="NoSpacing1"/>
        <w:tabs>
          <w:tab w:val="left" w:pos="851"/>
        </w:tabs>
        <w:ind w:left="851" w:hanging="851"/>
        <w:rPr>
          <w:rFonts w:ascii="Arial" w:hAnsi="Arial" w:cs="Arial"/>
          <w:sz w:val="24"/>
          <w:szCs w:val="24"/>
        </w:rPr>
      </w:pPr>
    </w:p>
    <w:p w14:paraId="0E5E0A48" w14:textId="3D57AD52" w:rsidR="00F0522A" w:rsidRPr="00F103A6" w:rsidRDefault="007302A4"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3C6149" w:rsidRPr="00F103A6">
        <w:rPr>
          <w:rFonts w:ascii="Arial" w:hAnsi="Arial" w:cs="Arial"/>
          <w:sz w:val="24"/>
          <w:szCs w:val="24"/>
        </w:rPr>
        <w:t>.</w:t>
      </w:r>
      <w:r w:rsidR="0038783B" w:rsidRPr="00F103A6">
        <w:rPr>
          <w:rFonts w:ascii="Arial" w:hAnsi="Arial" w:cs="Arial"/>
          <w:sz w:val="24"/>
          <w:szCs w:val="24"/>
        </w:rPr>
        <w:t>5</w:t>
      </w:r>
      <w:r w:rsidR="003C6149" w:rsidRPr="00F103A6">
        <w:rPr>
          <w:rFonts w:ascii="Arial" w:hAnsi="Arial" w:cs="Arial"/>
          <w:sz w:val="24"/>
          <w:szCs w:val="24"/>
        </w:rPr>
        <w:t>.3</w:t>
      </w:r>
      <w:r w:rsidR="003C6149" w:rsidRPr="00F103A6">
        <w:tab/>
      </w:r>
      <w:r w:rsidR="00F0522A" w:rsidRPr="00F103A6">
        <w:rPr>
          <w:rFonts w:ascii="Arial" w:hAnsi="Arial" w:cs="Arial"/>
          <w:sz w:val="24"/>
          <w:szCs w:val="24"/>
        </w:rPr>
        <w:t xml:space="preserve">The requirements are recorded in the Request to Fill a Post form which is submitted to the Authority’s </w:t>
      </w:r>
      <w:r w:rsidR="002B2E4D" w:rsidRPr="00F103A6">
        <w:rPr>
          <w:rFonts w:ascii="Arial" w:hAnsi="Arial" w:cs="Arial"/>
          <w:sz w:val="24"/>
          <w:szCs w:val="24"/>
        </w:rPr>
        <w:t xml:space="preserve">Senior </w:t>
      </w:r>
      <w:r w:rsidR="00F0522A" w:rsidRPr="00F103A6">
        <w:rPr>
          <w:rFonts w:ascii="Arial" w:hAnsi="Arial" w:cs="Arial"/>
          <w:sz w:val="24"/>
          <w:szCs w:val="24"/>
        </w:rPr>
        <w:t>Leadership Team for approval.</w:t>
      </w:r>
    </w:p>
    <w:p w14:paraId="4672C342" w14:textId="77777777" w:rsidR="00ED3F61" w:rsidRPr="00F103A6" w:rsidRDefault="00ED3F61" w:rsidP="00F0522A">
      <w:pPr>
        <w:pStyle w:val="NoSpacing1"/>
        <w:tabs>
          <w:tab w:val="left" w:pos="851"/>
        </w:tabs>
        <w:ind w:left="851" w:hanging="851"/>
        <w:rPr>
          <w:rFonts w:ascii="Arial" w:hAnsi="Arial" w:cs="Arial"/>
          <w:sz w:val="24"/>
          <w:szCs w:val="24"/>
        </w:rPr>
      </w:pPr>
    </w:p>
    <w:p w14:paraId="3431489E" w14:textId="5CC8D055" w:rsidR="00ED3F61" w:rsidRPr="00F103A6" w:rsidRDefault="007302A4"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ED3F61" w:rsidRPr="00F103A6">
        <w:rPr>
          <w:rFonts w:ascii="Arial" w:hAnsi="Arial" w:cs="Arial"/>
          <w:sz w:val="24"/>
          <w:szCs w:val="24"/>
        </w:rPr>
        <w:t>.</w:t>
      </w:r>
      <w:r w:rsidR="0038783B" w:rsidRPr="00F103A6">
        <w:rPr>
          <w:rFonts w:ascii="Arial" w:hAnsi="Arial" w:cs="Arial"/>
          <w:sz w:val="24"/>
          <w:szCs w:val="24"/>
        </w:rPr>
        <w:t>5</w:t>
      </w:r>
      <w:r w:rsidR="00ED3F61" w:rsidRPr="00F103A6">
        <w:rPr>
          <w:rFonts w:ascii="Arial" w:hAnsi="Arial" w:cs="Arial"/>
          <w:sz w:val="24"/>
          <w:szCs w:val="24"/>
        </w:rPr>
        <w:t>.4</w:t>
      </w:r>
      <w:r w:rsidR="00ED3F61" w:rsidRPr="00F103A6">
        <w:tab/>
      </w:r>
      <w:r w:rsidR="00CA247C" w:rsidRPr="00F103A6">
        <w:rPr>
          <w:rFonts w:ascii="Arial" w:hAnsi="Arial" w:cs="Arial"/>
          <w:sz w:val="24"/>
          <w:szCs w:val="24"/>
        </w:rPr>
        <w:t>63 posts were advertised during the reporting period.  15 were categorised as Welsh essential, 45 as Welsh desirable or advantageous and 3 staff were appointed with a requirement to learn Welsh.</w:t>
      </w:r>
    </w:p>
    <w:p w14:paraId="244BB04F" w14:textId="77777777" w:rsidR="00F0522A" w:rsidRPr="00F103A6" w:rsidRDefault="00F0522A" w:rsidP="00C35365">
      <w:pPr>
        <w:pStyle w:val="NoSpacing1"/>
        <w:tabs>
          <w:tab w:val="left" w:pos="851"/>
        </w:tabs>
        <w:rPr>
          <w:rFonts w:ascii="Arial" w:hAnsi="Arial" w:cs="Arial"/>
          <w:sz w:val="24"/>
          <w:szCs w:val="24"/>
        </w:rPr>
      </w:pPr>
    </w:p>
    <w:p w14:paraId="06B79E38" w14:textId="54F1EF83" w:rsidR="00F0522A" w:rsidRPr="00F103A6" w:rsidRDefault="00BE675E" w:rsidP="00C35365">
      <w:pPr>
        <w:pStyle w:val="NoSpacing1"/>
        <w:keepNext/>
        <w:tabs>
          <w:tab w:val="left" w:pos="851"/>
        </w:tabs>
        <w:ind w:left="851" w:hanging="851"/>
        <w:rPr>
          <w:rFonts w:ascii="Arial" w:hAnsi="Arial" w:cs="Arial"/>
          <w:b/>
          <w:bCs/>
          <w:sz w:val="24"/>
          <w:szCs w:val="24"/>
        </w:rPr>
      </w:pPr>
      <w:r w:rsidRPr="00F103A6">
        <w:rPr>
          <w:rFonts w:ascii="Arial" w:hAnsi="Arial" w:cs="Arial"/>
          <w:sz w:val="24"/>
          <w:szCs w:val="24"/>
        </w:rPr>
        <w:t>5</w:t>
      </w:r>
      <w:r w:rsidR="00F0522A" w:rsidRPr="00F103A6">
        <w:rPr>
          <w:rFonts w:ascii="Arial" w:hAnsi="Arial" w:cs="Arial"/>
          <w:sz w:val="24"/>
          <w:szCs w:val="24"/>
        </w:rPr>
        <w:t>.</w:t>
      </w:r>
      <w:r w:rsidR="0038783B" w:rsidRPr="00F103A6">
        <w:rPr>
          <w:rFonts w:ascii="Arial" w:hAnsi="Arial" w:cs="Arial"/>
          <w:sz w:val="24"/>
          <w:szCs w:val="24"/>
        </w:rPr>
        <w:t>6</w:t>
      </w:r>
      <w:r w:rsidR="00F0522A" w:rsidRPr="00F103A6">
        <w:tab/>
      </w:r>
      <w:r w:rsidR="00F0522A" w:rsidRPr="00F103A6">
        <w:rPr>
          <w:rFonts w:ascii="Arial" w:hAnsi="Arial" w:cs="Arial"/>
          <w:b/>
          <w:bCs/>
          <w:sz w:val="24"/>
          <w:szCs w:val="24"/>
          <w:u w:val="single"/>
        </w:rPr>
        <w:t>Application forms (Standards 137A – 140)</w:t>
      </w:r>
    </w:p>
    <w:p w14:paraId="4D3D83D0" w14:textId="034692E0" w:rsidR="00F0522A" w:rsidRPr="00F103A6" w:rsidRDefault="00BE675E"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F0522A" w:rsidRPr="00F103A6">
        <w:rPr>
          <w:rFonts w:ascii="Arial" w:hAnsi="Arial" w:cs="Arial"/>
          <w:sz w:val="24"/>
          <w:szCs w:val="24"/>
        </w:rPr>
        <w:t>.</w:t>
      </w:r>
      <w:r w:rsidR="0038783B" w:rsidRPr="00F103A6">
        <w:rPr>
          <w:rFonts w:ascii="Arial" w:hAnsi="Arial" w:cs="Arial"/>
          <w:sz w:val="24"/>
          <w:szCs w:val="24"/>
        </w:rPr>
        <w:t>6</w:t>
      </w:r>
      <w:r w:rsidR="00F0522A" w:rsidRPr="00F103A6">
        <w:rPr>
          <w:rFonts w:ascii="Arial" w:hAnsi="Arial" w:cs="Arial"/>
          <w:sz w:val="24"/>
          <w:szCs w:val="24"/>
        </w:rPr>
        <w:t>.1</w:t>
      </w:r>
      <w:r w:rsidR="00F0522A" w:rsidRPr="00F103A6">
        <w:tab/>
      </w:r>
      <w:r w:rsidR="00F0522A" w:rsidRPr="00F103A6">
        <w:rPr>
          <w:rFonts w:ascii="Arial" w:hAnsi="Arial" w:cs="Arial"/>
          <w:sz w:val="24"/>
          <w:szCs w:val="24"/>
        </w:rPr>
        <w:t>The Authority has introduced an online application process which is available in Welsh and English.  The form asks individuals to note whether they wish to use the Welsh language at interview.</w:t>
      </w:r>
      <w:r w:rsidR="00020B5F" w:rsidRPr="00F103A6">
        <w:rPr>
          <w:rFonts w:ascii="Arial" w:hAnsi="Arial" w:cs="Arial"/>
          <w:sz w:val="24"/>
          <w:szCs w:val="24"/>
        </w:rPr>
        <w:t xml:space="preserve">  One such request</w:t>
      </w:r>
      <w:r w:rsidR="005615B4" w:rsidRPr="00F103A6">
        <w:rPr>
          <w:rFonts w:ascii="Arial" w:hAnsi="Arial" w:cs="Arial"/>
          <w:sz w:val="24"/>
          <w:szCs w:val="24"/>
        </w:rPr>
        <w:t xml:space="preserve"> was made during the reporting period.</w:t>
      </w:r>
    </w:p>
    <w:p w14:paraId="4BF6A89D" w14:textId="77777777" w:rsidR="00F0522A" w:rsidRPr="00F103A6" w:rsidRDefault="00F0522A" w:rsidP="00F0522A">
      <w:pPr>
        <w:pStyle w:val="NoSpacing1"/>
        <w:tabs>
          <w:tab w:val="left" w:pos="851"/>
        </w:tabs>
        <w:ind w:left="851" w:hanging="851"/>
        <w:rPr>
          <w:rFonts w:ascii="Arial" w:hAnsi="Arial" w:cs="Arial"/>
          <w:sz w:val="24"/>
          <w:szCs w:val="24"/>
        </w:rPr>
      </w:pPr>
    </w:p>
    <w:p w14:paraId="50AF7802" w14:textId="7F81B664" w:rsidR="00F0522A" w:rsidRPr="00F103A6" w:rsidRDefault="00BE675E"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F0522A" w:rsidRPr="00F103A6">
        <w:rPr>
          <w:rFonts w:ascii="Arial" w:hAnsi="Arial" w:cs="Arial"/>
          <w:sz w:val="24"/>
          <w:szCs w:val="24"/>
        </w:rPr>
        <w:t>.</w:t>
      </w:r>
      <w:r w:rsidR="0038783B" w:rsidRPr="00F103A6">
        <w:rPr>
          <w:rFonts w:ascii="Arial" w:hAnsi="Arial" w:cs="Arial"/>
          <w:sz w:val="24"/>
          <w:szCs w:val="24"/>
        </w:rPr>
        <w:t>6</w:t>
      </w:r>
      <w:r w:rsidR="00F0522A" w:rsidRPr="00F103A6">
        <w:rPr>
          <w:rFonts w:ascii="Arial" w:hAnsi="Arial" w:cs="Arial"/>
          <w:sz w:val="24"/>
          <w:szCs w:val="24"/>
        </w:rPr>
        <w:t>.2</w:t>
      </w:r>
      <w:r w:rsidR="00F0522A" w:rsidRPr="00F103A6">
        <w:tab/>
      </w:r>
      <w:r w:rsidR="00F0522A" w:rsidRPr="00F103A6">
        <w:rPr>
          <w:rFonts w:ascii="Arial" w:hAnsi="Arial" w:cs="Arial"/>
          <w:sz w:val="24"/>
          <w:szCs w:val="24"/>
        </w:rPr>
        <w:t>If the candidate wishes to be interviewed in Welsh, the interview panel will</w:t>
      </w:r>
      <w:r w:rsidR="00044D02" w:rsidRPr="00F103A6">
        <w:rPr>
          <w:rFonts w:ascii="Arial" w:hAnsi="Arial" w:cs="Arial"/>
          <w:sz w:val="24"/>
          <w:szCs w:val="24"/>
        </w:rPr>
        <w:t xml:space="preserve"> either</w:t>
      </w:r>
      <w:r w:rsidR="00F0522A" w:rsidRPr="00F103A6">
        <w:rPr>
          <w:rFonts w:ascii="Arial" w:hAnsi="Arial" w:cs="Arial"/>
          <w:sz w:val="24"/>
          <w:szCs w:val="24"/>
        </w:rPr>
        <w:t xml:space="preserve"> be made up of Welsh speaking officers </w:t>
      </w:r>
      <w:r w:rsidR="00103E71" w:rsidRPr="00F103A6">
        <w:rPr>
          <w:rFonts w:ascii="Arial" w:hAnsi="Arial" w:cs="Arial"/>
          <w:sz w:val="24"/>
          <w:szCs w:val="24"/>
        </w:rPr>
        <w:t xml:space="preserve">or simultaneous translation </w:t>
      </w:r>
      <w:r w:rsidR="00FA4926" w:rsidRPr="00F103A6">
        <w:rPr>
          <w:rFonts w:ascii="Arial" w:hAnsi="Arial" w:cs="Arial"/>
          <w:sz w:val="24"/>
          <w:szCs w:val="24"/>
        </w:rPr>
        <w:t xml:space="preserve">facilities </w:t>
      </w:r>
      <w:r w:rsidR="00103E71" w:rsidRPr="00F103A6">
        <w:rPr>
          <w:rFonts w:ascii="Arial" w:hAnsi="Arial" w:cs="Arial"/>
          <w:sz w:val="24"/>
          <w:szCs w:val="24"/>
        </w:rPr>
        <w:t>will be provided</w:t>
      </w:r>
      <w:r w:rsidR="00F0522A" w:rsidRPr="00F103A6">
        <w:rPr>
          <w:rFonts w:ascii="Arial" w:hAnsi="Arial" w:cs="Arial"/>
          <w:sz w:val="24"/>
          <w:szCs w:val="24"/>
        </w:rPr>
        <w:t xml:space="preserve">.  If the advertised post asks for Welsh language skills but the candidate – although indicating that s/he can speak Welsh – </w:t>
      </w:r>
      <w:r w:rsidR="00F0522A" w:rsidRPr="00F103A6">
        <w:rPr>
          <w:rFonts w:ascii="Arial" w:hAnsi="Arial" w:cs="Arial"/>
          <w:sz w:val="24"/>
          <w:szCs w:val="24"/>
        </w:rPr>
        <w:lastRenderedPageBreak/>
        <w:t>does not wish to be interviewed in Welsh, a procedure has been put in place to test the conversational level of the candidate prior to interview.</w:t>
      </w:r>
    </w:p>
    <w:p w14:paraId="769BD0EC" w14:textId="77777777" w:rsidR="00F0522A" w:rsidRPr="00F103A6" w:rsidRDefault="00F0522A" w:rsidP="00F0522A">
      <w:pPr>
        <w:pStyle w:val="NoSpacing1"/>
        <w:tabs>
          <w:tab w:val="left" w:pos="851"/>
        </w:tabs>
        <w:ind w:left="851" w:hanging="851"/>
        <w:rPr>
          <w:rFonts w:ascii="Arial" w:hAnsi="Arial" w:cs="Arial"/>
          <w:sz w:val="24"/>
          <w:szCs w:val="24"/>
        </w:rPr>
      </w:pPr>
    </w:p>
    <w:p w14:paraId="52AAD2A9" w14:textId="64EADB8C" w:rsidR="00F0522A" w:rsidRPr="00F103A6" w:rsidRDefault="00BE675E" w:rsidP="73943C15">
      <w:pPr>
        <w:pStyle w:val="NoSpacing1"/>
        <w:keepNext/>
        <w:tabs>
          <w:tab w:val="left" w:pos="851"/>
        </w:tabs>
        <w:ind w:left="851" w:hanging="851"/>
        <w:rPr>
          <w:rFonts w:ascii="Arial" w:hAnsi="Arial" w:cs="Arial"/>
          <w:b/>
          <w:bCs/>
          <w:sz w:val="24"/>
          <w:szCs w:val="24"/>
        </w:rPr>
      </w:pPr>
      <w:r w:rsidRPr="00F103A6">
        <w:rPr>
          <w:rFonts w:ascii="Arial" w:hAnsi="Arial" w:cs="Arial"/>
          <w:sz w:val="24"/>
          <w:szCs w:val="24"/>
        </w:rPr>
        <w:t>5</w:t>
      </w:r>
      <w:r w:rsidR="00F0522A" w:rsidRPr="00F103A6">
        <w:rPr>
          <w:rFonts w:ascii="Arial" w:hAnsi="Arial" w:cs="Arial"/>
          <w:sz w:val="24"/>
          <w:szCs w:val="24"/>
        </w:rPr>
        <w:t>.</w:t>
      </w:r>
      <w:r w:rsidR="0038783B" w:rsidRPr="00F103A6">
        <w:rPr>
          <w:rFonts w:ascii="Arial" w:hAnsi="Arial" w:cs="Arial"/>
          <w:sz w:val="24"/>
          <w:szCs w:val="24"/>
        </w:rPr>
        <w:t>7</w:t>
      </w:r>
      <w:r w:rsidR="00F0522A" w:rsidRPr="00F103A6">
        <w:tab/>
      </w:r>
      <w:r w:rsidR="00F0522A" w:rsidRPr="00F103A6">
        <w:rPr>
          <w:rFonts w:ascii="Arial" w:hAnsi="Arial" w:cs="Arial"/>
          <w:b/>
          <w:bCs/>
          <w:sz w:val="24"/>
          <w:szCs w:val="24"/>
          <w:u w:val="single"/>
        </w:rPr>
        <w:t>Signs displayed in the workplace (Standards 141 – 143)</w:t>
      </w:r>
    </w:p>
    <w:p w14:paraId="7E609101" w14:textId="0C582B14" w:rsidR="00F0522A" w:rsidRPr="00F103A6" w:rsidRDefault="00BE675E"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5</w:t>
      </w:r>
      <w:r w:rsidR="003C6149" w:rsidRPr="00F103A6">
        <w:rPr>
          <w:rFonts w:ascii="Arial" w:hAnsi="Arial" w:cs="Arial"/>
          <w:sz w:val="24"/>
          <w:szCs w:val="24"/>
        </w:rPr>
        <w:t>.</w:t>
      </w:r>
      <w:r w:rsidR="0038783B" w:rsidRPr="00F103A6">
        <w:rPr>
          <w:rFonts w:ascii="Arial" w:hAnsi="Arial" w:cs="Arial"/>
          <w:sz w:val="24"/>
          <w:szCs w:val="24"/>
        </w:rPr>
        <w:t>7</w:t>
      </w:r>
      <w:r w:rsidR="003C6149" w:rsidRPr="00F103A6">
        <w:rPr>
          <w:rFonts w:ascii="Arial" w:hAnsi="Arial" w:cs="Arial"/>
          <w:sz w:val="24"/>
          <w:szCs w:val="24"/>
        </w:rPr>
        <w:t>.1</w:t>
      </w:r>
      <w:r w:rsidR="003C6149" w:rsidRPr="00F103A6">
        <w:tab/>
      </w:r>
      <w:r w:rsidR="00F0522A" w:rsidRPr="00F103A6">
        <w:rPr>
          <w:rFonts w:ascii="Arial" w:hAnsi="Arial" w:cs="Arial"/>
          <w:sz w:val="24"/>
          <w:szCs w:val="24"/>
        </w:rPr>
        <w:t>The Authority’s policy is to ensure that all signs are bilingual, with the Welsh text inserted in such a way that it is likely to be read first.  Reception/Centre managers have received guidance on ensuring that they comply with these Standards.</w:t>
      </w:r>
      <w:r w:rsidRPr="00F103A6">
        <w:rPr>
          <w:rFonts w:ascii="Arial" w:hAnsi="Arial" w:cs="Arial"/>
          <w:sz w:val="24"/>
          <w:szCs w:val="24"/>
        </w:rPr>
        <w:t xml:space="preserve">  A </w:t>
      </w:r>
      <w:r w:rsidR="00295D09" w:rsidRPr="00F103A6">
        <w:rPr>
          <w:rFonts w:ascii="Arial" w:hAnsi="Arial" w:cs="Arial"/>
          <w:sz w:val="24"/>
          <w:szCs w:val="24"/>
        </w:rPr>
        <w:t>signage audit was undertaken in the reporting period to identify any sign which need</w:t>
      </w:r>
      <w:r w:rsidR="00243BB0" w:rsidRPr="00F103A6">
        <w:rPr>
          <w:rFonts w:ascii="Arial" w:hAnsi="Arial" w:cs="Arial"/>
          <w:sz w:val="24"/>
          <w:szCs w:val="24"/>
        </w:rPr>
        <w:t>s</w:t>
      </w:r>
      <w:r w:rsidR="00295D09" w:rsidRPr="00F103A6">
        <w:rPr>
          <w:rFonts w:ascii="Arial" w:hAnsi="Arial" w:cs="Arial"/>
          <w:sz w:val="24"/>
          <w:szCs w:val="24"/>
        </w:rPr>
        <w:t xml:space="preserve"> to be replaced.</w:t>
      </w:r>
    </w:p>
    <w:p w14:paraId="08AC28EE" w14:textId="77777777" w:rsidR="00801403" w:rsidRPr="00F103A6" w:rsidRDefault="00801403" w:rsidP="00F0522A">
      <w:pPr>
        <w:pStyle w:val="NoSpacing1"/>
        <w:tabs>
          <w:tab w:val="left" w:pos="851"/>
        </w:tabs>
        <w:ind w:left="851" w:hanging="851"/>
        <w:rPr>
          <w:rFonts w:ascii="Arial" w:hAnsi="Arial" w:cs="Arial"/>
          <w:sz w:val="24"/>
          <w:szCs w:val="24"/>
        </w:rPr>
      </w:pPr>
    </w:p>
    <w:tbl>
      <w:tblPr>
        <w:tblStyle w:val="TableGrid"/>
        <w:tblW w:w="0" w:type="auto"/>
        <w:shd w:val="clear" w:color="auto" w:fill="0000FF"/>
        <w:tblLook w:val="04A0" w:firstRow="1" w:lastRow="0" w:firstColumn="1" w:lastColumn="0" w:noHBand="0" w:noVBand="1"/>
      </w:tblPr>
      <w:tblGrid>
        <w:gridCol w:w="9016"/>
      </w:tblGrid>
      <w:tr w:rsidR="00F0522A" w:rsidRPr="00F103A6" w14:paraId="176F50FB" w14:textId="77777777" w:rsidTr="00B02A80">
        <w:tc>
          <w:tcPr>
            <w:tcW w:w="9016" w:type="dxa"/>
            <w:shd w:val="clear" w:color="auto" w:fill="0000FF"/>
          </w:tcPr>
          <w:p w14:paraId="4B04EFC6" w14:textId="1D47F9D4" w:rsidR="00F0522A" w:rsidRPr="00F103A6" w:rsidRDefault="00E76300" w:rsidP="003055CE">
            <w:pPr>
              <w:pStyle w:val="NoSpacing1"/>
              <w:keepNext/>
              <w:tabs>
                <w:tab w:val="left" w:pos="743"/>
              </w:tabs>
              <w:spacing w:before="200" w:after="200"/>
              <w:rPr>
                <w:rFonts w:ascii="Arial" w:hAnsi="Arial" w:cs="Arial"/>
                <w:b/>
                <w:sz w:val="24"/>
                <w:szCs w:val="24"/>
              </w:rPr>
            </w:pPr>
            <w:r w:rsidRPr="00F103A6">
              <w:rPr>
                <w:rFonts w:ascii="Arial" w:hAnsi="Arial" w:cs="Arial"/>
                <w:b/>
                <w:sz w:val="24"/>
                <w:szCs w:val="24"/>
              </w:rPr>
              <w:t>6</w:t>
            </w:r>
            <w:r w:rsidR="00F0522A" w:rsidRPr="00F103A6">
              <w:rPr>
                <w:rFonts w:ascii="Arial" w:hAnsi="Arial" w:cs="Arial"/>
                <w:b/>
                <w:sz w:val="24"/>
                <w:szCs w:val="24"/>
              </w:rPr>
              <w:t>.</w:t>
            </w:r>
            <w:r w:rsidR="00F0522A" w:rsidRPr="00F103A6">
              <w:rPr>
                <w:rFonts w:ascii="Arial" w:hAnsi="Arial" w:cs="Arial"/>
                <w:b/>
                <w:sz w:val="24"/>
                <w:szCs w:val="24"/>
              </w:rPr>
              <w:tab/>
              <w:t>PROMOTION STANDARDS (STANDARDS 145 – 146)</w:t>
            </w:r>
          </w:p>
        </w:tc>
      </w:tr>
    </w:tbl>
    <w:p w14:paraId="1F266433" w14:textId="77777777" w:rsidR="00BD0A7D" w:rsidRPr="00F103A6" w:rsidRDefault="00BD0A7D" w:rsidP="003055CE">
      <w:pPr>
        <w:pStyle w:val="NoSpacing1"/>
        <w:keepNext/>
        <w:tabs>
          <w:tab w:val="left" w:pos="851"/>
        </w:tabs>
        <w:ind w:left="851" w:hanging="851"/>
        <w:rPr>
          <w:rFonts w:ascii="Arial" w:hAnsi="Arial" w:cs="Arial"/>
          <w:sz w:val="24"/>
          <w:szCs w:val="24"/>
        </w:rPr>
      </w:pPr>
    </w:p>
    <w:p w14:paraId="382AABEC" w14:textId="144771D9" w:rsidR="00F0522A" w:rsidRPr="00F103A6" w:rsidRDefault="009D34B8" w:rsidP="003055CE">
      <w:pPr>
        <w:pStyle w:val="NoSpacing1"/>
        <w:keepNext/>
        <w:tabs>
          <w:tab w:val="left" w:pos="851"/>
        </w:tabs>
        <w:ind w:left="851" w:hanging="851"/>
        <w:rPr>
          <w:rFonts w:ascii="Arial" w:hAnsi="Arial" w:cs="Arial"/>
          <w:b/>
          <w:bCs/>
          <w:sz w:val="24"/>
          <w:szCs w:val="24"/>
        </w:rPr>
      </w:pPr>
      <w:r w:rsidRPr="00F103A6">
        <w:rPr>
          <w:rFonts w:ascii="Arial" w:hAnsi="Arial" w:cs="Arial"/>
          <w:sz w:val="24"/>
          <w:szCs w:val="24"/>
        </w:rPr>
        <w:t>6</w:t>
      </w:r>
      <w:r w:rsidR="00F0522A" w:rsidRPr="00F103A6">
        <w:rPr>
          <w:rFonts w:ascii="Arial" w:hAnsi="Arial" w:cs="Arial"/>
          <w:sz w:val="24"/>
          <w:szCs w:val="24"/>
        </w:rPr>
        <w:t>.1</w:t>
      </w:r>
      <w:r w:rsidR="00F0522A" w:rsidRPr="00F103A6">
        <w:tab/>
      </w:r>
      <w:r w:rsidR="00F0522A" w:rsidRPr="00F103A6">
        <w:rPr>
          <w:rFonts w:ascii="Arial" w:hAnsi="Arial" w:cs="Arial"/>
          <w:b/>
          <w:bCs/>
          <w:sz w:val="24"/>
          <w:szCs w:val="24"/>
          <w:u w:val="single"/>
        </w:rPr>
        <w:t>5-year Welsh Language Strategy</w:t>
      </w:r>
    </w:p>
    <w:p w14:paraId="58124A5C" w14:textId="286F1276" w:rsidR="00F0522A" w:rsidRPr="00F103A6" w:rsidRDefault="009D34B8" w:rsidP="00F0522A">
      <w:pPr>
        <w:pStyle w:val="NoSpacing1"/>
        <w:tabs>
          <w:tab w:val="left" w:pos="851"/>
        </w:tabs>
        <w:ind w:left="851" w:hanging="851"/>
        <w:rPr>
          <w:rFonts w:ascii="Arial" w:hAnsi="Arial" w:cs="Arial"/>
          <w:sz w:val="24"/>
          <w:szCs w:val="24"/>
        </w:rPr>
      </w:pPr>
      <w:r w:rsidRPr="00F103A6">
        <w:rPr>
          <w:rFonts w:ascii="Arial" w:hAnsi="Arial" w:cs="Arial"/>
          <w:sz w:val="24"/>
          <w:szCs w:val="24"/>
        </w:rPr>
        <w:t>6</w:t>
      </w:r>
      <w:r w:rsidR="003C6149" w:rsidRPr="00F103A6">
        <w:rPr>
          <w:rFonts w:ascii="Arial" w:hAnsi="Arial" w:cs="Arial"/>
          <w:sz w:val="24"/>
          <w:szCs w:val="24"/>
        </w:rPr>
        <w:t>.1.1</w:t>
      </w:r>
      <w:r w:rsidR="00F0522A" w:rsidRPr="00F103A6">
        <w:rPr>
          <w:rFonts w:ascii="Arial" w:hAnsi="Arial" w:cs="Arial"/>
          <w:sz w:val="24"/>
          <w:szCs w:val="24"/>
        </w:rPr>
        <w:tab/>
        <w:t>The Authority has</w:t>
      </w:r>
      <w:r w:rsidR="00887C1E" w:rsidRPr="00F103A6">
        <w:rPr>
          <w:rFonts w:ascii="Arial" w:hAnsi="Arial" w:cs="Arial"/>
          <w:sz w:val="24"/>
          <w:szCs w:val="24"/>
        </w:rPr>
        <w:t xml:space="preserve"> produced an </w:t>
      </w:r>
      <w:hyperlink r:id="rId14" w:history="1">
        <w:r w:rsidR="00805A81" w:rsidRPr="00F103A6">
          <w:rPr>
            <w:rStyle w:val="Hyperlink"/>
            <w:rFonts w:ascii="Arial" w:hAnsi="Arial" w:cs="Arial"/>
            <w:sz w:val="24"/>
            <w:szCs w:val="24"/>
            <w:shd w:val="clear" w:color="auto" w:fill="FEFEFE"/>
          </w:rPr>
          <w:t>Assessment of Welsh Language Strategy 2017-2022</w:t>
        </w:r>
      </w:hyperlink>
      <w:r w:rsidR="00F0522A" w:rsidRPr="00F103A6">
        <w:rPr>
          <w:rFonts w:ascii="Arial" w:hAnsi="Arial" w:cs="Arial"/>
          <w:sz w:val="24"/>
          <w:szCs w:val="24"/>
        </w:rPr>
        <w:t xml:space="preserve"> and </w:t>
      </w:r>
      <w:r w:rsidR="00C823D7" w:rsidRPr="00F103A6">
        <w:rPr>
          <w:rFonts w:ascii="Arial" w:hAnsi="Arial" w:cs="Arial"/>
          <w:sz w:val="24"/>
          <w:szCs w:val="24"/>
        </w:rPr>
        <w:t xml:space="preserve">adopted a </w:t>
      </w:r>
      <w:hyperlink r:id="rId15" w:tgtFrame="_blank" w:history="1">
        <w:r w:rsidR="00C823D7" w:rsidRPr="00F103A6">
          <w:rPr>
            <w:rFonts w:ascii="Arial" w:hAnsi="Arial" w:cs="Arial"/>
            <w:color w:val="1779BA"/>
            <w:sz w:val="24"/>
            <w:szCs w:val="24"/>
            <w:u w:val="single"/>
            <w:shd w:val="clear" w:color="auto" w:fill="FEFEFE"/>
          </w:rPr>
          <w:t>Welsh Language Promotion Strategy 2023-2028</w:t>
        </w:r>
      </w:hyperlink>
      <w:r w:rsidR="00F33C20" w:rsidRPr="00F103A6">
        <w:rPr>
          <w:rFonts w:ascii="Arial" w:hAnsi="Arial" w:cs="Arial"/>
          <w:sz w:val="24"/>
          <w:szCs w:val="24"/>
        </w:rPr>
        <w:t>.  An Action Plan to</w:t>
      </w:r>
      <w:r w:rsidR="00D06F21" w:rsidRPr="00F103A6">
        <w:rPr>
          <w:rFonts w:ascii="Arial" w:hAnsi="Arial" w:cs="Arial"/>
          <w:sz w:val="24"/>
          <w:szCs w:val="24"/>
        </w:rPr>
        <w:t xml:space="preserve"> implement actions to be undertak</w:t>
      </w:r>
      <w:r w:rsidR="004D5765" w:rsidRPr="00F103A6">
        <w:rPr>
          <w:rFonts w:ascii="Arial" w:hAnsi="Arial" w:cs="Arial"/>
          <w:sz w:val="24"/>
          <w:szCs w:val="24"/>
        </w:rPr>
        <w:t>e</w:t>
      </w:r>
      <w:r w:rsidR="00D06F21" w:rsidRPr="00F103A6">
        <w:rPr>
          <w:rFonts w:ascii="Arial" w:hAnsi="Arial" w:cs="Arial"/>
          <w:sz w:val="24"/>
          <w:szCs w:val="24"/>
        </w:rPr>
        <w:t xml:space="preserve">n in the coming year has been agreed and </w:t>
      </w:r>
      <w:r w:rsidR="00F0522A" w:rsidRPr="00F103A6">
        <w:rPr>
          <w:rFonts w:ascii="Arial" w:hAnsi="Arial" w:cs="Arial"/>
          <w:sz w:val="24"/>
          <w:szCs w:val="24"/>
        </w:rPr>
        <w:t>actions set out within it are monitored by the Audit and Corporate Services Review Committee</w:t>
      </w:r>
      <w:r w:rsidR="00C81776" w:rsidRPr="00F103A6">
        <w:rPr>
          <w:rFonts w:ascii="Arial" w:hAnsi="Arial" w:cs="Arial"/>
          <w:sz w:val="24"/>
          <w:szCs w:val="24"/>
        </w:rPr>
        <w:t>.</w:t>
      </w:r>
      <w:r w:rsidR="00B66810" w:rsidRPr="00F103A6">
        <w:rPr>
          <w:rFonts w:ascii="Arial" w:hAnsi="Arial" w:cs="Arial"/>
          <w:sz w:val="24"/>
          <w:szCs w:val="24"/>
        </w:rPr>
        <w:t xml:space="preserve">  </w:t>
      </w:r>
    </w:p>
    <w:p w14:paraId="5D4B9D3D" w14:textId="38DC0307" w:rsidR="002B75A8" w:rsidRPr="00F103A6" w:rsidRDefault="002B75A8" w:rsidP="00F0522A">
      <w:pPr>
        <w:pStyle w:val="NoSpacing1"/>
        <w:tabs>
          <w:tab w:val="left" w:pos="851"/>
        </w:tabs>
        <w:ind w:left="851" w:hanging="851"/>
        <w:rPr>
          <w:rFonts w:ascii="Arial" w:hAnsi="Arial" w:cs="Arial"/>
          <w:sz w:val="24"/>
          <w:szCs w:val="24"/>
        </w:rPr>
      </w:pPr>
    </w:p>
    <w:p w14:paraId="50BB8C27" w14:textId="77777777" w:rsidR="00F0522A" w:rsidRPr="00F103A6" w:rsidRDefault="00F0522A" w:rsidP="00F0522A">
      <w:pPr>
        <w:pStyle w:val="NoSpacing1"/>
        <w:tabs>
          <w:tab w:val="left" w:pos="851"/>
        </w:tabs>
        <w:ind w:left="709" w:hanging="709"/>
        <w:rPr>
          <w:rFonts w:ascii="Arial" w:hAnsi="Arial" w:cs="Arial"/>
          <w:sz w:val="24"/>
          <w:szCs w:val="24"/>
        </w:rPr>
      </w:pPr>
    </w:p>
    <w:tbl>
      <w:tblPr>
        <w:tblStyle w:val="TableGrid"/>
        <w:tblW w:w="0" w:type="auto"/>
        <w:tblLook w:val="04A0" w:firstRow="1" w:lastRow="0" w:firstColumn="1" w:lastColumn="0" w:noHBand="0" w:noVBand="1"/>
      </w:tblPr>
      <w:tblGrid>
        <w:gridCol w:w="9242"/>
      </w:tblGrid>
      <w:tr w:rsidR="00F0522A" w:rsidRPr="00F103A6" w14:paraId="07BDB36D" w14:textId="77777777" w:rsidTr="00B65141">
        <w:tc>
          <w:tcPr>
            <w:tcW w:w="9242" w:type="dxa"/>
            <w:shd w:val="clear" w:color="auto" w:fill="0000FF"/>
          </w:tcPr>
          <w:p w14:paraId="45FCA11D" w14:textId="3240D208" w:rsidR="00F0522A" w:rsidRPr="00F103A6" w:rsidRDefault="00215BA5" w:rsidP="005F1CAA">
            <w:pPr>
              <w:pStyle w:val="NoSpacing1"/>
              <w:tabs>
                <w:tab w:val="left" w:pos="743"/>
              </w:tabs>
              <w:spacing w:before="200" w:after="200"/>
              <w:rPr>
                <w:rFonts w:ascii="Arial" w:hAnsi="Arial" w:cs="Arial"/>
                <w:b/>
                <w:sz w:val="24"/>
                <w:szCs w:val="24"/>
              </w:rPr>
            </w:pPr>
            <w:r w:rsidRPr="00F103A6">
              <w:rPr>
                <w:rFonts w:ascii="Arial" w:hAnsi="Arial" w:cs="Arial"/>
                <w:b/>
                <w:sz w:val="24"/>
                <w:szCs w:val="24"/>
              </w:rPr>
              <w:t>7</w:t>
            </w:r>
            <w:r w:rsidR="00F0522A" w:rsidRPr="00F103A6">
              <w:rPr>
                <w:rFonts w:ascii="Arial" w:hAnsi="Arial" w:cs="Arial"/>
                <w:b/>
                <w:sz w:val="24"/>
                <w:szCs w:val="24"/>
              </w:rPr>
              <w:t>.</w:t>
            </w:r>
            <w:r w:rsidR="00F0522A" w:rsidRPr="00F103A6">
              <w:rPr>
                <w:rFonts w:ascii="Arial" w:hAnsi="Arial" w:cs="Arial"/>
                <w:b/>
                <w:sz w:val="24"/>
                <w:szCs w:val="24"/>
              </w:rPr>
              <w:tab/>
              <w:t>RECORD KEEPING STANDARDS (STANDARDS 147 – 154)</w:t>
            </w:r>
          </w:p>
        </w:tc>
      </w:tr>
    </w:tbl>
    <w:p w14:paraId="13990091" w14:textId="77777777" w:rsidR="00F0522A" w:rsidRPr="00F103A6" w:rsidRDefault="00F0522A" w:rsidP="00F0522A">
      <w:pPr>
        <w:pStyle w:val="NoSpacing1"/>
        <w:tabs>
          <w:tab w:val="left" w:pos="851"/>
        </w:tabs>
        <w:rPr>
          <w:rFonts w:ascii="Arial" w:hAnsi="Arial" w:cs="Arial"/>
          <w:sz w:val="24"/>
          <w:szCs w:val="24"/>
        </w:rPr>
      </w:pPr>
    </w:p>
    <w:p w14:paraId="6FB77558" w14:textId="2C256BF7" w:rsidR="00F0522A" w:rsidRPr="00F103A6" w:rsidRDefault="00215BA5" w:rsidP="73943C15">
      <w:pPr>
        <w:pStyle w:val="NoSpacing1"/>
        <w:tabs>
          <w:tab w:val="left" w:pos="851"/>
        </w:tabs>
        <w:ind w:left="851" w:hanging="851"/>
        <w:rPr>
          <w:rFonts w:ascii="Arial" w:hAnsi="Arial" w:cs="Arial"/>
          <w:b/>
          <w:bCs/>
          <w:sz w:val="24"/>
          <w:szCs w:val="24"/>
        </w:rPr>
      </w:pPr>
      <w:r w:rsidRPr="00F103A6">
        <w:rPr>
          <w:rFonts w:ascii="Arial" w:hAnsi="Arial" w:cs="Arial"/>
          <w:sz w:val="24"/>
          <w:szCs w:val="24"/>
        </w:rPr>
        <w:t>7</w:t>
      </w:r>
      <w:r w:rsidR="00F0522A" w:rsidRPr="00F103A6">
        <w:rPr>
          <w:rFonts w:ascii="Arial" w:hAnsi="Arial" w:cs="Arial"/>
          <w:sz w:val="24"/>
          <w:szCs w:val="24"/>
        </w:rPr>
        <w:t>.1</w:t>
      </w:r>
      <w:r w:rsidR="00F0522A" w:rsidRPr="00F103A6">
        <w:tab/>
      </w:r>
      <w:r w:rsidR="00F0522A" w:rsidRPr="00F103A6">
        <w:rPr>
          <w:rFonts w:ascii="Arial" w:hAnsi="Arial" w:cs="Arial"/>
          <w:b/>
          <w:bCs/>
          <w:sz w:val="24"/>
          <w:szCs w:val="24"/>
          <w:u w:val="single"/>
        </w:rPr>
        <w:t>Complaints received (Standards 147 – 149)</w:t>
      </w:r>
    </w:p>
    <w:p w14:paraId="6C1D936C" w14:textId="34FDBACE" w:rsidR="00F0522A" w:rsidRPr="00F103A6" w:rsidRDefault="00215BA5"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7</w:t>
      </w:r>
      <w:r w:rsidR="003C6149" w:rsidRPr="00F103A6">
        <w:rPr>
          <w:rFonts w:ascii="Arial" w:hAnsi="Arial" w:cs="Arial"/>
          <w:sz w:val="24"/>
          <w:szCs w:val="24"/>
        </w:rPr>
        <w:t>.1.1</w:t>
      </w:r>
      <w:r w:rsidR="003C6149" w:rsidRPr="00F103A6">
        <w:tab/>
      </w:r>
      <w:r w:rsidR="005A0EC8" w:rsidRPr="00F103A6">
        <w:rPr>
          <w:rFonts w:ascii="Arial" w:hAnsi="Arial" w:cs="Arial"/>
          <w:sz w:val="24"/>
          <w:szCs w:val="24"/>
        </w:rPr>
        <w:t>One</w:t>
      </w:r>
      <w:r w:rsidR="00B76894" w:rsidRPr="00F103A6">
        <w:rPr>
          <w:rFonts w:ascii="Arial" w:hAnsi="Arial" w:cs="Arial"/>
          <w:sz w:val="24"/>
          <w:szCs w:val="24"/>
        </w:rPr>
        <w:t xml:space="preserve"> </w:t>
      </w:r>
      <w:r w:rsidR="00F0522A" w:rsidRPr="00F103A6">
        <w:rPr>
          <w:rFonts w:ascii="Arial" w:hAnsi="Arial" w:cs="Arial"/>
          <w:sz w:val="24"/>
          <w:szCs w:val="24"/>
        </w:rPr>
        <w:t xml:space="preserve">complaint </w:t>
      </w:r>
      <w:r w:rsidR="005A0EC8" w:rsidRPr="00F103A6">
        <w:rPr>
          <w:rFonts w:ascii="Arial" w:hAnsi="Arial" w:cs="Arial"/>
          <w:sz w:val="24"/>
          <w:szCs w:val="24"/>
        </w:rPr>
        <w:t>was</w:t>
      </w:r>
      <w:r w:rsidR="00B76894" w:rsidRPr="00F103A6">
        <w:rPr>
          <w:rFonts w:ascii="Arial" w:hAnsi="Arial" w:cs="Arial"/>
          <w:sz w:val="24"/>
          <w:szCs w:val="24"/>
        </w:rPr>
        <w:t xml:space="preserve"> </w:t>
      </w:r>
      <w:r w:rsidR="00F0522A" w:rsidRPr="00F103A6">
        <w:rPr>
          <w:rFonts w:ascii="Arial" w:hAnsi="Arial" w:cs="Arial"/>
          <w:sz w:val="24"/>
          <w:szCs w:val="24"/>
        </w:rPr>
        <w:t>received by the Authority during the reporting period</w:t>
      </w:r>
      <w:r w:rsidR="001A22D5" w:rsidRPr="00F103A6">
        <w:rPr>
          <w:rFonts w:ascii="Arial" w:hAnsi="Arial" w:cs="Arial"/>
          <w:sz w:val="24"/>
          <w:szCs w:val="24"/>
        </w:rPr>
        <w:t xml:space="preserve">, </w:t>
      </w:r>
      <w:r w:rsidR="009E75D6" w:rsidRPr="00F103A6">
        <w:rPr>
          <w:rFonts w:ascii="Arial" w:hAnsi="Arial" w:cs="Arial"/>
          <w:sz w:val="24"/>
          <w:szCs w:val="24"/>
        </w:rPr>
        <w:t xml:space="preserve">regarding a failure to </w:t>
      </w:r>
      <w:r w:rsidR="005D3030" w:rsidRPr="00F103A6">
        <w:rPr>
          <w:rFonts w:ascii="Arial" w:hAnsi="Arial" w:cs="Arial"/>
          <w:sz w:val="24"/>
          <w:szCs w:val="24"/>
        </w:rPr>
        <w:t>publish</w:t>
      </w:r>
      <w:r w:rsidR="00D359D9" w:rsidRPr="00F103A6">
        <w:rPr>
          <w:rFonts w:ascii="Arial" w:hAnsi="Arial" w:cs="Arial"/>
          <w:sz w:val="24"/>
          <w:szCs w:val="24"/>
        </w:rPr>
        <w:t>, on its website,</w:t>
      </w:r>
      <w:r w:rsidR="005D3030" w:rsidRPr="00F103A6">
        <w:rPr>
          <w:rFonts w:ascii="Arial" w:hAnsi="Arial" w:cs="Arial"/>
          <w:sz w:val="24"/>
          <w:szCs w:val="24"/>
        </w:rPr>
        <w:t xml:space="preserve"> the fact that </w:t>
      </w:r>
      <w:r w:rsidR="00D359D9" w:rsidRPr="00F103A6">
        <w:rPr>
          <w:rFonts w:ascii="Arial" w:hAnsi="Arial" w:cs="Arial"/>
          <w:sz w:val="24"/>
          <w:szCs w:val="24"/>
        </w:rPr>
        <w:t>calls would be welcomed in Welsh</w:t>
      </w:r>
      <w:r w:rsidR="00C94AB8" w:rsidRPr="00F103A6">
        <w:rPr>
          <w:rFonts w:ascii="Arial" w:hAnsi="Arial" w:cs="Arial"/>
          <w:sz w:val="24"/>
          <w:szCs w:val="24"/>
        </w:rPr>
        <w:t xml:space="preserve">.  A sentence was added in the appropriate place to address this.  The complainant also </w:t>
      </w:r>
      <w:r w:rsidR="00476B70" w:rsidRPr="00F103A6">
        <w:rPr>
          <w:rFonts w:ascii="Arial" w:hAnsi="Arial" w:cs="Arial"/>
          <w:sz w:val="24"/>
          <w:szCs w:val="24"/>
        </w:rPr>
        <w:t xml:space="preserve">objected to </w:t>
      </w:r>
      <w:r w:rsidR="00947F61" w:rsidRPr="00F103A6">
        <w:rPr>
          <w:rFonts w:ascii="Arial" w:hAnsi="Arial" w:cs="Arial"/>
          <w:sz w:val="24"/>
          <w:szCs w:val="24"/>
        </w:rPr>
        <w:t xml:space="preserve">the monolingual name of the Authority’s </w:t>
      </w:r>
      <w:r w:rsidR="00251825" w:rsidRPr="00F103A6">
        <w:rPr>
          <w:rFonts w:ascii="Arial" w:hAnsi="Arial" w:cs="Arial"/>
          <w:sz w:val="24"/>
          <w:szCs w:val="24"/>
        </w:rPr>
        <w:t>Twitter account.</w:t>
      </w:r>
      <w:r w:rsidR="00DC27F0" w:rsidRPr="00F103A6">
        <w:rPr>
          <w:rFonts w:ascii="Arial" w:hAnsi="Arial" w:cs="Arial"/>
          <w:sz w:val="24"/>
          <w:szCs w:val="24"/>
        </w:rPr>
        <w:t xml:space="preserve">  An initial change </w:t>
      </w:r>
      <w:r w:rsidR="0015541E" w:rsidRPr="00F103A6">
        <w:rPr>
          <w:rFonts w:ascii="Arial" w:hAnsi="Arial" w:cs="Arial"/>
          <w:sz w:val="24"/>
          <w:szCs w:val="24"/>
        </w:rPr>
        <w:t>to a bilingual name resulted in a complaint from a non-Welsh speaking member of the public and as a result separate accounts for Welsh and English language messages have been created.</w:t>
      </w:r>
    </w:p>
    <w:p w14:paraId="2D247887" w14:textId="77777777" w:rsidR="001D568E" w:rsidRPr="00F103A6" w:rsidRDefault="001D568E" w:rsidP="00F0522A">
      <w:pPr>
        <w:pStyle w:val="NoSpacing1"/>
        <w:tabs>
          <w:tab w:val="left" w:pos="851"/>
        </w:tabs>
        <w:ind w:left="851" w:hanging="851"/>
        <w:rPr>
          <w:rFonts w:ascii="Arial" w:hAnsi="Arial" w:cs="Arial"/>
          <w:sz w:val="24"/>
          <w:szCs w:val="24"/>
        </w:rPr>
      </w:pPr>
    </w:p>
    <w:p w14:paraId="2D99ADA5" w14:textId="060D3931" w:rsidR="00F0522A" w:rsidRPr="00F103A6" w:rsidRDefault="00215BA5" w:rsidP="00624055">
      <w:pPr>
        <w:pStyle w:val="NoSpacing1"/>
        <w:keepNext/>
        <w:tabs>
          <w:tab w:val="left" w:pos="851"/>
        </w:tabs>
        <w:ind w:left="851" w:hanging="851"/>
        <w:rPr>
          <w:rFonts w:ascii="Arial" w:hAnsi="Arial" w:cs="Arial"/>
          <w:b/>
          <w:bCs/>
          <w:sz w:val="24"/>
          <w:szCs w:val="24"/>
          <w:u w:val="single"/>
        </w:rPr>
      </w:pPr>
      <w:r w:rsidRPr="00F103A6">
        <w:rPr>
          <w:rFonts w:ascii="Arial" w:hAnsi="Arial" w:cs="Arial"/>
          <w:sz w:val="24"/>
          <w:szCs w:val="24"/>
        </w:rPr>
        <w:t>7</w:t>
      </w:r>
      <w:r w:rsidR="00F0522A" w:rsidRPr="00F103A6">
        <w:rPr>
          <w:rFonts w:ascii="Arial" w:hAnsi="Arial" w:cs="Arial"/>
          <w:sz w:val="24"/>
          <w:szCs w:val="24"/>
        </w:rPr>
        <w:t>.2</w:t>
      </w:r>
      <w:r w:rsidR="00F0522A" w:rsidRPr="00F103A6">
        <w:tab/>
      </w:r>
      <w:r w:rsidR="00F0522A" w:rsidRPr="00F103A6">
        <w:rPr>
          <w:rFonts w:ascii="Arial" w:hAnsi="Arial" w:cs="Arial"/>
          <w:b/>
          <w:bCs/>
          <w:sz w:val="24"/>
          <w:szCs w:val="24"/>
          <w:u w:val="single"/>
        </w:rPr>
        <w:t>Welsh language skills (Standard 151)</w:t>
      </w:r>
    </w:p>
    <w:p w14:paraId="7BA7649C" w14:textId="75BF7DF3" w:rsidR="00F0522A" w:rsidRPr="00F103A6" w:rsidRDefault="00215BA5"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7</w:t>
      </w:r>
      <w:r w:rsidR="003C6149" w:rsidRPr="00F103A6">
        <w:rPr>
          <w:rFonts w:ascii="Arial" w:hAnsi="Arial" w:cs="Arial"/>
          <w:sz w:val="24"/>
          <w:szCs w:val="24"/>
        </w:rPr>
        <w:t>.2.1</w:t>
      </w:r>
      <w:r w:rsidR="003C6149" w:rsidRPr="00F103A6">
        <w:tab/>
      </w:r>
      <w:r w:rsidR="00F0522A" w:rsidRPr="00F103A6">
        <w:rPr>
          <w:rFonts w:ascii="Arial" w:hAnsi="Arial" w:cs="Arial"/>
          <w:sz w:val="24"/>
          <w:szCs w:val="24"/>
        </w:rPr>
        <w:t>All staff have been asked to input their Welsh language skills on the Authority’s HR system</w:t>
      </w:r>
      <w:r w:rsidR="00CA247C">
        <w:rPr>
          <w:rFonts w:ascii="Arial" w:hAnsi="Arial" w:cs="Arial"/>
          <w:sz w:val="24"/>
          <w:szCs w:val="24"/>
        </w:rPr>
        <w:t xml:space="preserve"> (see 5.3 above)</w:t>
      </w:r>
      <w:r w:rsidR="00F0522A" w:rsidRPr="00F103A6">
        <w:rPr>
          <w:rFonts w:ascii="Arial" w:hAnsi="Arial" w:cs="Arial"/>
          <w:sz w:val="24"/>
          <w:szCs w:val="24"/>
        </w:rPr>
        <w:t>.</w:t>
      </w:r>
      <w:r w:rsidR="00432530" w:rsidRPr="00F103A6">
        <w:rPr>
          <w:rFonts w:ascii="Arial" w:hAnsi="Arial" w:cs="Arial"/>
          <w:sz w:val="24"/>
          <w:szCs w:val="24"/>
        </w:rPr>
        <w:t xml:space="preserve">  </w:t>
      </w:r>
      <w:r w:rsidR="000C71B1" w:rsidRPr="00F103A6">
        <w:rPr>
          <w:rFonts w:ascii="Arial" w:hAnsi="Arial" w:cs="Arial"/>
          <w:sz w:val="24"/>
          <w:szCs w:val="24"/>
        </w:rPr>
        <w:t xml:space="preserve">As noted in paragraph </w:t>
      </w:r>
      <w:r w:rsidR="00951528" w:rsidRPr="00F103A6">
        <w:rPr>
          <w:rFonts w:ascii="Arial" w:hAnsi="Arial" w:cs="Arial"/>
          <w:sz w:val="24"/>
          <w:szCs w:val="24"/>
        </w:rPr>
        <w:t>5</w:t>
      </w:r>
      <w:r w:rsidR="000C71B1" w:rsidRPr="00F103A6">
        <w:rPr>
          <w:rFonts w:ascii="Arial" w:hAnsi="Arial" w:cs="Arial"/>
          <w:sz w:val="24"/>
          <w:szCs w:val="24"/>
        </w:rPr>
        <w:t>.</w:t>
      </w:r>
      <w:r w:rsidR="004D40F0" w:rsidRPr="00F103A6">
        <w:rPr>
          <w:rFonts w:ascii="Arial" w:hAnsi="Arial" w:cs="Arial"/>
          <w:sz w:val="24"/>
          <w:szCs w:val="24"/>
        </w:rPr>
        <w:t>3</w:t>
      </w:r>
      <w:r w:rsidR="000C71B1" w:rsidRPr="00F103A6">
        <w:rPr>
          <w:rFonts w:ascii="Arial" w:hAnsi="Arial" w:cs="Arial"/>
          <w:sz w:val="24"/>
          <w:szCs w:val="24"/>
        </w:rPr>
        <w:t>.</w:t>
      </w:r>
      <w:r w:rsidR="0083680A" w:rsidRPr="00F103A6">
        <w:rPr>
          <w:rFonts w:ascii="Arial" w:hAnsi="Arial" w:cs="Arial"/>
          <w:sz w:val="24"/>
          <w:szCs w:val="24"/>
        </w:rPr>
        <w:t>4</w:t>
      </w:r>
      <w:r w:rsidR="000C71B1" w:rsidRPr="00F103A6">
        <w:rPr>
          <w:rFonts w:ascii="Arial" w:hAnsi="Arial" w:cs="Arial"/>
          <w:sz w:val="24"/>
          <w:szCs w:val="24"/>
        </w:rPr>
        <w:t>, i</w:t>
      </w:r>
      <w:r w:rsidR="00432530" w:rsidRPr="00F103A6">
        <w:rPr>
          <w:rFonts w:ascii="Arial" w:hAnsi="Arial" w:cs="Arial"/>
          <w:sz w:val="24"/>
          <w:szCs w:val="24"/>
        </w:rPr>
        <w:t>t is intended to complete a Welsh Language Skills Audit in the coming year.</w:t>
      </w:r>
    </w:p>
    <w:p w14:paraId="3F78719A" w14:textId="77777777" w:rsidR="00546007" w:rsidRPr="00F103A6" w:rsidRDefault="00546007" w:rsidP="00F0522A">
      <w:pPr>
        <w:pStyle w:val="NoSpacing1"/>
        <w:tabs>
          <w:tab w:val="left" w:pos="851"/>
        </w:tabs>
        <w:ind w:left="851" w:hanging="851"/>
        <w:rPr>
          <w:rFonts w:ascii="Arial" w:hAnsi="Arial" w:cs="Arial"/>
          <w:sz w:val="24"/>
          <w:szCs w:val="24"/>
        </w:rPr>
      </w:pPr>
    </w:p>
    <w:p w14:paraId="24D587E6" w14:textId="7A0F9124" w:rsidR="00F0522A" w:rsidRPr="00F103A6" w:rsidRDefault="00215BA5" w:rsidP="73943C15">
      <w:pPr>
        <w:pStyle w:val="NoSpacing1"/>
        <w:tabs>
          <w:tab w:val="left" w:pos="851"/>
        </w:tabs>
        <w:ind w:left="851" w:hanging="851"/>
        <w:rPr>
          <w:rFonts w:ascii="Arial" w:hAnsi="Arial" w:cs="Arial"/>
          <w:b/>
          <w:bCs/>
          <w:sz w:val="24"/>
          <w:szCs w:val="24"/>
        </w:rPr>
      </w:pPr>
      <w:r w:rsidRPr="00F103A6">
        <w:rPr>
          <w:rFonts w:ascii="Arial" w:hAnsi="Arial" w:cs="Arial"/>
          <w:sz w:val="24"/>
          <w:szCs w:val="24"/>
        </w:rPr>
        <w:t>7</w:t>
      </w:r>
      <w:r w:rsidR="00F0522A" w:rsidRPr="00F103A6">
        <w:rPr>
          <w:rFonts w:ascii="Arial" w:hAnsi="Arial" w:cs="Arial"/>
          <w:sz w:val="24"/>
          <w:szCs w:val="24"/>
        </w:rPr>
        <w:t>.3</w:t>
      </w:r>
      <w:r w:rsidR="00F0522A" w:rsidRPr="00F103A6">
        <w:tab/>
      </w:r>
      <w:r w:rsidR="00F0522A" w:rsidRPr="00F103A6">
        <w:rPr>
          <w:rFonts w:ascii="Arial" w:hAnsi="Arial" w:cs="Arial"/>
          <w:b/>
          <w:bCs/>
          <w:sz w:val="24"/>
          <w:szCs w:val="24"/>
          <w:u w:val="single"/>
        </w:rPr>
        <w:t>Training courses (Standards 152)</w:t>
      </w:r>
    </w:p>
    <w:p w14:paraId="2ECB5547" w14:textId="09E1A3A1" w:rsidR="00F0522A" w:rsidRPr="00F103A6" w:rsidRDefault="00215BA5" w:rsidP="73943C15">
      <w:pPr>
        <w:pStyle w:val="NoSpacing1"/>
        <w:tabs>
          <w:tab w:val="left" w:pos="851"/>
        </w:tabs>
        <w:ind w:left="851" w:hanging="851"/>
        <w:rPr>
          <w:rFonts w:ascii="Arial" w:hAnsi="Arial" w:cs="Arial"/>
          <w:sz w:val="24"/>
          <w:szCs w:val="24"/>
          <w:highlight w:val="yellow"/>
        </w:rPr>
      </w:pPr>
      <w:r w:rsidRPr="00F103A6">
        <w:rPr>
          <w:rFonts w:ascii="Arial" w:hAnsi="Arial" w:cs="Arial"/>
          <w:sz w:val="24"/>
          <w:szCs w:val="24"/>
        </w:rPr>
        <w:t>7</w:t>
      </w:r>
      <w:r w:rsidR="00F0522A" w:rsidRPr="00F103A6">
        <w:rPr>
          <w:rFonts w:ascii="Arial" w:hAnsi="Arial" w:cs="Arial"/>
          <w:sz w:val="24"/>
          <w:szCs w:val="24"/>
        </w:rPr>
        <w:t>.3.1</w:t>
      </w:r>
      <w:r w:rsidR="00F0522A" w:rsidRPr="00F103A6">
        <w:tab/>
      </w:r>
      <w:r w:rsidR="00A84D7A" w:rsidRPr="00F103A6">
        <w:rPr>
          <w:rFonts w:ascii="Arial" w:hAnsi="Arial" w:cs="Arial"/>
          <w:sz w:val="24"/>
          <w:szCs w:val="24"/>
        </w:rPr>
        <w:t>A</w:t>
      </w:r>
      <w:r w:rsidR="00D91FB6" w:rsidRPr="00F103A6">
        <w:rPr>
          <w:rFonts w:ascii="Arial" w:hAnsi="Arial" w:cs="Arial"/>
          <w:sz w:val="24"/>
          <w:szCs w:val="24"/>
        </w:rPr>
        <w:t>ll staff are actively encouraged to learn Welsh</w:t>
      </w:r>
      <w:r w:rsidR="00A84D7A" w:rsidRPr="00F103A6">
        <w:rPr>
          <w:rFonts w:ascii="Arial" w:hAnsi="Arial" w:cs="Arial"/>
          <w:sz w:val="24"/>
          <w:szCs w:val="24"/>
        </w:rPr>
        <w:t xml:space="preserve"> and </w:t>
      </w:r>
      <w:r w:rsidR="00CA703F" w:rsidRPr="00F103A6">
        <w:rPr>
          <w:rFonts w:ascii="Arial" w:hAnsi="Arial" w:cs="Arial"/>
          <w:sz w:val="24"/>
          <w:szCs w:val="24"/>
        </w:rPr>
        <w:t xml:space="preserve">19% </w:t>
      </w:r>
      <w:r w:rsidR="00BC7508" w:rsidRPr="00F103A6">
        <w:rPr>
          <w:rFonts w:ascii="Arial" w:hAnsi="Arial" w:cs="Arial"/>
          <w:sz w:val="24"/>
          <w:szCs w:val="24"/>
        </w:rPr>
        <w:t>of</w:t>
      </w:r>
      <w:r w:rsidR="00B7591A" w:rsidRPr="00F103A6">
        <w:rPr>
          <w:rFonts w:ascii="Arial" w:hAnsi="Arial" w:cs="Arial"/>
          <w:sz w:val="24"/>
          <w:szCs w:val="24"/>
        </w:rPr>
        <w:t xml:space="preserve"> </w:t>
      </w:r>
      <w:r w:rsidR="00A84D7A" w:rsidRPr="00F103A6">
        <w:rPr>
          <w:rFonts w:ascii="Arial" w:hAnsi="Arial" w:cs="Arial"/>
          <w:sz w:val="24"/>
          <w:szCs w:val="24"/>
        </w:rPr>
        <w:t xml:space="preserve">staff </w:t>
      </w:r>
      <w:r w:rsidR="00BC7508" w:rsidRPr="00F103A6">
        <w:rPr>
          <w:rFonts w:ascii="Arial" w:hAnsi="Arial" w:cs="Arial"/>
          <w:sz w:val="24"/>
          <w:szCs w:val="24"/>
        </w:rPr>
        <w:t xml:space="preserve">have completed </w:t>
      </w:r>
      <w:bookmarkStart w:id="18" w:name="_Hlk132731008"/>
      <w:r w:rsidR="00A84D7A" w:rsidRPr="00F103A6">
        <w:rPr>
          <w:rFonts w:ascii="Arial" w:hAnsi="Arial" w:cs="Arial"/>
          <w:sz w:val="24"/>
          <w:szCs w:val="24"/>
        </w:rPr>
        <w:t>online Work</w:t>
      </w:r>
      <w:r w:rsidR="00F0522A" w:rsidRPr="00F103A6">
        <w:rPr>
          <w:rFonts w:ascii="Arial" w:hAnsi="Arial" w:cs="Arial"/>
          <w:sz w:val="24"/>
          <w:szCs w:val="24"/>
        </w:rPr>
        <w:t xml:space="preserve"> Welsh language courses</w:t>
      </w:r>
      <w:r w:rsidR="00B7591A" w:rsidRPr="00F103A6">
        <w:rPr>
          <w:rFonts w:ascii="Arial" w:hAnsi="Arial" w:cs="Arial"/>
          <w:sz w:val="24"/>
          <w:szCs w:val="24"/>
        </w:rPr>
        <w:t xml:space="preserve"> </w:t>
      </w:r>
      <w:bookmarkEnd w:id="18"/>
      <w:r w:rsidR="00B7591A" w:rsidRPr="00F103A6">
        <w:rPr>
          <w:rFonts w:ascii="Arial" w:hAnsi="Arial" w:cs="Arial"/>
          <w:sz w:val="24"/>
          <w:szCs w:val="24"/>
        </w:rPr>
        <w:t>during the reporting period</w:t>
      </w:r>
      <w:r w:rsidR="00BC7508" w:rsidRPr="00F103A6">
        <w:rPr>
          <w:rFonts w:ascii="Arial" w:hAnsi="Arial" w:cs="Arial"/>
          <w:sz w:val="24"/>
          <w:szCs w:val="24"/>
        </w:rPr>
        <w:t>.</w:t>
      </w:r>
      <w:r w:rsidR="00432530" w:rsidRPr="00F103A6">
        <w:rPr>
          <w:rFonts w:ascii="Arial" w:hAnsi="Arial" w:cs="Arial"/>
          <w:sz w:val="24"/>
          <w:szCs w:val="24"/>
        </w:rPr>
        <w:t xml:space="preserve">  Completion of the basic module is now mandatory for all new starters to the Authority.</w:t>
      </w:r>
    </w:p>
    <w:p w14:paraId="49934CA6" w14:textId="77777777" w:rsidR="00F0522A" w:rsidRPr="00F103A6" w:rsidRDefault="00F0522A" w:rsidP="00F0522A">
      <w:pPr>
        <w:pStyle w:val="NoSpacing1"/>
        <w:tabs>
          <w:tab w:val="left" w:pos="851"/>
        </w:tabs>
        <w:ind w:left="851" w:hanging="851"/>
        <w:rPr>
          <w:rFonts w:ascii="Arial" w:hAnsi="Arial" w:cs="Arial"/>
          <w:sz w:val="24"/>
          <w:szCs w:val="24"/>
          <w:highlight w:val="yellow"/>
        </w:rPr>
      </w:pPr>
    </w:p>
    <w:p w14:paraId="3AA2E81C" w14:textId="73B15615" w:rsidR="00F0522A" w:rsidRPr="00F103A6" w:rsidRDefault="00215BA5" w:rsidP="73943C15">
      <w:pPr>
        <w:pStyle w:val="NoSpacing1"/>
        <w:tabs>
          <w:tab w:val="left" w:pos="851"/>
        </w:tabs>
        <w:ind w:left="851" w:hanging="851"/>
        <w:rPr>
          <w:rFonts w:ascii="Arial" w:hAnsi="Arial" w:cs="Arial"/>
          <w:b/>
          <w:bCs/>
          <w:sz w:val="24"/>
          <w:szCs w:val="24"/>
        </w:rPr>
      </w:pPr>
      <w:r w:rsidRPr="00F103A6">
        <w:rPr>
          <w:rFonts w:ascii="Arial" w:hAnsi="Arial" w:cs="Arial"/>
          <w:sz w:val="24"/>
          <w:szCs w:val="24"/>
        </w:rPr>
        <w:t>7</w:t>
      </w:r>
      <w:r w:rsidR="00F0522A" w:rsidRPr="00F103A6">
        <w:rPr>
          <w:rFonts w:ascii="Arial" w:hAnsi="Arial" w:cs="Arial"/>
          <w:sz w:val="24"/>
          <w:szCs w:val="24"/>
        </w:rPr>
        <w:t>.4</w:t>
      </w:r>
      <w:r w:rsidR="00F0522A" w:rsidRPr="00F103A6">
        <w:tab/>
      </w:r>
      <w:r w:rsidR="00F0522A" w:rsidRPr="00F103A6">
        <w:rPr>
          <w:rFonts w:ascii="Arial" w:hAnsi="Arial" w:cs="Arial"/>
          <w:b/>
          <w:bCs/>
          <w:sz w:val="24"/>
          <w:szCs w:val="24"/>
          <w:u w:val="single"/>
        </w:rPr>
        <w:t>Welsh language assessments for new or vacant posts (Standard 153)</w:t>
      </w:r>
    </w:p>
    <w:p w14:paraId="16AF458D" w14:textId="045535D4" w:rsidR="00F0522A" w:rsidRPr="00F103A6" w:rsidRDefault="00215BA5"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7</w:t>
      </w:r>
      <w:r w:rsidR="003C6149" w:rsidRPr="00F103A6">
        <w:rPr>
          <w:rFonts w:ascii="Arial" w:hAnsi="Arial" w:cs="Arial"/>
          <w:sz w:val="24"/>
          <w:szCs w:val="24"/>
        </w:rPr>
        <w:t>.4.1</w:t>
      </w:r>
      <w:r w:rsidR="003C6149" w:rsidRPr="00F103A6">
        <w:tab/>
      </w:r>
      <w:r w:rsidR="00F0522A" w:rsidRPr="00F103A6">
        <w:rPr>
          <w:rFonts w:ascii="Arial" w:hAnsi="Arial" w:cs="Arial"/>
          <w:sz w:val="24"/>
          <w:szCs w:val="24"/>
        </w:rPr>
        <w:t xml:space="preserve">All requests to fill new or vacant posts have to be considered by the Authority’s </w:t>
      </w:r>
      <w:r w:rsidR="005D0D31" w:rsidRPr="00F103A6">
        <w:rPr>
          <w:rFonts w:ascii="Arial" w:hAnsi="Arial" w:cs="Arial"/>
          <w:sz w:val="24"/>
          <w:szCs w:val="24"/>
        </w:rPr>
        <w:t xml:space="preserve">Senior </w:t>
      </w:r>
      <w:r w:rsidR="00F0522A" w:rsidRPr="00F103A6">
        <w:rPr>
          <w:rFonts w:ascii="Arial" w:hAnsi="Arial" w:cs="Arial"/>
          <w:sz w:val="24"/>
          <w:szCs w:val="24"/>
        </w:rPr>
        <w:t xml:space="preserve">Leadership Team (see </w:t>
      </w:r>
      <w:r w:rsidR="00AE2964" w:rsidRPr="00F103A6">
        <w:rPr>
          <w:rFonts w:ascii="Arial" w:hAnsi="Arial" w:cs="Arial"/>
          <w:sz w:val="24"/>
          <w:szCs w:val="24"/>
        </w:rPr>
        <w:t>5.5</w:t>
      </w:r>
      <w:r w:rsidR="00F0522A" w:rsidRPr="00F103A6">
        <w:rPr>
          <w:rFonts w:ascii="Arial" w:hAnsi="Arial" w:cs="Arial"/>
          <w:sz w:val="24"/>
          <w:szCs w:val="24"/>
        </w:rPr>
        <w:t xml:space="preserve"> above).  The statistics are recorded on the </w:t>
      </w:r>
      <w:r w:rsidR="00B65F9D" w:rsidRPr="00F103A6">
        <w:rPr>
          <w:rFonts w:ascii="Arial" w:hAnsi="Arial" w:cs="Arial"/>
          <w:sz w:val="24"/>
          <w:szCs w:val="24"/>
        </w:rPr>
        <w:t xml:space="preserve">Authority’s </w:t>
      </w:r>
      <w:r w:rsidR="00F0522A" w:rsidRPr="00F103A6">
        <w:rPr>
          <w:rFonts w:ascii="Arial" w:hAnsi="Arial" w:cs="Arial"/>
          <w:sz w:val="24"/>
          <w:szCs w:val="24"/>
        </w:rPr>
        <w:t xml:space="preserve">performance management system and reported </w:t>
      </w:r>
      <w:r w:rsidR="00F0522A" w:rsidRPr="00F103A6">
        <w:rPr>
          <w:rFonts w:ascii="Arial" w:hAnsi="Arial" w:cs="Arial"/>
          <w:sz w:val="24"/>
          <w:szCs w:val="24"/>
        </w:rPr>
        <w:lastRenderedPageBreak/>
        <w:t>to the Audit and Corporate Services Review Committee</w:t>
      </w:r>
      <w:r w:rsidR="00B65F9D" w:rsidRPr="00F103A6">
        <w:rPr>
          <w:rFonts w:ascii="Arial" w:hAnsi="Arial" w:cs="Arial"/>
          <w:sz w:val="24"/>
          <w:szCs w:val="24"/>
        </w:rPr>
        <w:t xml:space="preserve"> and Operational Review Committee</w:t>
      </w:r>
      <w:r w:rsidR="00F0522A" w:rsidRPr="00F103A6">
        <w:rPr>
          <w:rFonts w:ascii="Arial" w:hAnsi="Arial" w:cs="Arial"/>
          <w:sz w:val="24"/>
          <w:szCs w:val="24"/>
        </w:rPr>
        <w:t>.</w:t>
      </w:r>
    </w:p>
    <w:p w14:paraId="5D0C01B8" w14:textId="77777777" w:rsidR="00F0522A" w:rsidRPr="00F103A6" w:rsidRDefault="00F0522A" w:rsidP="00F0522A">
      <w:pPr>
        <w:pStyle w:val="NoSpacing1"/>
        <w:tabs>
          <w:tab w:val="left" w:pos="851"/>
        </w:tabs>
        <w:ind w:left="851" w:hanging="851"/>
        <w:rPr>
          <w:rFonts w:ascii="Arial" w:hAnsi="Arial" w:cs="Arial"/>
          <w:sz w:val="24"/>
          <w:szCs w:val="24"/>
        </w:rPr>
      </w:pPr>
    </w:p>
    <w:p w14:paraId="30AAE555" w14:textId="63C38EF5" w:rsidR="00F0522A" w:rsidRPr="00F103A6" w:rsidRDefault="00215BA5" w:rsidP="73943C15">
      <w:pPr>
        <w:pStyle w:val="NoSpacing1"/>
        <w:tabs>
          <w:tab w:val="left" w:pos="851"/>
        </w:tabs>
        <w:ind w:left="851" w:hanging="851"/>
        <w:rPr>
          <w:rFonts w:ascii="Arial" w:hAnsi="Arial" w:cs="Arial"/>
          <w:b/>
          <w:bCs/>
          <w:sz w:val="24"/>
          <w:szCs w:val="24"/>
        </w:rPr>
      </w:pPr>
      <w:r w:rsidRPr="00F103A6">
        <w:rPr>
          <w:rFonts w:ascii="Arial" w:hAnsi="Arial" w:cs="Arial"/>
          <w:sz w:val="24"/>
          <w:szCs w:val="24"/>
        </w:rPr>
        <w:t>7.</w:t>
      </w:r>
      <w:r w:rsidR="00F0522A" w:rsidRPr="00F103A6">
        <w:rPr>
          <w:rFonts w:ascii="Arial" w:hAnsi="Arial" w:cs="Arial"/>
          <w:sz w:val="24"/>
          <w:szCs w:val="24"/>
        </w:rPr>
        <w:t>5</w:t>
      </w:r>
      <w:r w:rsidR="00F0522A" w:rsidRPr="00F103A6">
        <w:tab/>
      </w:r>
      <w:r w:rsidR="00F0522A" w:rsidRPr="00F103A6">
        <w:rPr>
          <w:rFonts w:ascii="Arial" w:hAnsi="Arial" w:cs="Arial"/>
          <w:b/>
          <w:bCs/>
          <w:sz w:val="24"/>
          <w:szCs w:val="24"/>
          <w:u w:val="single"/>
        </w:rPr>
        <w:t>Categorisation of new and vacant posts (Standard 154)</w:t>
      </w:r>
    </w:p>
    <w:p w14:paraId="272CC087" w14:textId="7535DA89" w:rsidR="00F0522A" w:rsidRPr="00F103A6" w:rsidRDefault="00215BA5"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7</w:t>
      </w:r>
      <w:r w:rsidR="003C6149" w:rsidRPr="00F103A6">
        <w:rPr>
          <w:rFonts w:ascii="Arial" w:hAnsi="Arial" w:cs="Arial"/>
          <w:sz w:val="24"/>
          <w:szCs w:val="24"/>
        </w:rPr>
        <w:t>.5.1</w:t>
      </w:r>
      <w:r w:rsidR="003C6149" w:rsidRPr="00F103A6">
        <w:tab/>
      </w:r>
      <w:bookmarkStart w:id="19" w:name="_Hlk132731113"/>
      <w:bookmarkStart w:id="20" w:name="_Hlk105668661"/>
      <w:r w:rsidR="00CA247C" w:rsidRPr="00F103A6">
        <w:rPr>
          <w:rFonts w:ascii="Arial" w:hAnsi="Arial" w:cs="Arial"/>
          <w:sz w:val="24"/>
          <w:szCs w:val="24"/>
        </w:rPr>
        <w:t xml:space="preserve">Statistics relating to the categorisation of new or vacant posts can be found in paragraph </w:t>
      </w:r>
      <w:r w:rsidR="00CA247C">
        <w:rPr>
          <w:rFonts w:ascii="Arial" w:hAnsi="Arial" w:cs="Arial"/>
          <w:sz w:val="24"/>
          <w:szCs w:val="24"/>
        </w:rPr>
        <w:t>5.5.4</w:t>
      </w:r>
      <w:r w:rsidR="00CA247C" w:rsidRPr="00F103A6">
        <w:rPr>
          <w:rFonts w:ascii="Arial" w:hAnsi="Arial" w:cs="Arial"/>
          <w:sz w:val="24"/>
          <w:szCs w:val="24"/>
        </w:rPr>
        <w:t>.</w:t>
      </w:r>
      <w:bookmarkEnd w:id="19"/>
    </w:p>
    <w:bookmarkEnd w:id="20"/>
    <w:p w14:paraId="7AE2BBED" w14:textId="77777777" w:rsidR="00F0522A" w:rsidRPr="00F103A6" w:rsidRDefault="00F0522A" w:rsidP="00F0522A">
      <w:pPr>
        <w:pStyle w:val="NoSpacing1"/>
        <w:tabs>
          <w:tab w:val="left" w:pos="851"/>
        </w:tabs>
        <w:ind w:left="709" w:hanging="709"/>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F103A6" w14:paraId="1F944A97" w14:textId="77777777" w:rsidTr="002D7237">
        <w:tc>
          <w:tcPr>
            <w:tcW w:w="8908" w:type="dxa"/>
            <w:shd w:val="clear" w:color="auto" w:fill="0000FF"/>
          </w:tcPr>
          <w:p w14:paraId="43794D39" w14:textId="1D0510E4" w:rsidR="00F0522A" w:rsidRPr="00F103A6" w:rsidRDefault="00215BA5" w:rsidP="00824067">
            <w:pPr>
              <w:pStyle w:val="NoSpacing1"/>
              <w:keepNext/>
              <w:tabs>
                <w:tab w:val="left" w:pos="743"/>
              </w:tabs>
              <w:spacing w:before="200" w:after="200"/>
              <w:rPr>
                <w:rFonts w:ascii="Arial" w:hAnsi="Arial" w:cs="Arial"/>
                <w:b/>
                <w:sz w:val="24"/>
                <w:szCs w:val="24"/>
              </w:rPr>
            </w:pPr>
            <w:r w:rsidRPr="00F103A6">
              <w:rPr>
                <w:rFonts w:ascii="Arial" w:hAnsi="Arial" w:cs="Arial"/>
                <w:b/>
                <w:sz w:val="24"/>
                <w:szCs w:val="24"/>
              </w:rPr>
              <w:t>8</w:t>
            </w:r>
            <w:r w:rsidR="00F0522A" w:rsidRPr="00F103A6">
              <w:rPr>
                <w:rFonts w:ascii="Arial" w:hAnsi="Arial" w:cs="Arial"/>
                <w:b/>
                <w:sz w:val="24"/>
                <w:szCs w:val="24"/>
              </w:rPr>
              <w:t>.</w:t>
            </w:r>
            <w:r w:rsidR="00F0522A" w:rsidRPr="00F103A6">
              <w:rPr>
                <w:rFonts w:ascii="Arial" w:hAnsi="Arial" w:cs="Arial"/>
                <w:b/>
                <w:sz w:val="24"/>
                <w:szCs w:val="24"/>
              </w:rPr>
              <w:tab/>
              <w:t>SUPPLEMENTARY STANDARDS (STANDARDS 155 – 175)</w:t>
            </w:r>
          </w:p>
        </w:tc>
      </w:tr>
    </w:tbl>
    <w:p w14:paraId="16FE5641" w14:textId="77777777" w:rsidR="00F0522A" w:rsidRPr="00F103A6" w:rsidRDefault="00F0522A" w:rsidP="00F0522A">
      <w:pPr>
        <w:pStyle w:val="NoSpacing1"/>
        <w:tabs>
          <w:tab w:val="left" w:pos="851"/>
        </w:tabs>
        <w:ind w:left="709" w:hanging="709"/>
        <w:rPr>
          <w:rFonts w:ascii="Arial" w:hAnsi="Arial" w:cs="Arial"/>
          <w:sz w:val="24"/>
          <w:szCs w:val="24"/>
        </w:rPr>
      </w:pPr>
    </w:p>
    <w:p w14:paraId="363FB575" w14:textId="7ABDAB0B" w:rsidR="00F0522A" w:rsidRPr="00F103A6" w:rsidRDefault="00215BA5"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8</w:t>
      </w:r>
      <w:r w:rsidR="00F0522A" w:rsidRPr="00F103A6">
        <w:rPr>
          <w:rFonts w:ascii="Arial" w:hAnsi="Arial" w:cs="Arial"/>
          <w:sz w:val="24"/>
          <w:szCs w:val="24"/>
        </w:rPr>
        <w:t>.1</w:t>
      </w:r>
      <w:r w:rsidR="00F0522A" w:rsidRPr="00F103A6">
        <w:tab/>
      </w:r>
      <w:r w:rsidR="00F0522A" w:rsidRPr="00F103A6">
        <w:rPr>
          <w:rFonts w:ascii="Arial" w:hAnsi="Arial" w:cs="Arial"/>
          <w:sz w:val="24"/>
          <w:szCs w:val="24"/>
        </w:rPr>
        <w:t>A copy of the Compliance Notice issued to the Authority by the Welsh Language Commissioner is available on the Authority’s website.</w:t>
      </w:r>
    </w:p>
    <w:p w14:paraId="45212C09" w14:textId="77777777" w:rsidR="00C81776" w:rsidRPr="00F103A6" w:rsidRDefault="00C81776" w:rsidP="00F0522A">
      <w:pPr>
        <w:pStyle w:val="NoSpacing1"/>
        <w:tabs>
          <w:tab w:val="left" w:pos="851"/>
        </w:tabs>
        <w:ind w:left="851" w:hanging="851"/>
        <w:rPr>
          <w:rFonts w:ascii="Arial" w:hAnsi="Arial" w:cs="Arial"/>
          <w:sz w:val="24"/>
          <w:szCs w:val="24"/>
        </w:rPr>
      </w:pPr>
    </w:p>
    <w:p w14:paraId="24A329A4" w14:textId="4861596F" w:rsidR="00F0522A" w:rsidRPr="00F103A6" w:rsidRDefault="00215BA5"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8</w:t>
      </w:r>
      <w:r w:rsidR="00F0522A" w:rsidRPr="00F103A6">
        <w:rPr>
          <w:rFonts w:ascii="Arial" w:hAnsi="Arial" w:cs="Arial"/>
          <w:sz w:val="24"/>
          <w:szCs w:val="24"/>
        </w:rPr>
        <w:t>.2</w:t>
      </w:r>
      <w:r w:rsidR="00F0522A" w:rsidRPr="00F103A6">
        <w:tab/>
      </w:r>
      <w:r w:rsidR="00F0522A" w:rsidRPr="00F103A6">
        <w:rPr>
          <w:rFonts w:ascii="Arial" w:hAnsi="Arial" w:cs="Arial"/>
          <w:sz w:val="24"/>
          <w:szCs w:val="24"/>
        </w:rPr>
        <w:t>A document entitled “</w:t>
      </w:r>
      <w:hyperlink r:id="rId16" w:history="1">
        <w:r w:rsidR="00F0522A" w:rsidRPr="00F103A6">
          <w:rPr>
            <w:rStyle w:val="Hyperlink"/>
            <w:rFonts w:ascii="Arial" w:hAnsi="Arial" w:cs="Arial"/>
            <w:sz w:val="24"/>
            <w:szCs w:val="24"/>
          </w:rPr>
          <w:t>Welsh Language Standards: Comments and Complaints</w:t>
        </w:r>
      </w:hyperlink>
      <w:r w:rsidR="00F0522A" w:rsidRPr="00F103A6">
        <w:rPr>
          <w:rFonts w:ascii="Arial" w:hAnsi="Arial" w:cs="Arial"/>
          <w:sz w:val="24"/>
          <w:szCs w:val="24"/>
        </w:rPr>
        <w:t>” is available on the Authority’s website.  This document sets out all the Standards with which the Authority has to comply, together with the process that will be adhered to should someone make a complaint to the Authority if it fails in that duty.</w:t>
      </w:r>
    </w:p>
    <w:p w14:paraId="5E0428BE" w14:textId="609BF5D6" w:rsidR="00EF0840" w:rsidRPr="00F103A6" w:rsidRDefault="00EF0840" w:rsidP="00F0522A">
      <w:pPr>
        <w:pStyle w:val="NoSpacing1"/>
        <w:tabs>
          <w:tab w:val="left" w:pos="851"/>
        </w:tabs>
        <w:ind w:left="851" w:hanging="851"/>
        <w:rPr>
          <w:rFonts w:ascii="Arial" w:hAnsi="Arial" w:cs="Arial"/>
          <w:sz w:val="24"/>
          <w:szCs w:val="24"/>
        </w:rPr>
      </w:pPr>
    </w:p>
    <w:tbl>
      <w:tblPr>
        <w:tblStyle w:val="TableGrid"/>
        <w:tblW w:w="0" w:type="auto"/>
        <w:tblInd w:w="-5" w:type="dxa"/>
        <w:shd w:val="clear" w:color="auto" w:fill="0000FF"/>
        <w:tblLook w:val="04A0" w:firstRow="1" w:lastRow="0" w:firstColumn="1" w:lastColumn="0" w:noHBand="0" w:noVBand="1"/>
      </w:tblPr>
      <w:tblGrid>
        <w:gridCol w:w="8908"/>
      </w:tblGrid>
      <w:tr w:rsidR="00F0522A" w:rsidRPr="00F103A6" w14:paraId="5F249E9E" w14:textId="77777777" w:rsidTr="002D7237">
        <w:tc>
          <w:tcPr>
            <w:tcW w:w="8908" w:type="dxa"/>
            <w:shd w:val="clear" w:color="auto" w:fill="0000FF"/>
          </w:tcPr>
          <w:p w14:paraId="3D7C2858" w14:textId="62BB02AE" w:rsidR="00F0522A" w:rsidRPr="00F103A6" w:rsidRDefault="00215BA5" w:rsidP="005F1CAA">
            <w:pPr>
              <w:pStyle w:val="NoSpacing1"/>
              <w:tabs>
                <w:tab w:val="left" w:pos="743"/>
              </w:tabs>
              <w:spacing w:before="200" w:after="200"/>
              <w:rPr>
                <w:rFonts w:ascii="Arial" w:hAnsi="Arial" w:cs="Arial"/>
                <w:b/>
                <w:sz w:val="24"/>
                <w:szCs w:val="24"/>
              </w:rPr>
            </w:pPr>
            <w:r w:rsidRPr="00F103A6">
              <w:rPr>
                <w:rFonts w:ascii="Arial" w:hAnsi="Arial" w:cs="Arial"/>
                <w:b/>
                <w:sz w:val="24"/>
                <w:szCs w:val="24"/>
              </w:rPr>
              <w:t>9</w:t>
            </w:r>
            <w:r w:rsidR="00F0522A" w:rsidRPr="00F103A6">
              <w:rPr>
                <w:rFonts w:ascii="Arial" w:hAnsi="Arial" w:cs="Arial"/>
                <w:b/>
                <w:sz w:val="24"/>
                <w:szCs w:val="24"/>
              </w:rPr>
              <w:t>.</w:t>
            </w:r>
            <w:r w:rsidR="00F0522A" w:rsidRPr="00F103A6">
              <w:rPr>
                <w:rFonts w:ascii="Arial" w:hAnsi="Arial" w:cs="Arial"/>
                <w:b/>
                <w:sz w:val="24"/>
                <w:szCs w:val="24"/>
              </w:rPr>
              <w:tab/>
              <w:t>MONITORING COMPLIANCE</w:t>
            </w:r>
          </w:p>
        </w:tc>
      </w:tr>
    </w:tbl>
    <w:p w14:paraId="1AE60DC2" w14:textId="77777777" w:rsidR="00F0522A" w:rsidRPr="00F103A6" w:rsidRDefault="00F0522A" w:rsidP="00F0522A">
      <w:pPr>
        <w:pStyle w:val="NoSpacing1"/>
        <w:tabs>
          <w:tab w:val="left" w:pos="851"/>
        </w:tabs>
        <w:ind w:left="709" w:hanging="709"/>
        <w:rPr>
          <w:rFonts w:ascii="Arial" w:hAnsi="Arial" w:cs="Arial"/>
          <w:b/>
          <w:sz w:val="24"/>
          <w:szCs w:val="24"/>
        </w:rPr>
      </w:pPr>
    </w:p>
    <w:p w14:paraId="06AA96B5" w14:textId="578687C0" w:rsidR="00F0522A" w:rsidRPr="00F103A6" w:rsidRDefault="00215BA5"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9</w:t>
      </w:r>
      <w:r w:rsidR="00F0522A" w:rsidRPr="00F103A6">
        <w:rPr>
          <w:rFonts w:ascii="Arial" w:hAnsi="Arial" w:cs="Arial"/>
          <w:sz w:val="24"/>
          <w:szCs w:val="24"/>
        </w:rPr>
        <w:t>.1</w:t>
      </w:r>
      <w:r w:rsidR="00F0522A" w:rsidRPr="00F103A6">
        <w:tab/>
      </w:r>
      <w:r w:rsidR="00F0522A" w:rsidRPr="00F103A6">
        <w:rPr>
          <w:rFonts w:ascii="Arial" w:hAnsi="Arial" w:cs="Arial"/>
          <w:sz w:val="24"/>
          <w:szCs w:val="24"/>
        </w:rPr>
        <w:t>Ultimate responsibility for implementing and monitoring the Welsh Language Standards lies with the Authority’s Chief Executive.  However, any actions concerning the Standards on a day-to-day basis has been delegated to the Democratic Services Manager.  In addition, every Director, Head of Service and Team Leader are fully aware of the obligations of the Standards</w:t>
      </w:r>
      <w:r w:rsidR="001A39B9" w:rsidRPr="00F103A6">
        <w:rPr>
          <w:rFonts w:ascii="Arial" w:hAnsi="Arial" w:cs="Arial"/>
          <w:sz w:val="24"/>
          <w:szCs w:val="24"/>
        </w:rPr>
        <w:t xml:space="preserve"> and </w:t>
      </w:r>
      <w:r w:rsidR="005C081D" w:rsidRPr="00F103A6">
        <w:rPr>
          <w:rFonts w:ascii="Arial" w:hAnsi="Arial" w:cs="Arial"/>
          <w:sz w:val="24"/>
          <w:szCs w:val="24"/>
        </w:rPr>
        <w:t xml:space="preserve">promoting the Welsh Language </w:t>
      </w:r>
      <w:r w:rsidR="00134892" w:rsidRPr="00F103A6">
        <w:rPr>
          <w:rFonts w:ascii="Arial" w:hAnsi="Arial" w:cs="Arial"/>
          <w:sz w:val="24"/>
          <w:szCs w:val="24"/>
        </w:rPr>
        <w:t>has been identified as</w:t>
      </w:r>
      <w:r w:rsidR="00286E77" w:rsidRPr="00F103A6">
        <w:rPr>
          <w:rFonts w:ascii="Arial" w:hAnsi="Arial" w:cs="Arial"/>
          <w:sz w:val="24"/>
          <w:szCs w:val="24"/>
        </w:rPr>
        <w:t xml:space="preserve"> a cross-cutting outcome throughout the Authority’s Delivery Plans</w:t>
      </w:r>
      <w:r w:rsidR="00F0522A" w:rsidRPr="00F103A6">
        <w:rPr>
          <w:rFonts w:ascii="Arial" w:hAnsi="Arial" w:cs="Arial"/>
          <w:sz w:val="24"/>
          <w:szCs w:val="24"/>
        </w:rPr>
        <w:t>.</w:t>
      </w:r>
    </w:p>
    <w:p w14:paraId="59645F51" w14:textId="77777777" w:rsidR="00F0522A" w:rsidRPr="00F103A6" w:rsidRDefault="00F0522A" w:rsidP="00F0522A">
      <w:pPr>
        <w:pStyle w:val="NoSpacing1"/>
        <w:tabs>
          <w:tab w:val="left" w:pos="851"/>
        </w:tabs>
        <w:ind w:left="851" w:hanging="851"/>
        <w:rPr>
          <w:rFonts w:ascii="Arial" w:hAnsi="Arial" w:cs="Arial"/>
          <w:sz w:val="24"/>
          <w:szCs w:val="24"/>
        </w:rPr>
      </w:pPr>
    </w:p>
    <w:p w14:paraId="7AA97DCA" w14:textId="00A1A383" w:rsidR="00F0522A" w:rsidRDefault="00215BA5" w:rsidP="73943C15">
      <w:pPr>
        <w:pStyle w:val="NoSpacing1"/>
        <w:tabs>
          <w:tab w:val="left" w:pos="851"/>
        </w:tabs>
        <w:ind w:left="851" w:hanging="851"/>
        <w:rPr>
          <w:rFonts w:ascii="Arial" w:hAnsi="Arial" w:cs="Arial"/>
          <w:sz w:val="24"/>
          <w:szCs w:val="24"/>
        </w:rPr>
      </w:pPr>
      <w:r w:rsidRPr="00F103A6">
        <w:rPr>
          <w:rFonts w:ascii="Arial" w:hAnsi="Arial" w:cs="Arial"/>
          <w:sz w:val="24"/>
          <w:szCs w:val="24"/>
        </w:rPr>
        <w:t>9</w:t>
      </w:r>
      <w:r w:rsidR="00F0522A" w:rsidRPr="00F103A6">
        <w:rPr>
          <w:rFonts w:ascii="Arial" w:hAnsi="Arial" w:cs="Arial"/>
          <w:sz w:val="24"/>
          <w:szCs w:val="24"/>
        </w:rPr>
        <w:t>.2</w:t>
      </w:r>
      <w:r w:rsidR="00F0522A" w:rsidRPr="00F103A6">
        <w:tab/>
      </w:r>
      <w:r w:rsidR="00F0522A" w:rsidRPr="00F103A6">
        <w:rPr>
          <w:rFonts w:ascii="Arial" w:hAnsi="Arial" w:cs="Arial"/>
          <w:sz w:val="24"/>
          <w:szCs w:val="24"/>
        </w:rPr>
        <w:t>The Annual Monitoring Report is submitted to the Authority for approval prior to submission to the Welsh Language Commissioner.</w:t>
      </w:r>
    </w:p>
    <w:p w14:paraId="06C68BBA" w14:textId="77777777" w:rsidR="003A6CE9" w:rsidRDefault="003A6CE9" w:rsidP="73943C15">
      <w:pPr>
        <w:pStyle w:val="NoSpacing1"/>
        <w:tabs>
          <w:tab w:val="left" w:pos="851"/>
        </w:tabs>
        <w:ind w:left="851" w:hanging="851"/>
        <w:rPr>
          <w:rFonts w:ascii="Arial" w:hAnsi="Arial" w:cs="Arial"/>
          <w:sz w:val="24"/>
          <w:szCs w:val="24"/>
        </w:rPr>
      </w:pPr>
    </w:p>
    <w:p w14:paraId="3A4FE870" w14:textId="22B61214" w:rsidR="003A6CE9" w:rsidRDefault="00D01490" w:rsidP="73943C15">
      <w:pPr>
        <w:pStyle w:val="NoSpacing1"/>
        <w:tabs>
          <w:tab w:val="left" w:pos="851"/>
        </w:tabs>
        <w:ind w:left="851" w:hanging="851"/>
        <w:rPr>
          <w:rFonts w:ascii="Arial" w:hAnsi="Arial" w:cs="Arial"/>
          <w:sz w:val="24"/>
          <w:szCs w:val="24"/>
        </w:rPr>
      </w:pPr>
      <w:bookmarkStart w:id="21" w:name="_Hlk169790519"/>
      <w:r>
        <w:rPr>
          <w:rFonts w:ascii="Arial" w:hAnsi="Arial" w:cs="Arial"/>
          <w:sz w:val="24"/>
          <w:szCs w:val="24"/>
        </w:rPr>
        <w:t>9.3</w:t>
      </w:r>
      <w:r>
        <w:rPr>
          <w:rFonts w:ascii="Arial" w:hAnsi="Arial" w:cs="Arial"/>
          <w:sz w:val="24"/>
          <w:szCs w:val="24"/>
        </w:rPr>
        <w:tab/>
      </w:r>
      <w:r w:rsidR="003A6CE9">
        <w:rPr>
          <w:rFonts w:ascii="Arial" w:hAnsi="Arial" w:cs="Arial"/>
          <w:sz w:val="24"/>
          <w:szCs w:val="24"/>
        </w:rPr>
        <w:t>Action</w:t>
      </w:r>
      <w:r>
        <w:rPr>
          <w:rFonts w:ascii="Arial" w:hAnsi="Arial" w:cs="Arial"/>
          <w:sz w:val="24"/>
          <w:szCs w:val="24"/>
        </w:rPr>
        <w:t>s to be undertaken during the year:</w:t>
      </w:r>
    </w:p>
    <w:p w14:paraId="2D6AA221" w14:textId="77777777" w:rsidR="009D0186" w:rsidRDefault="009D0186" w:rsidP="73943C15">
      <w:pPr>
        <w:pStyle w:val="NoSpacing1"/>
        <w:tabs>
          <w:tab w:val="left" w:pos="851"/>
        </w:tabs>
        <w:ind w:left="851" w:hanging="851"/>
        <w:rPr>
          <w:rFonts w:ascii="Arial" w:hAnsi="Arial" w:cs="Arial"/>
          <w:sz w:val="24"/>
          <w:szCs w:val="24"/>
        </w:rPr>
      </w:pPr>
    </w:p>
    <w:tbl>
      <w:tblPr>
        <w:tblStyle w:val="TableGrid"/>
        <w:tblW w:w="8221" w:type="dxa"/>
        <w:tblInd w:w="959" w:type="dxa"/>
        <w:tblLook w:val="04A0" w:firstRow="1" w:lastRow="0" w:firstColumn="1" w:lastColumn="0" w:noHBand="0" w:noVBand="1"/>
      </w:tblPr>
      <w:tblGrid>
        <w:gridCol w:w="2835"/>
        <w:gridCol w:w="2977"/>
        <w:gridCol w:w="2409"/>
      </w:tblGrid>
      <w:tr w:rsidR="009D0186" w:rsidRPr="00D41869" w14:paraId="5519796E" w14:textId="77777777" w:rsidTr="00FF715C">
        <w:trPr>
          <w:tblHeader/>
        </w:trPr>
        <w:tc>
          <w:tcPr>
            <w:tcW w:w="2835" w:type="dxa"/>
          </w:tcPr>
          <w:p w14:paraId="2A27D066" w14:textId="77777777" w:rsidR="009D0186" w:rsidRPr="00960D4A" w:rsidRDefault="009D0186" w:rsidP="00807FE3">
            <w:pPr>
              <w:rPr>
                <w:rFonts w:ascii="Arial" w:hAnsi="Arial" w:cs="Arial"/>
                <w:b/>
                <w:bCs/>
                <w:sz w:val="24"/>
                <w:szCs w:val="24"/>
              </w:rPr>
            </w:pPr>
            <w:r w:rsidRPr="00960D4A">
              <w:rPr>
                <w:rFonts w:ascii="Arial" w:hAnsi="Arial" w:cs="Arial"/>
                <w:b/>
                <w:bCs/>
                <w:sz w:val="24"/>
                <w:szCs w:val="24"/>
              </w:rPr>
              <w:t>Action</w:t>
            </w:r>
          </w:p>
        </w:tc>
        <w:tc>
          <w:tcPr>
            <w:tcW w:w="2977" w:type="dxa"/>
          </w:tcPr>
          <w:p w14:paraId="54729CB7" w14:textId="77777777" w:rsidR="009D0186" w:rsidRPr="00960D4A" w:rsidRDefault="009D0186" w:rsidP="00807FE3">
            <w:pPr>
              <w:rPr>
                <w:rFonts w:ascii="Arial" w:hAnsi="Arial" w:cs="Arial"/>
                <w:b/>
                <w:bCs/>
                <w:sz w:val="24"/>
                <w:szCs w:val="24"/>
              </w:rPr>
            </w:pPr>
            <w:proofErr w:type="spellStart"/>
            <w:r w:rsidRPr="00960D4A">
              <w:rPr>
                <w:rFonts w:ascii="Arial" w:hAnsi="Arial" w:cs="Arial"/>
                <w:b/>
                <w:bCs/>
                <w:sz w:val="24"/>
                <w:szCs w:val="24"/>
              </w:rPr>
              <w:t>Output</w:t>
            </w:r>
            <w:proofErr w:type="spellEnd"/>
            <w:r w:rsidRPr="00960D4A">
              <w:rPr>
                <w:rFonts w:ascii="Arial" w:hAnsi="Arial" w:cs="Arial"/>
                <w:b/>
                <w:bCs/>
                <w:sz w:val="24"/>
                <w:szCs w:val="24"/>
              </w:rPr>
              <w:t>/</w:t>
            </w:r>
            <w:proofErr w:type="spellStart"/>
            <w:r w:rsidRPr="00960D4A">
              <w:rPr>
                <w:rFonts w:ascii="Arial" w:hAnsi="Arial" w:cs="Arial"/>
                <w:b/>
                <w:bCs/>
                <w:sz w:val="24"/>
                <w:szCs w:val="24"/>
              </w:rPr>
              <w:t>Target</w:t>
            </w:r>
            <w:proofErr w:type="spellEnd"/>
          </w:p>
        </w:tc>
        <w:tc>
          <w:tcPr>
            <w:tcW w:w="2409" w:type="dxa"/>
          </w:tcPr>
          <w:p w14:paraId="76AFE60D" w14:textId="77777777" w:rsidR="009D0186" w:rsidRPr="00960D4A" w:rsidRDefault="009D0186" w:rsidP="00807FE3">
            <w:pPr>
              <w:rPr>
                <w:rFonts w:ascii="Arial" w:hAnsi="Arial" w:cs="Arial"/>
                <w:b/>
                <w:bCs/>
                <w:sz w:val="24"/>
                <w:szCs w:val="24"/>
              </w:rPr>
            </w:pPr>
            <w:proofErr w:type="spellStart"/>
            <w:r w:rsidRPr="00960D4A">
              <w:rPr>
                <w:rFonts w:ascii="Arial" w:hAnsi="Arial" w:cs="Arial"/>
                <w:b/>
                <w:bCs/>
                <w:sz w:val="24"/>
                <w:szCs w:val="24"/>
              </w:rPr>
              <w:t>Timescales</w:t>
            </w:r>
            <w:proofErr w:type="spellEnd"/>
          </w:p>
        </w:tc>
      </w:tr>
      <w:tr w:rsidR="009D0186" w:rsidRPr="00D41869" w14:paraId="4B97CB4F" w14:textId="77777777" w:rsidTr="00FF715C">
        <w:tc>
          <w:tcPr>
            <w:tcW w:w="2835" w:type="dxa"/>
          </w:tcPr>
          <w:p w14:paraId="4D5462C7" w14:textId="77777777" w:rsidR="009D0186" w:rsidRPr="00960D4A" w:rsidRDefault="009D0186" w:rsidP="00807FE3">
            <w:pPr>
              <w:rPr>
                <w:rFonts w:ascii="Arial" w:hAnsi="Arial" w:cs="Arial"/>
                <w:sz w:val="24"/>
                <w:szCs w:val="24"/>
              </w:rPr>
            </w:pPr>
            <w:r w:rsidRPr="00960D4A">
              <w:rPr>
                <w:rFonts w:ascii="Arial" w:hAnsi="Arial" w:cs="Arial"/>
                <w:sz w:val="24"/>
                <w:szCs w:val="24"/>
              </w:rPr>
              <w:t xml:space="preserve">Carry </w:t>
            </w:r>
            <w:proofErr w:type="spellStart"/>
            <w:r w:rsidRPr="00960D4A">
              <w:rPr>
                <w:rFonts w:ascii="Arial" w:hAnsi="Arial" w:cs="Arial"/>
                <w:sz w:val="24"/>
                <w:szCs w:val="24"/>
              </w:rPr>
              <w:t>out</w:t>
            </w:r>
            <w:proofErr w:type="spellEnd"/>
            <w:r w:rsidRPr="00960D4A">
              <w:rPr>
                <w:rFonts w:ascii="Arial" w:hAnsi="Arial" w:cs="Arial"/>
                <w:sz w:val="24"/>
                <w:szCs w:val="24"/>
              </w:rPr>
              <w:t xml:space="preserve"> </w:t>
            </w:r>
            <w:proofErr w:type="spellStart"/>
            <w:r w:rsidRPr="00960D4A">
              <w:rPr>
                <w:rFonts w:ascii="Arial" w:hAnsi="Arial" w:cs="Arial"/>
                <w:sz w:val="24"/>
                <w:szCs w:val="24"/>
              </w:rPr>
              <w:t>skills</w:t>
            </w:r>
            <w:proofErr w:type="spellEnd"/>
            <w:r w:rsidRPr="00960D4A">
              <w:rPr>
                <w:rFonts w:ascii="Arial" w:hAnsi="Arial" w:cs="Arial"/>
                <w:sz w:val="24"/>
                <w:szCs w:val="24"/>
              </w:rPr>
              <w:t xml:space="preserve"> and </w:t>
            </w:r>
            <w:proofErr w:type="spellStart"/>
            <w:r w:rsidRPr="00960D4A">
              <w:rPr>
                <w:rFonts w:ascii="Arial" w:hAnsi="Arial" w:cs="Arial"/>
                <w:sz w:val="24"/>
                <w:szCs w:val="24"/>
              </w:rPr>
              <w:t>support</w:t>
            </w:r>
            <w:proofErr w:type="spellEnd"/>
            <w:r w:rsidRPr="00960D4A">
              <w:rPr>
                <w:rFonts w:ascii="Arial" w:hAnsi="Arial" w:cs="Arial"/>
                <w:sz w:val="24"/>
                <w:szCs w:val="24"/>
              </w:rPr>
              <w:t xml:space="preserve"> </w:t>
            </w:r>
            <w:proofErr w:type="spellStart"/>
            <w:r w:rsidRPr="00960D4A">
              <w:rPr>
                <w:rFonts w:ascii="Arial" w:hAnsi="Arial" w:cs="Arial"/>
                <w:sz w:val="24"/>
                <w:szCs w:val="24"/>
              </w:rPr>
              <w:t>audit</w:t>
            </w:r>
            <w:proofErr w:type="spellEnd"/>
            <w:r w:rsidRPr="00960D4A">
              <w:rPr>
                <w:rFonts w:ascii="Arial" w:hAnsi="Arial" w:cs="Arial"/>
                <w:sz w:val="24"/>
                <w:szCs w:val="24"/>
              </w:rPr>
              <w:t xml:space="preserve"> for Staff and </w:t>
            </w:r>
            <w:proofErr w:type="spellStart"/>
            <w:r w:rsidRPr="00960D4A">
              <w:rPr>
                <w:rFonts w:ascii="Arial" w:hAnsi="Arial" w:cs="Arial"/>
                <w:sz w:val="24"/>
                <w:szCs w:val="24"/>
              </w:rPr>
              <w:t>departments</w:t>
            </w:r>
            <w:proofErr w:type="spellEnd"/>
            <w:r w:rsidRPr="00960D4A">
              <w:rPr>
                <w:rFonts w:ascii="Arial" w:hAnsi="Arial" w:cs="Arial"/>
                <w:sz w:val="24"/>
                <w:szCs w:val="24"/>
              </w:rPr>
              <w:t xml:space="preserve"> and </w:t>
            </w:r>
            <w:proofErr w:type="spellStart"/>
            <w:r w:rsidRPr="00960D4A">
              <w:rPr>
                <w:rFonts w:ascii="Arial" w:hAnsi="Arial" w:cs="Arial"/>
                <w:sz w:val="24"/>
                <w:szCs w:val="24"/>
              </w:rPr>
              <w:t>develop</w:t>
            </w:r>
            <w:proofErr w:type="spellEnd"/>
            <w:r w:rsidRPr="00960D4A">
              <w:rPr>
                <w:rFonts w:ascii="Arial" w:hAnsi="Arial" w:cs="Arial"/>
                <w:sz w:val="24"/>
                <w:szCs w:val="24"/>
              </w:rPr>
              <w:t xml:space="preserve"> </w:t>
            </w:r>
            <w:proofErr w:type="spellStart"/>
            <w:r w:rsidRPr="00960D4A">
              <w:rPr>
                <w:rFonts w:ascii="Arial" w:hAnsi="Arial" w:cs="Arial"/>
                <w:sz w:val="24"/>
                <w:szCs w:val="24"/>
              </w:rPr>
              <w:t>training</w:t>
            </w:r>
            <w:proofErr w:type="spellEnd"/>
            <w:r w:rsidRPr="00960D4A">
              <w:rPr>
                <w:rFonts w:ascii="Arial" w:hAnsi="Arial" w:cs="Arial"/>
                <w:sz w:val="24"/>
                <w:szCs w:val="24"/>
              </w:rPr>
              <w:t xml:space="preserve"> and </w:t>
            </w:r>
            <w:proofErr w:type="spellStart"/>
            <w:r w:rsidRPr="00960D4A">
              <w:rPr>
                <w:rFonts w:ascii="Arial" w:hAnsi="Arial" w:cs="Arial"/>
                <w:sz w:val="24"/>
                <w:szCs w:val="24"/>
              </w:rPr>
              <w:t>support</w:t>
            </w:r>
            <w:proofErr w:type="spellEnd"/>
            <w:r w:rsidRPr="00960D4A">
              <w:rPr>
                <w:rFonts w:ascii="Arial" w:hAnsi="Arial" w:cs="Arial"/>
                <w:sz w:val="24"/>
                <w:szCs w:val="24"/>
              </w:rPr>
              <w:t xml:space="preserve"> plan</w:t>
            </w:r>
          </w:p>
        </w:tc>
        <w:tc>
          <w:tcPr>
            <w:tcW w:w="2977" w:type="dxa"/>
          </w:tcPr>
          <w:p w14:paraId="395E42C3" w14:textId="77777777" w:rsidR="009D0186" w:rsidRPr="00960D4A" w:rsidRDefault="009D0186" w:rsidP="00807FE3">
            <w:pPr>
              <w:rPr>
                <w:rFonts w:ascii="Arial" w:hAnsi="Arial" w:cs="Arial"/>
                <w:sz w:val="24"/>
                <w:szCs w:val="24"/>
              </w:rPr>
            </w:pPr>
            <w:proofErr w:type="spellStart"/>
            <w:r w:rsidRPr="00960D4A">
              <w:rPr>
                <w:rFonts w:ascii="Arial" w:hAnsi="Arial" w:cs="Arial"/>
                <w:sz w:val="24"/>
                <w:szCs w:val="24"/>
              </w:rPr>
              <w:t>Skills</w:t>
            </w:r>
            <w:proofErr w:type="spellEnd"/>
            <w:r w:rsidRPr="00960D4A">
              <w:rPr>
                <w:rFonts w:ascii="Arial" w:hAnsi="Arial" w:cs="Arial"/>
                <w:sz w:val="24"/>
                <w:szCs w:val="24"/>
              </w:rPr>
              <w:t xml:space="preserve"> </w:t>
            </w:r>
            <w:proofErr w:type="spellStart"/>
            <w:r w:rsidRPr="00960D4A">
              <w:rPr>
                <w:rFonts w:ascii="Arial" w:hAnsi="Arial" w:cs="Arial"/>
                <w:sz w:val="24"/>
                <w:szCs w:val="24"/>
              </w:rPr>
              <w:t>audit</w:t>
            </w:r>
            <w:proofErr w:type="spellEnd"/>
            <w:r w:rsidRPr="00960D4A">
              <w:rPr>
                <w:rFonts w:ascii="Arial" w:hAnsi="Arial" w:cs="Arial"/>
                <w:sz w:val="24"/>
                <w:szCs w:val="24"/>
              </w:rPr>
              <w:t xml:space="preserve"> to be </w:t>
            </w:r>
            <w:proofErr w:type="spellStart"/>
            <w:r w:rsidRPr="00960D4A">
              <w:rPr>
                <w:rFonts w:ascii="Arial" w:hAnsi="Arial" w:cs="Arial"/>
                <w:sz w:val="24"/>
                <w:szCs w:val="24"/>
              </w:rPr>
              <w:t>completed</w:t>
            </w:r>
            <w:proofErr w:type="spellEnd"/>
          </w:p>
          <w:p w14:paraId="7033FDD7" w14:textId="77777777" w:rsidR="009D0186" w:rsidRPr="00960D4A" w:rsidRDefault="009D0186" w:rsidP="00807FE3">
            <w:pPr>
              <w:rPr>
                <w:rFonts w:ascii="Arial" w:hAnsi="Arial" w:cs="Arial"/>
                <w:sz w:val="24"/>
                <w:szCs w:val="24"/>
              </w:rPr>
            </w:pPr>
          </w:p>
          <w:p w14:paraId="159E1A7E" w14:textId="77777777" w:rsidR="009D0186" w:rsidRPr="00960D4A" w:rsidRDefault="009D0186" w:rsidP="00807FE3">
            <w:pPr>
              <w:rPr>
                <w:rFonts w:ascii="Arial" w:hAnsi="Arial" w:cs="Arial"/>
                <w:sz w:val="24"/>
                <w:szCs w:val="24"/>
              </w:rPr>
            </w:pPr>
            <w:proofErr w:type="spellStart"/>
            <w:r w:rsidRPr="00960D4A">
              <w:rPr>
                <w:rFonts w:ascii="Arial" w:hAnsi="Arial" w:cs="Arial"/>
                <w:sz w:val="24"/>
                <w:szCs w:val="24"/>
              </w:rPr>
              <w:t>Completed</w:t>
            </w:r>
            <w:proofErr w:type="spellEnd"/>
            <w:r w:rsidRPr="00960D4A">
              <w:rPr>
                <w:rFonts w:ascii="Arial" w:hAnsi="Arial" w:cs="Arial"/>
                <w:sz w:val="24"/>
                <w:szCs w:val="24"/>
              </w:rPr>
              <w:t xml:space="preserve"> </w:t>
            </w:r>
            <w:proofErr w:type="spellStart"/>
            <w:r w:rsidRPr="00960D4A">
              <w:rPr>
                <w:rFonts w:ascii="Arial" w:hAnsi="Arial" w:cs="Arial"/>
                <w:sz w:val="24"/>
                <w:szCs w:val="24"/>
              </w:rPr>
              <w:t>training</w:t>
            </w:r>
            <w:proofErr w:type="spellEnd"/>
            <w:r w:rsidRPr="00960D4A">
              <w:rPr>
                <w:rFonts w:ascii="Arial" w:hAnsi="Arial" w:cs="Arial"/>
                <w:sz w:val="24"/>
                <w:szCs w:val="24"/>
              </w:rPr>
              <w:t xml:space="preserve"> and </w:t>
            </w:r>
            <w:proofErr w:type="spellStart"/>
            <w:r w:rsidRPr="00960D4A">
              <w:rPr>
                <w:rFonts w:ascii="Arial" w:hAnsi="Arial" w:cs="Arial"/>
                <w:sz w:val="24"/>
                <w:szCs w:val="24"/>
              </w:rPr>
              <w:t>support</w:t>
            </w:r>
            <w:proofErr w:type="spellEnd"/>
            <w:r w:rsidRPr="00960D4A">
              <w:rPr>
                <w:rFonts w:ascii="Arial" w:hAnsi="Arial" w:cs="Arial"/>
                <w:sz w:val="24"/>
                <w:szCs w:val="24"/>
              </w:rPr>
              <w:t xml:space="preserve"> plan</w:t>
            </w:r>
          </w:p>
        </w:tc>
        <w:tc>
          <w:tcPr>
            <w:tcW w:w="2409" w:type="dxa"/>
          </w:tcPr>
          <w:p w14:paraId="484617D7" w14:textId="77777777" w:rsidR="009D0186" w:rsidRPr="00960D4A" w:rsidRDefault="009D0186" w:rsidP="00807FE3">
            <w:pPr>
              <w:rPr>
                <w:rFonts w:ascii="Arial" w:hAnsi="Arial" w:cs="Arial"/>
                <w:sz w:val="24"/>
                <w:szCs w:val="24"/>
              </w:rPr>
            </w:pPr>
            <w:proofErr w:type="spellStart"/>
            <w:r w:rsidRPr="00960D4A">
              <w:rPr>
                <w:rFonts w:ascii="Arial" w:hAnsi="Arial" w:cs="Arial"/>
                <w:sz w:val="24"/>
                <w:szCs w:val="24"/>
              </w:rPr>
              <w:t>Skills</w:t>
            </w:r>
            <w:proofErr w:type="spellEnd"/>
            <w:r w:rsidRPr="00960D4A">
              <w:rPr>
                <w:rFonts w:ascii="Arial" w:hAnsi="Arial" w:cs="Arial"/>
                <w:sz w:val="24"/>
                <w:szCs w:val="24"/>
              </w:rPr>
              <w:t xml:space="preserve">/ Support </w:t>
            </w:r>
            <w:proofErr w:type="spellStart"/>
            <w:r w:rsidRPr="00960D4A">
              <w:rPr>
                <w:rFonts w:ascii="Arial" w:hAnsi="Arial" w:cs="Arial"/>
                <w:sz w:val="24"/>
                <w:szCs w:val="24"/>
              </w:rPr>
              <w:t>Audit</w:t>
            </w:r>
            <w:proofErr w:type="spellEnd"/>
            <w:r w:rsidRPr="00960D4A">
              <w:rPr>
                <w:rFonts w:ascii="Arial" w:hAnsi="Arial" w:cs="Arial"/>
                <w:sz w:val="24"/>
                <w:szCs w:val="24"/>
              </w:rPr>
              <w:t xml:space="preserve"> </w:t>
            </w:r>
            <w:proofErr w:type="spellStart"/>
            <w:r w:rsidRPr="00960D4A">
              <w:rPr>
                <w:rFonts w:ascii="Arial" w:hAnsi="Arial" w:cs="Arial"/>
                <w:sz w:val="24"/>
                <w:szCs w:val="24"/>
              </w:rPr>
              <w:t>June</w:t>
            </w:r>
            <w:proofErr w:type="spellEnd"/>
            <w:r w:rsidRPr="00960D4A">
              <w:rPr>
                <w:rFonts w:ascii="Arial" w:hAnsi="Arial" w:cs="Arial"/>
                <w:sz w:val="24"/>
                <w:szCs w:val="24"/>
              </w:rPr>
              <w:t xml:space="preserve"> 2024</w:t>
            </w:r>
          </w:p>
          <w:p w14:paraId="440D7A5B" w14:textId="77777777" w:rsidR="009D0186" w:rsidRPr="00960D4A" w:rsidRDefault="009D0186" w:rsidP="00807FE3">
            <w:pPr>
              <w:rPr>
                <w:rFonts w:ascii="Arial" w:hAnsi="Arial" w:cs="Arial"/>
                <w:sz w:val="24"/>
                <w:szCs w:val="24"/>
              </w:rPr>
            </w:pPr>
          </w:p>
          <w:p w14:paraId="541BDA70" w14:textId="77777777" w:rsidR="009D0186" w:rsidRPr="00960D4A" w:rsidRDefault="009D0186" w:rsidP="00807FE3">
            <w:pPr>
              <w:rPr>
                <w:rFonts w:ascii="Arial" w:hAnsi="Arial" w:cs="Arial"/>
                <w:sz w:val="24"/>
                <w:szCs w:val="24"/>
              </w:rPr>
            </w:pPr>
            <w:proofErr w:type="spellStart"/>
            <w:r w:rsidRPr="00960D4A">
              <w:rPr>
                <w:rFonts w:ascii="Arial" w:hAnsi="Arial" w:cs="Arial"/>
                <w:sz w:val="24"/>
                <w:szCs w:val="24"/>
              </w:rPr>
              <w:t>Training</w:t>
            </w:r>
            <w:proofErr w:type="spellEnd"/>
            <w:r w:rsidRPr="00960D4A">
              <w:rPr>
                <w:rFonts w:ascii="Arial" w:hAnsi="Arial" w:cs="Arial"/>
                <w:sz w:val="24"/>
                <w:szCs w:val="24"/>
              </w:rPr>
              <w:t xml:space="preserve"> plan </w:t>
            </w:r>
            <w:proofErr w:type="spellStart"/>
            <w:r w:rsidRPr="00960D4A">
              <w:rPr>
                <w:rFonts w:ascii="Arial" w:hAnsi="Arial" w:cs="Arial"/>
                <w:sz w:val="24"/>
                <w:szCs w:val="24"/>
              </w:rPr>
              <w:t>in</w:t>
            </w:r>
            <w:proofErr w:type="spellEnd"/>
            <w:r w:rsidRPr="00960D4A">
              <w:rPr>
                <w:rFonts w:ascii="Arial" w:hAnsi="Arial" w:cs="Arial"/>
                <w:sz w:val="24"/>
                <w:szCs w:val="24"/>
              </w:rPr>
              <w:t xml:space="preserve"> </w:t>
            </w:r>
            <w:proofErr w:type="spellStart"/>
            <w:r w:rsidRPr="00960D4A">
              <w:rPr>
                <w:rFonts w:ascii="Arial" w:hAnsi="Arial" w:cs="Arial"/>
                <w:sz w:val="24"/>
                <w:szCs w:val="24"/>
              </w:rPr>
              <w:t>place</w:t>
            </w:r>
            <w:proofErr w:type="spellEnd"/>
            <w:r w:rsidRPr="00960D4A">
              <w:rPr>
                <w:rFonts w:ascii="Arial" w:hAnsi="Arial" w:cs="Arial"/>
                <w:sz w:val="24"/>
                <w:szCs w:val="24"/>
              </w:rPr>
              <w:t xml:space="preserve"> </w:t>
            </w:r>
            <w:proofErr w:type="spellStart"/>
            <w:r w:rsidRPr="00960D4A">
              <w:rPr>
                <w:rFonts w:ascii="Arial" w:hAnsi="Arial" w:cs="Arial"/>
                <w:sz w:val="24"/>
                <w:szCs w:val="24"/>
              </w:rPr>
              <w:t>ready</w:t>
            </w:r>
            <w:proofErr w:type="spellEnd"/>
            <w:r w:rsidRPr="00960D4A">
              <w:rPr>
                <w:rFonts w:ascii="Arial" w:hAnsi="Arial" w:cs="Arial"/>
                <w:sz w:val="24"/>
                <w:szCs w:val="24"/>
              </w:rPr>
              <w:t xml:space="preserve"> for </w:t>
            </w:r>
            <w:proofErr w:type="spellStart"/>
            <w:r w:rsidRPr="00960D4A">
              <w:rPr>
                <w:rFonts w:ascii="Arial" w:hAnsi="Arial" w:cs="Arial"/>
                <w:sz w:val="24"/>
                <w:szCs w:val="24"/>
              </w:rPr>
              <w:t>September</w:t>
            </w:r>
            <w:proofErr w:type="spellEnd"/>
            <w:r w:rsidRPr="00960D4A">
              <w:rPr>
                <w:rFonts w:ascii="Arial" w:hAnsi="Arial" w:cs="Arial"/>
                <w:sz w:val="24"/>
                <w:szCs w:val="24"/>
              </w:rPr>
              <w:t xml:space="preserve"> 2024 </w:t>
            </w:r>
            <w:proofErr w:type="spellStart"/>
            <w:r w:rsidRPr="00960D4A">
              <w:rPr>
                <w:rFonts w:ascii="Arial" w:hAnsi="Arial" w:cs="Arial"/>
                <w:sz w:val="24"/>
                <w:szCs w:val="24"/>
              </w:rPr>
              <w:t>course</w:t>
            </w:r>
            <w:proofErr w:type="spellEnd"/>
            <w:r w:rsidRPr="00960D4A">
              <w:rPr>
                <w:rFonts w:ascii="Arial" w:hAnsi="Arial" w:cs="Arial"/>
                <w:sz w:val="24"/>
                <w:szCs w:val="24"/>
              </w:rPr>
              <w:t xml:space="preserve"> </w:t>
            </w:r>
            <w:proofErr w:type="spellStart"/>
            <w:r w:rsidRPr="00960D4A">
              <w:rPr>
                <w:rFonts w:ascii="Arial" w:hAnsi="Arial" w:cs="Arial"/>
                <w:sz w:val="24"/>
                <w:szCs w:val="24"/>
              </w:rPr>
              <w:t>intakes</w:t>
            </w:r>
            <w:proofErr w:type="spellEnd"/>
          </w:p>
        </w:tc>
      </w:tr>
      <w:tr w:rsidR="009D0186" w:rsidRPr="00D41869" w14:paraId="308F279A" w14:textId="77777777" w:rsidTr="00FF715C">
        <w:tc>
          <w:tcPr>
            <w:tcW w:w="2835" w:type="dxa"/>
          </w:tcPr>
          <w:p w14:paraId="3745A2CD" w14:textId="75C1B139" w:rsidR="009D0186" w:rsidRPr="00960D4A" w:rsidRDefault="009D0186" w:rsidP="009D0186">
            <w:pPr>
              <w:rPr>
                <w:rFonts w:ascii="Arial" w:hAnsi="Arial" w:cs="Arial"/>
                <w:b/>
                <w:bCs/>
                <w:sz w:val="24"/>
                <w:szCs w:val="24"/>
              </w:rPr>
            </w:pPr>
            <w:proofErr w:type="spellStart"/>
            <w:r w:rsidRPr="00960D4A">
              <w:rPr>
                <w:rFonts w:ascii="Arial" w:hAnsi="Arial" w:cs="Arial"/>
                <w:sz w:val="24"/>
                <w:szCs w:val="24"/>
              </w:rPr>
              <w:t>Working</w:t>
            </w:r>
            <w:proofErr w:type="spellEnd"/>
            <w:r w:rsidRPr="00960D4A">
              <w:rPr>
                <w:rFonts w:ascii="Arial" w:hAnsi="Arial" w:cs="Arial"/>
                <w:sz w:val="24"/>
                <w:szCs w:val="24"/>
              </w:rPr>
              <w:t xml:space="preserve"> </w:t>
            </w:r>
            <w:proofErr w:type="spellStart"/>
            <w:r w:rsidRPr="00960D4A">
              <w:rPr>
                <w:rFonts w:ascii="Arial" w:hAnsi="Arial" w:cs="Arial"/>
                <w:sz w:val="24"/>
                <w:szCs w:val="24"/>
              </w:rPr>
              <w:t>with</w:t>
            </w:r>
            <w:proofErr w:type="spellEnd"/>
            <w:r w:rsidRPr="00960D4A">
              <w:rPr>
                <w:rFonts w:ascii="Arial" w:hAnsi="Arial" w:cs="Arial"/>
                <w:sz w:val="24"/>
                <w:szCs w:val="24"/>
              </w:rPr>
              <w:t xml:space="preserve"> </w:t>
            </w:r>
            <w:proofErr w:type="spellStart"/>
            <w:r w:rsidRPr="00960D4A">
              <w:rPr>
                <w:rFonts w:ascii="Arial" w:hAnsi="Arial" w:cs="Arial"/>
                <w:sz w:val="24"/>
                <w:szCs w:val="24"/>
              </w:rPr>
              <w:t>partners</w:t>
            </w:r>
            <w:proofErr w:type="spellEnd"/>
            <w:r w:rsidRPr="00960D4A">
              <w:rPr>
                <w:rFonts w:ascii="Arial" w:hAnsi="Arial" w:cs="Arial"/>
                <w:sz w:val="24"/>
                <w:szCs w:val="24"/>
              </w:rPr>
              <w:t xml:space="preserve">, </w:t>
            </w:r>
            <w:proofErr w:type="spellStart"/>
            <w:r w:rsidRPr="00960D4A">
              <w:rPr>
                <w:rFonts w:ascii="Arial" w:hAnsi="Arial" w:cs="Arial"/>
                <w:sz w:val="24"/>
                <w:szCs w:val="24"/>
              </w:rPr>
              <w:t>dvelop</w:t>
            </w:r>
            <w:proofErr w:type="spellEnd"/>
            <w:r w:rsidRPr="00960D4A">
              <w:rPr>
                <w:rFonts w:ascii="Arial" w:hAnsi="Arial" w:cs="Arial"/>
                <w:sz w:val="24"/>
                <w:szCs w:val="24"/>
              </w:rPr>
              <w:t xml:space="preserve"> and </w:t>
            </w:r>
            <w:proofErr w:type="spellStart"/>
            <w:r w:rsidRPr="00960D4A">
              <w:rPr>
                <w:rFonts w:ascii="Arial" w:hAnsi="Arial" w:cs="Arial"/>
                <w:sz w:val="24"/>
                <w:szCs w:val="24"/>
              </w:rPr>
              <w:t>deliver</w:t>
            </w:r>
            <w:proofErr w:type="spellEnd"/>
            <w:r w:rsidRPr="00960D4A">
              <w:rPr>
                <w:rFonts w:ascii="Arial" w:hAnsi="Arial" w:cs="Arial"/>
                <w:sz w:val="24"/>
                <w:szCs w:val="24"/>
              </w:rPr>
              <w:t xml:space="preserve"> a </w:t>
            </w:r>
            <w:proofErr w:type="spellStart"/>
            <w:r w:rsidRPr="00960D4A">
              <w:rPr>
                <w:rFonts w:ascii="Arial" w:hAnsi="Arial" w:cs="Arial"/>
                <w:sz w:val="24"/>
                <w:szCs w:val="24"/>
              </w:rPr>
              <w:t>programme</w:t>
            </w:r>
            <w:proofErr w:type="spellEnd"/>
            <w:r w:rsidRPr="00960D4A">
              <w:rPr>
                <w:rFonts w:ascii="Arial" w:hAnsi="Arial" w:cs="Arial"/>
                <w:sz w:val="24"/>
                <w:szCs w:val="24"/>
              </w:rPr>
              <w:t xml:space="preserve"> of </w:t>
            </w:r>
            <w:proofErr w:type="spellStart"/>
            <w:r w:rsidRPr="00960D4A">
              <w:rPr>
                <w:rFonts w:ascii="Arial" w:hAnsi="Arial" w:cs="Arial"/>
                <w:sz w:val="24"/>
                <w:szCs w:val="24"/>
              </w:rPr>
              <w:t>opportunities</w:t>
            </w:r>
            <w:proofErr w:type="spellEnd"/>
            <w:r w:rsidRPr="00960D4A">
              <w:rPr>
                <w:rFonts w:ascii="Arial" w:hAnsi="Arial" w:cs="Arial"/>
                <w:sz w:val="24"/>
                <w:szCs w:val="24"/>
              </w:rPr>
              <w:t xml:space="preserve">, </w:t>
            </w:r>
            <w:proofErr w:type="spellStart"/>
            <w:r w:rsidRPr="00960D4A">
              <w:rPr>
                <w:rFonts w:ascii="Arial" w:hAnsi="Arial" w:cs="Arial"/>
                <w:sz w:val="24"/>
                <w:szCs w:val="24"/>
              </w:rPr>
              <w:t>supporting</w:t>
            </w:r>
            <w:proofErr w:type="spellEnd"/>
            <w:r w:rsidRPr="00960D4A">
              <w:rPr>
                <w:rFonts w:ascii="Arial" w:hAnsi="Arial" w:cs="Arial"/>
                <w:sz w:val="24"/>
                <w:szCs w:val="24"/>
              </w:rPr>
              <w:t xml:space="preserve"> </w:t>
            </w:r>
            <w:proofErr w:type="spellStart"/>
            <w:r w:rsidRPr="00960D4A">
              <w:rPr>
                <w:rFonts w:ascii="Arial" w:hAnsi="Arial" w:cs="Arial"/>
                <w:sz w:val="24"/>
                <w:szCs w:val="24"/>
              </w:rPr>
              <w:t>people</w:t>
            </w:r>
            <w:proofErr w:type="spellEnd"/>
            <w:r w:rsidRPr="00960D4A">
              <w:rPr>
                <w:rFonts w:ascii="Arial" w:hAnsi="Arial" w:cs="Arial"/>
                <w:sz w:val="24"/>
                <w:szCs w:val="24"/>
              </w:rPr>
              <w:t xml:space="preserve"> to </w:t>
            </w:r>
            <w:proofErr w:type="spellStart"/>
            <w:r w:rsidRPr="00960D4A">
              <w:rPr>
                <w:rFonts w:ascii="Arial" w:hAnsi="Arial" w:cs="Arial"/>
                <w:sz w:val="24"/>
                <w:szCs w:val="24"/>
              </w:rPr>
              <w:t>use</w:t>
            </w:r>
            <w:proofErr w:type="spellEnd"/>
            <w:r w:rsidRPr="00960D4A">
              <w:rPr>
                <w:rFonts w:ascii="Arial" w:hAnsi="Arial" w:cs="Arial"/>
                <w:sz w:val="24"/>
                <w:szCs w:val="24"/>
              </w:rPr>
              <w:t xml:space="preserve"> Welsh and </w:t>
            </w:r>
            <w:proofErr w:type="spellStart"/>
            <w:r w:rsidRPr="00960D4A">
              <w:rPr>
                <w:rFonts w:ascii="Arial" w:hAnsi="Arial" w:cs="Arial"/>
                <w:sz w:val="24"/>
                <w:szCs w:val="24"/>
              </w:rPr>
              <w:t>develop</w:t>
            </w:r>
            <w:proofErr w:type="spellEnd"/>
            <w:r w:rsidRPr="00960D4A">
              <w:rPr>
                <w:rFonts w:ascii="Arial" w:hAnsi="Arial" w:cs="Arial"/>
                <w:sz w:val="24"/>
                <w:szCs w:val="24"/>
              </w:rPr>
              <w:t xml:space="preserve"> </w:t>
            </w:r>
            <w:proofErr w:type="spellStart"/>
            <w:r w:rsidRPr="00960D4A">
              <w:rPr>
                <w:rFonts w:ascii="Arial" w:hAnsi="Arial" w:cs="Arial"/>
                <w:sz w:val="24"/>
                <w:szCs w:val="24"/>
              </w:rPr>
              <w:lastRenderedPageBreak/>
              <w:t>their</w:t>
            </w:r>
            <w:proofErr w:type="spellEnd"/>
            <w:r w:rsidRPr="00960D4A">
              <w:rPr>
                <w:rFonts w:ascii="Arial" w:hAnsi="Arial" w:cs="Arial"/>
                <w:sz w:val="24"/>
                <w:szCs w:val="24"/>
              </w:rPr>
              <w:t xml:space="preserve"> Welsh </w:t>
            </w:r>
            <w:proofErr w:type="spellStart"/>
            <w:r w:rsidRPr="00960D4A">
              <w:rPr>
                <w:rFonts w:ascii="Arial" w:hAnsi="Arial" w:cs="Arial"/>
                <w:sz w:val="24"/>
                <w:szCs w:val="24"/>
              </w:rPr>
              <w:t>Language</w:t>
            </w:r>
            <w:proofErr w:type="spellEnd"/>
            <w:r w:rsidRPr="00960D4A">
              <w:rPr>
                <w:rFonts w:ascii="Arial" w:hAnsi="Arial" w:cs="Arial"/>
                <w:sz w:val="24"/>
                <w:szCs w:val="24"/>
              </w:rPr>
              <w:t xml:space="preserve"> </w:t>
            </w:r>
            <w:proofErr w:type="spellStart"/>
            <w:r w:rsidRPr="00960D4A">
              <w:rPr>
                <w:rFonts w:ascii="Arial" w:hAnsi="Arial" w:cs="Arial"/>
                <w:sz w:val="24"/>
                <w:szCs w:val="24"/>
              </w:rPr>
              <w:t>Skills</w:t>
            </w:r>
            <w:proofErr w:type="spellEnd"/>
          </w:p>
        </w:tc>
        <w:tc>
          <w:tcPr>
            <w:tcW w:w="2977" w:type="dxa"/>
          </w:tcPr>
          <w:p w14:paraId="3304664F" w14:textId="77777777" w:rsidR="009D0186" w:rsidRPr="00960D4A" w:rsidRDefault="009D0186" w:rsidP="009D0186">
            <w:pPr>
              <w:rPr>
                <w:rFonts w:ascii="Arial" w:hAnsi="Arial" w:cs="Arial"/>
                <w:sz w:val="24"/>
                <w:szCs w:val="24"/>
              </w:rPr>
            </w:pPr>
            <w:r w:rsidRPr="00960D4A">
              <w:rPr>
                <w:rFonts w:ascii="Arial" w:hAnsi="Arial" w:cs="Arial"/>
                <w:sz w:val="24"/>
                <w:szCs w:val="24"/>
              </w:rPr>
              <w:lastRenderedPageBreak/>
              <w:t xml:space="preserve">Programme of </w:t>
            </w:r>
            <w:proofErr w:type="spellStart"/>
            <w:r w:rsidRPr="00960D4A">
              <w:rPr>
                <w:rFonts w:ascii="Arial" w:hAnsi="Arial" w:cs="Arial"/>
                <w:sz w:val="24"/>
                <w:szCs w:val="24"/>
              </w:rPr>
              <w:t>activities</w:t>
            </w:r>
            <w:proofErr w:type="spellEnd"/>
            <w:r w:rsidRPr="00960D4A">
              <w:rPr>
                <w:rFonts w:ascii="Arial" w:hAnsi="Arial" w:cs="Arial"/>
                <w:sz w:val="24"/>
                <w:szCs w:val="24"/>
              </w:rPr>
              <w:t xml:space="preserve"> </w:t>
            </w:r>
            <w:proofErr w:type="spellStart"/>
            <w:r w:rsidRPr="00960D4A">
              <w:rPr>
                <w:rFonts w:ascii="Arial" w:hAnsi="Arial" w:cs="Arial"/>
                <w:sz w:val="24"/>
                <w:szCs w:val="24"/>
              </w:rPr>
              <w:t>in</w:t>
            </w:r>
            <w:proofErr w:type="spellEnd"/>
            <w:r w:rsidRPr="00960D4A">
              <w:rPr>
                <w:rFonts w:ascii="Arial" w:hAnsi="Arial" w:cs="Arial"/>
                <w:sz w:val="24"/>
                <w:szCs w:val="24"/>
              </w:rPr>
              <w:t xml:space="preserve"> </w:t>
            </w:r>
            <w:proofErr w:type="spellStart"/>
            <w:r w:rsidRPr="00960D4A">
              <w:rPr>
                <w:rFonts w:ascii="Arial" w:hAnsi="Arial" w:cs="Arial"/>
                <w:sz w:val="24"/>
                <w:szCs w:val="24"/>
              </w:rPr>
              <w:t>place</w:t>
            </w:r>
            <w:proofErr w:type="spellEnd"/>
            <w:r w:rsidRPr="00960D4A">
              <w:rPr>
                <w:rFonts w:ascii="Arial" w:hAnsi="Arial" w:cs="Arial"/>
                <w:sz w:val="24"/>
                <w:szCs w:val="24"/>
              </w:rPr>
              <w:t>.</w:t>
            </w:r>
          </w:p>
          <w:p w14:paraId="4AD5AECE" w14:textId="77777777" w:rsidR="009D0186" w:rsidRPr="00960D4A" w:rsidRDefault="009D0186" w:rsidP="009D0186">
            <w:pPr>
              <w:rPr>
                <w:rFonts w:ascii="Arial" w:hAnsi="Arial" w:cs="Arial"/>
                <w:sz w:val="24"/>
                <w:szCs w:val="24"/>
              </w:rPr>
            </w:pPr>
          </w:p>
          <w:p w14:paraId="029FE0F8" w14:textId="77777777" w:rsidR="009D0186" w:rsidRPr="00960D4A" w:rsidRDefault="009D0186" w:rsidP="009D0186">
            <w:pPr>
              <w:rPr>
                <w:rFonts w:ascii="Arial" w:hAnsi="Arial" w:cs="Arial"/>
                <w:sz w:val="24"/>
                <w:szCs w:val="24"/>
              </w:rPr>
            </w:pPr>
            <w:r w:rsidRPr="00960D4A">
              <w:rPr>
                <w:rFonts w:ascii="Arial" w:hAnsi="Arial" w:cs="Arial"/>
                <w:sz w:val="24"/>
                <w:szCs w:val="24"/>
              </w:rPr>
              <w:t xml:space="preserve"># </w:t>
            </w:r>
            <w:proofErr w:type="spellStart"/>
            <w:r w:rsidRPr="00960D4A">
              <w:rPr>
                <w:rFonts w:ascii="Arial" w:hAnsi="Arial" w:cs="Arial"/>
                <w:sz w:val="24"/>
                <w:szCs w:val="24"/>
              </w:rPr>
              <w:t>participants</w:t>
            </w:r>
            <w:proofErr w:type="spellEnd"/>
            <w:r w:rsidRPr="00960D4A">
              <w:rPr>
                <w:rFonts w:ascii="Arial" w:hAnsi="Arial" w:cs="Arial"/>
                <w:sz w:val="24"/>
                <w:szCs w:val="24"/>
              </w:rPr>
              <w:t xml:space="preserve"> </w:t>
            </w:r>
            <w:proofErr w:type="spellStart"/>
            <w:r w:rsidRPr="00960D4A">
              <w:rPr>
                <w:rFonts w:ascii="Arial" w:hAnsi="Arial" w:cs="Arial"/>
                <w:sz w:val="24"/>
                <w:szCs w:val="24"/>
              </w:rPr>
              <w:t>in</w:t>
            </w:r>
            <w:proofErr w:type="spellEnd"/>
            <w:r w:rsidRPr="00960D4A">
              <w:rPr>
                <w:rFonts w:ascii="Arial" w:hAnsi="Arial" w:cs="Arial"/>
                <w:sz w:val="24"/>
                <w:szCs w:val="24"/>
              </w:rPr>
              <w:t xml:space="preserve"> </w:t>
            </w:r>
            <w:proofErr w:type="spellStart"/>
            <w:r w:rsidRPr="00960D4A">
              <w:rPr>
                <w:rFonts w:ascii="Arial" w:hAnsi="Arial" w:cs="Arial"/>
                <w:sz w:val="24"/>
                <w:szCs w:val="24"/>
              </w:rPr>
              <w:t>activities</w:t>
            </w:r>
            <w:proofErr w:type="spellEnd"/>
            <w:r w:rsidRPr="00960D4A">
              <w:rPr>
                <w:rFonts w:ascii="Arial" w:hAnsi="Arial" w:cs="Arial"/>
                <w:sz w:val="24"/>
                <w:szCs w:val="24"/>
              </w:rPr>
              <w:t>.</w:t>
            </w:r>
          </w:p>
          <w:p w14:paraId="4A862C30" w14:textId="77777777" w:rsidR="009D0186" w:rsidRPr="00960D4A" w:rsidRDefault="009D0186" w:rsidP="009D0186">
            <w:pPr>
              <w:rPr>
                <w:rFonts w:ascii="Arial" w:hAnsi="Arial" w:cs="Arial"/>
                <w:sz w:val="24"/>
                <w:szCs w:val="24"/>
              </w:rPr>
            </w:pPr>
          </w:p>
          <w:p w14:paraId="0583523E" w14:textId="1859F9B8" w:rsidR="009D0186" w:rsidRPr="00960D4A" w:rsidRDefault="009D0186" w:rsidP="009D0186">
            <w:pPr>
              <w:rPr>
                <w:rFonts w:ascii="Arial" w:hAnsi="Arial" w:cs="Arial"/>
                <w:b/>
                <w:bCs/>
                <w:sz w:val="24"/>
                <w:szCs w:val="24"/>
              </w:rPr>
            </w:pPr>
            <w:proofErr w:type="spellStart"/>
            <w:r w:rsidRPr="00960D4A">
              <w:rPr>
                <w:rFonts w:ascii="Arial" w:hAnsi="Arial" w:cs="Arial"/>
                <w:sz w:val="24"/>
                <w:szCs w:val="24"/>
              </w:rPr>
              <w:t>Case</w:t>
            </w:r>
            <w:proofErr w:type="spellEnd"/>
            <w:r w:rsidRPr="00960D4A">
              <w:rPr>
                <w:rFonts w:ascii="Arial" w:hAnsi="Arial" w:cs="Arial"/>
                <w:sz w:val="24"/>
                <w:szCs w:val="24"/>
              </w:rPr>
              <w:t xml:space="preserve"> </w:t>
            </w:r>
            <w:proofErr w:type="spellStart"/>
            <w:r w:rsidRPr="00960D4A">
              <w:rPr>
                <w:rFonts w:ascii="Arial" w:hAnsi="Arial" w:cs="Arial"/>
                <w:sz w:val="24"/>
                <w:szCs w:val="24"/>
              </w:rPr>
              <w:t>Studies</w:t>
            </w:r>
            <w:proofErr w:type="spellEnd"/>
            <w:r w:rsidRPr="00960D4A">
              <w:rPr>
                <w:rFonts w:ascii="Arial" w:hAnsi="Arial" w:cs="Arial"/>
                <w:sz w:val="24"/>
                <w:szCs w:val="24"/>
              </w:rPr>
              <w:t xml:space="preserve"> and </w:t>
            </w:r>
            <w:proofErr w:type="spellStart"/>
            <w:r w:rsidRPr="00960D4A">
              <w:rPr>
                <w:rFonts w:ascii="Arial" w:hAnsi="Arial" w:cs="Arial"/>
                <w:sz w:val="24"/>
                <w:szCs w:val="24"/>
              </w:rPr>
              <w:lastRenderedPageBreak/>
              <w:t>Feedback</w:t>
            </w:r>
            <w:proofErr w:type="spellEnd"/>
            <w:r w:rsidRPr="00960D4A">
              <w:rPr>
                <w:rFonts w:ascii="Arial" w:hAnsi="Arial" w:cs="Arial"/>
                <w:sz w:val="24"/>
                <w:szCs w:val="24"/>
              </w:rPr>
              <w:t xml:space="preserve"> </w:t>
            </w:r>
            <w:proofErr w:type="spellStart"/>
            <w:r w:rsidRPr="00960D4A">
              <w:rPr>
                <w:rFonts w:ascii="Arial" w:hAnsi="Arial" w:cs="Arial"/>
                <w:sz w:val="24"/>
                <w:szCs w:val="24"/>
              </w:rPr>
              <w:t>from</w:t>
            </w:r>
            <w:proofErr w:type="spellEnd"/>
            <w:r w:rsidRPr="00960D4A">
              <w:rPr>
                <w:rFonts w:ascii="Arial" w:hAnsi="Arial" w:cs="Arial"/>
                <w:sz w:val="24"/>
                <w:szCs w:val="24"/>
              </w:rPr>
              <w:t xml:space="preserve"> </w:t>
            </w:r>
            <w:proofErr w:type="spellStart"/>
            <w:r w:rsidRPr="00960D4A">
              <w:rPr>
                <w:rFonts w:ascii="Arial" w:hAnsi="Arial" w:cs="Arial"/>
                <w:sz w:val="24"/>
                <w:szCs w:val="24"/>
              </w:rPr>
              <w:t>opportunities</w:t>
            </w:r>
            <w:proofErr w:type="spellEnd"/>
            <w:r w:rsidRPr="00960D4A">
              <w:rPr>
                <w:rFonts w:ascii="Arial" w:hAnsi="Arial" w:cs="Arial"/>
                <w:sz w:val="24"/>
                <w:szCs w:val="24"/>
              </w:rPr>
              <w:t>.</w:t>
            </w:r>
          </w:p>
        </w:tc>
        <w:tc>
          <w:tcPr>
            <w:tcW w:w="2409" w:type="dxa"/>
          </w:tcPr>
          <w:p w14:paraId="288FD29A" w14:textId="33EDB920" w:rsidR="009D0186" w:rsidRPr="00960D4A" w:rsidRDefault="009D0186" w:rsidP="009D0186">
            <w:pPr>
              <w:rPr>
                <w:rFonts w:ascii="Arial" w:hAnsi="Arial" w:cs="Arial"/>
                <w:b/>
                <w:bCs/>
                <w:sz w:val="24"/>
                <w:szCs w:val="24"/>
              </w:rPr>
            </w:pPr>
            <w:proofErr w:type="spellStart"/>
            <w:r w:rsidRPr="00960D4A">
              <w:rPr>
                <w:rFonts w:ascii="Arial" w:hAnsi="Arial" w:cs="Arial"/>
                <w:sz w:val="24"/>
                <w:szCs w:val="24"/>
              </w:rPr>
              <w:lastRenderedPageBreak/>
              <w:t>Development</w:t>
            </w:r>
            <w:proofErr w:type="spellEnd"/>
            <w:r w:rsidRPr="00960D4A">
              <w:rPr>
                <w:rFonts w:ascii="Arial" w:hAnsi="Arial" w:cs="Arial"/>
                <w:sz w:val="24"/>
                <w:szCs w:val="24"/>
              </w:rPr>
              <w:t xml:space="preserve"> </w:t>
            </w:r>
            <w:proofErr w:type="spellStart"/>
            <w:r w:rsidRPr="00960D4A">
              <w:rPr>
                <w:rFonts w:ascii="Arial" w:hAnsi="Arial" w:cs="Arial"/>
                <w:sz w:val="24"/>
                <w:szCs w:val="24"/>
              </w:rPr>
              <w:t>activity</w:t>
            </w:r>
            <w:proofErr w:type="spellEnd"/>
            <w:r w:rsidRPr="00960D4A">
              <w:rPr>
                <w:rFonts w:ascii="Arial" w:hAnsi="Arial" w:cs="Arial"/>
                <w:sz w:val="24"/>
                <w:szCs w:val="24"/>
              </w:rPr>
              <w:t xml:space="preserve"> </w:t>
            </w:r>
            <w:proofErr w:type="spellStart"/>
            <w:r w:rsidRPr="00960D4A">
              <w:rPr>
                <w:rFonts w:ascii="Arial" w:hAnsi="Arial" w:cs="Arial"/>
                <w:sz w:val="24"/>
                <w:szCs w:val="24"/>
              </w:rPr>
              <w:t>in</w:t>
            </w:r>
            <w:proofErr w:type="spellEnd"/>
            <w:r w:rsidRPr="00960D4A">
              <w:rPr>
                <w:rFonts w:ascii="Arial" w:hAnsi="Arial" w:cs="Arial"/>
                <w:sz w:val="24"/>
                <w:szCs w:val="24"/>
              </w:rPr>
              <w:t xml:space="preserve"> 2024/25 </w:t>
            </w:r>
            <w:proofErr w:type="spellStart"/>
            <w:r w:rsidRPr="00960D4A">
              <w:rPr>
                <w:rFonts w:ascii="Arial" w:hAnsi="Arial" w:cs="Arial"/>
                <w:sz w:val="24"/>
                <w:szCs w:val="24"/>
              </w:rPr>
              <w:t>ready</w:t>
            </w:r>
            <w:proofErr w:type="spellEnd"/>
            <w:r w:rsidRPr="00960D4A">
              <w:rPr>
                <w:rFonts w:ascii="Arial" w:hAnsi="Arial" w:cs="Arial"/>
                <w:sz w:val="24"/>
                <w:szCs w:val="24"/>
              </w:rPr>
              <w:t xml:space="preserve"> for </w:t>
            </w:r>
            <w:proofErr w:type="spellStart"/>
            <w:r w:rsidRPr="00960D4A">
              <w:rPr>
                <w:rFonts w:ascii="Arial" w:hAnsi="Arial" w:cs="Arial"/>
                <w:sz w:val="24"/>
                <w:szCs w:val="24"/>
              </w:rPr>
              <w:t>delivery</w:t>
            </w:r>
            <w:proofErr w:type="spellEnd"/>
            <w:r w:rsidRPr="00960D4A">
              <w:rPr>
                <w:rFonts w:ascii="Arial" w:hAnsi="Arial" w:cs="Arial"/>
                <w:sz w:val="24"/>
                <w:szCs w:val="24"/>
              </w:rPr>
              <w:t xml:space="preserve"> </w:t>
            </w:r>
            <w:proofErr w:type="spellStart"/>
            <w:r w:rsidRPr="00960D4A">
              <w:rPr>
                <w:rFonts w:ascii="Arial" w:hAnsi="Arial" w:cs="Arial"/>
                <w:sz w:val="24"/>
                <w:szCs w:val="24"/>
              </w:rPr>
              <w:t>onwards</w:t>
            </w:r>
            <w:proofErr w:type="spellEnd"/>
          </w:p>
        </w:tc>
      </w:tr>
      <w:tr w:rsidR="009D0186" w:rsidRPr="00D41869" w14:paraId="77347CA9" w14:textId="77777777" w:rsidTr="00FF715C">
        <w:tc>
          <w:tcPr>
            <w:tcW w:w="2835" w:type="dxa"/>
          </w:tcPr>
          <w:p w14:paraId="00571907" w14:textId="2E7D5F5B" w:rsidR="009D0186" w:rsidRPr="00960D4A" w:rsidRDefault="009D0186" w:rsidP="009D0186">
            <w:pPr>
              <w:rPr>
                <w:rFonts w:ascii="Arial" w:hAnsi="Arial" w:cs="Arial"/>
                <w:sz w:val="24"/>
                <w:szCs w:val="24"/>
              </w:rPr>
            </w:pPr>
            <w:r w:rsidRPr="00960D4A">
              <w:rPr>
                <w:rFonts w:ascii="Arial" w:hAnsi="Arial" w:cs="Arial"/>
                <w:sz w:val="24"/>
                <w:szCs w:val="24"/>
              </w:rPr>
              <w:t xml:space="preserve">Member </w:t>
            </w:r>
            <w:proofErr w:type="spellStart"/>
            <w:r w:rsidRPr="00960D4A">
              <w:rPr>
                <w:rFonts w:ascii="Arial" w:hAnsi="Arial" w:cs="Arial"/>
                <w:sz w:val="24"/>
                <w:szCs w:val="24"/>
              </w:rPr>
              <w:t>training</w:t>
            </w:r>
            <w:proofErr w:type="spellEnd"/>
            <w:r w:rsidRPr="00960D4A">
              <w:rPr>
                <w:rFonts w:ascii="Arial" w:hAnsi="Arial" w:cs="Arial"/>
                <w:sz w:val="24"/>
                <w:szCs w:val="24"/>
              </w:rPr>
              <w:t xml:space="preserve"> </w:t>
            </w:r>
            <w:proofErr w:type="spellStart"/>
            <w:r w:rsidRPr="00960D4A">
              <w:rPr>
                <w:rFonts w:ascii="Arial" w:hAnsi="Arial" w:cs="Arial"/>
                <w:sz w:val="24"/>
                <w:szCs w:val="24"/>
              </w:rPr>
              <w:t>session</w:t>
            </w:r>
            <w:proofErr w:type="spellEnd"/>
            <w:r w:rsidRPr="00960D4A">
              <w:rPr>
                <w:rFonts w:ascii="Arial" w:hAnsi="Arial" w:cs="Arial"/>
                <w:sz w:val="24"/>
                <w:szCs w:val="24"/>
              </w:rPr>
              <w:t xml:space="preserve"> </w:t>
            </w:r>
            <w:proofErr w:type="spellStart"/>
            <w:r w:rsidRPr="00960D4A">
              <w:rPr>
                <w:rFonts w:ascii="Arial" w:hAnsi="Arial" w:cs="Arial"/>
                <w:sz w:val="24"/>
                <w:szCs w:val="24"/>
              </w:rPr>
              <w:t>on</w:t>
            </w:r>
            <w:proofErr w:type="spellEnd"/>
            <w:r w:rsidRPr="00960D4A">
              <w:rPr>
                <w:rFonts w:ascii="Arial" w:hAnsi="Arial" w:cs="Arial"/>
                <w:sz w:val="24"/>
                <w:szCs w:val="24"/>
              </w:rPr>
              <w:t xml:space="preserve"> Welsh </w:t>
            </w:r>
            <w:proofErr w:type="spellStart"/>
            <w:r w:rsidRPr="00960D4A">
              <w:rPr>
                <w:rFonts w:ascii="Arial" w:hAnsi="Arial" w:cs="Arial"/>
                <w:sz w:val="24"/>
                <w:szCs w:val="24"/>
              </w:rPr>
              <w:t>Language</w:t>
            </w:r>
            <w:proofErr w:type="spellEnd"/>
            <w:r w:rsidRPr="00960D4A">
              <w:rPr>
                <w:rFonts w:ascii="Arial" w:hAnsi="Arial" w:cs="Arial"/>
                <w:sz w:val="24"/>
                <w:szCs w:val="24"/>
              </w:rPr>
              <w:t xml:space="preserve"> </w:t>
            </w:r>
            <w:proofErr w:type="spellStart"/>
            <w:r w:rsidRPr="00960D4A">
              <w:rPr>
                <w:rFonts w:ascii="Arial" w:hAnsi="Arial" w:cs="Arial"/>
                <w:sz w:val="24"/>
                <w:szCs w:val="24"/>
              </w:rPr>
              <w:t>Sensitive</w:t>
            </w:r>
            <w:proofErr w:type="spellEnd"/>
            <w:r w:rsidRPr="00960D4A">
              <w:rPr>
                <w:rFonts w:ascii="Arial" w:hAnsi="Arial" w:cs="Arial"/>
                <w:sz w:val="24"/>
                <w:szCs w:val="24"/>
              </w:rPr>
              <w:t xml:space="preserve"> </w:t>
            </w:r>
            <w:proofErr w:type="spellStart"/>
            <w:r w:rsidRPr="00960D4A">
              <w:rPr>
                <w:rFonts w:ascii="Arial" w:hAnsi="Arial" w:cs="Arial"/>
                <w:sz w:val="24"/>
                <w:szCs w:val="24"/>
              </w:rPr>
              <w:t>Areas</w:t>
            </w:r>
            <w:proofErr w:type="spellEnd"/>
            <w:r w:rsidRPr="00960D4A">
              <w:rPr>
                <w:rFonts w:ascii="Arial" w:hAnsi="Arial" w:cs="Arial"/>
                <w:sz w:val="24"/>
                <w:szCs w:val="24"/>
              </w:rPr>
              <w:t xml:space="preserve"> (Policy 13) and </w:t>
            </w:r>
            <w:proofErr w:type="spellStart"/>
            <w:r w:rsidRPr="00960D4A">
              <w:rPr>
                <w:rFonts w:ascii="Arial" w:hAnsi="Arial" w:cs="Arial"/>
                <w:sz w:val="24"/>
                <w:szCs w:val="24"/>
              </w:rPr>
              <w:t>use</w:t>
            </w:r>
            <w:proofErr w:type="spellEnd"/>
            <w:r w:rsidRPr="00960D4A">
              <w:rPr>
                <w:rFonts w:ascii="Arial" w:hAnsi="Arial" w:cs="Arial"/>
                <w:sz w:val="24"/>
                <w:szCs w:val="24"/>
              </w:rPr>
              <w:t xml:space="preserve"> of </w:t>
            </w:r>
            <w:proofErr w:type="spellStart"/>
            <w:r w:rsidRPr="00960D4A">
              <w:rPr>
                <w:rFonts w:ascii="Arial" w:hAnsi="Arial" w:cs="Arial"/>
                <w:sz w:val="24"/>
                <w:szCs w:val="24"/>
              </w:rPr>
              <w:t>rural</w:t>
            </w:r>
            <w:proofErr w:type="spellEnd"/>
            <w:r w:rsidRPr="00960D4A">
              <w:rPr>
                <w:rFonts w:ascii="Arial" w:hAnsi="Arial" w:cs="Arial"/>
                <w:sz w:val="24"/>
                <w:szCs w:val="24"/>
              </w:rPr>
              <w:t xml:space="preserve"> </w:t>
            </w:r>
            <w:proofErr w:type="spellStart"/>
            <w:r w:rsidRPr="00960D4A">
              <w:rPr>
                <w:rFonts w:ascii="Arial" w:hAnsi="Arial" w:cs="Arial"/>
                <w:sz w:val="24"/>
                <w:szCs w:val="24"/>
              </w:rPr>
              <w:t>communities</w:t>
            </w:r>
            <w:proofErr w:type="spellEnd"/>
            <w:r w:rsidRPr="00960D4A">
              <w:rPr>
                <w:rFonts w:ascii="Arial" w:hAnsi="Arial" w:cs="Arial"/>
                <w:sz w:val="24"/>
                <w:szCs w:val="24"/>
              </w:rPr>
              <w:t xml:space="preserve"> </w:t>
            </w:r>
            <w:proofErr w:type="spellStart"/>
            <w:r w:rsidRPr="00960D4A">
              <w:rPr>
                <w:rFonts w:ascii="Arial" w:hAnsi="Arial" w:cs="Arial"/>
                <w:sz w:val="24"/>
                <w:szCs w:val="24"/>
              </w:rPr>
              <w:t>local</w:t>
            </w:r>
            <w:proofErr w:type="spellEnd"/>
            <w:r w:rsidRPr="00960D4A">
              <w:rPr>
                <w:rFonts w:ascii="Arial" w:hAnsi="Arial" w:cs="Arial"/>
                <w:sz w:val="24"/>
                <w:szCs w:val="24"/>
              </w:rPr>
              <w:t xml:space="preserve"> </w:t>
            </w:r>
            <w:proofErr w:type="spellStart"/>
            <w:r w:rsidRPr="00960D4A">
              <w:rPr>
                <w:rFonts w:ascii="Arial" w:hAnsi="Arial" w:cs="Arial"/>
                <w:sz w:val="24"/>
                <w:szCs w:val="24"/>
              </w:rPr>
              <w:t>lettings</w:t>
            </w:r>
            <w:proofErr w:type="spellEnd"/>
            <w:r w:rsidRPr="00960D4A">
              <w:rPr>
                <w:rFonts w:ascii="Arial" w:hAnsi="Arial" w:cs="Arial"/>
                <w:sz w:val="24"/>
                <w:szCs w:val="24"/>
              </w:rPr>
              <w:t xml:space="preserve"> </w:t>
            </w:r>
            <w:proofErr w:type="spellStart"/>
            <w:r w:rsidRPr="00960D4A">
              <w:rPr>
                <w:rFonts w:ascii="Arial" w:hAnsi="Arial" w:cs="Arial"/>
                <w:sz w:val="24"/>
                <w:szCs w:val="24"/>
              </w:rPr>
              <w:t>policies</w:t>
            </w:r>
            <w:proofErr w:type="spellEnd"/>
            <w:r w:rsidRPr="00960D4A">
              <w:rPr>
                <w:rFonts w:ascii="Arial" w:hAnsi="Arial" w:cs="Arial"/>
                <w:sz w:val="24"/>
                <w:szCs w:val="24"/>
              </w:rPr>
              <w:t xml:space="preserve"> </w:t>
            </w:r>
            <w:proofErr w:type="spellStart"/>
            <w:r w:rsidRPr="00960D4A">
              <w:rPr>
                <w:rFonts w:ascii="Arial" w:hAnsi="Arial" w:cs="Arial"/>
                <w:sz w:val="24"/>
                <w:szCs w:val="24"/>
              </w:rPr>
              <w:t>on</w:t>
            </w:r>
            <w:proofErr w:type="spellEnd"/>
            <w:r w:rsidRPr="00960D4A">
              <w:rPr>
                <w:rFonts w:ascii="Arial" w:hAnsi="Arial" w:cs="Arial"/>
                <w:sz w:val="24"/>
                <w:szCs w:val="24"/>
              </w:rPr>
              <w:t xml:space="preserve"> </w:t>
            </w:r>
            <w:proofErr w:type="spellStart"/>
            <w:r w:rsidRPr="00960D4A">
              <w:rPr>
                <w:rFonts w:ascii="Arial" w:hAnsi="Arial" w:cs="Arial"/>
                <w:sz w:val="24"/>
                <w:szCs w:val="24"/>
              </w:rPr>
              <w:t>rural</w:t>
            </w:r>
            <w:proofErr w:type="spellEnd"/>
            <w:r w:rsidRPr="00960D4A">
              <w:rPr>
                <w:rFonts w:ascii="Arial" w:hAnsi="Arial" w:cs="Arial"/>
                <w:sz w:val="24"/>
                <w:szCs w:val="24"/>
              </w:rPr>
              <w:t xml:space="preserve"> </w:t>
            </w:r>
            <w:proofErr w:type="spellStart"/>
            <w:r w:rsidRPr="00960D4A">
              <w:rPr>
                <w:rFonts w:ascii="Arial" w:hAnsi="Arial" w:cs="Arial"/>
                <w:sz w:val="24"/>
                <w:szCs w:val="24"/>
              </w:rPr>
              <w:t>exceptions</w:t>
            </w:r>
            <w:proofErr w:type="spellEnd"/>
            <w:r w:rsidRPr="00960D4A">
              <w:rPr>
                <w:rFonts w:ascii="Arial" w:hAnsi="Arial" w:cs="Arial"/>
                <w:sz w:val="24"/>
                <w:szCs w:val="24"/>
              </w:rPr>
              <w:t xml:space="preserve"> </w:t>
            </w:r>
            <w:proofErr w:type="spellStart"/>
            <w:r w:rsidRPr="00960D4A">
              <w:rPr>
                <w:rFonts w:ascii="Arial" w:hAnsi="Arial" w:cs="Arial"/>
                <w:sz w:val="24"/>
                <w:szCs w:val="24"/>
              </w:rPr>
              <w:t>sites</w:t>
            </w:r>
            <w:proofErr w:type="spellEnd"/>
            <w:r w:rsidRPr="00960D4A">
              <w:rPr>
                <w:rFonts w:ascii="Arial" w:hAnsi="Arial" w:cs="Arial"/>
                <w:sz w:val="24"/>
                <w:szCs w:val="24"/>
              </w:rPr>
              <w:t>.</w:t>
            </w:r>
          </w:p>
        </w:tc>
        <w:tc>
          <w:tcPr>
            <w:tcW w:w="2977" w:type="dxa"/>
          </w:tcPr>
          <w:p w14:paraId="1ABFE66D" w14:textId="77777777" w:rsidR="009D0186" w:rsidRPr="00960D4A" w:rsidRDefault="009D0186" w:rsidP="009D0186">
            <w:pPr>
              <w:rPr>
                <w:rFonts w:ascii="Arial" w:hAnsi="Arial" w:cs="Arial"/>
                <w:sz w:val="24"/>
                <w:szCs w:val="24"/>
              </w:rPr>
            </w:pPr>
            <w:proofErr w:type="spellStart"/>
            <w:r w:rsidRPr="00960D4A">
              <w:rPr>
                <w:rFonts w:ascii="Arial" w:hAnsi="Arial" w:cs="Arial"/>
                <w:sz w:val="24"/>
                <w:szCs w:val="24"/>
              </w:rPr>
              <w:t>Delivery</w:t>
            </w:r>
            <w:proofErr w:type="spellEnd"/>
            <w:r w:rsidRPr="00960D4A">
              <w:rPr>
                <w:rFonts w:ascii="Arial" w:hAnsi="Arial" w:cs="Arial"/>
                <w:sz w:val="24"/>
                <w:szCs w:val="24"/>
              </w:rPr>
              <w:t xml:space="preserve"> of </w:t>
            </w:r>
            <w:proofErr w:type="spellStart"/>
            <w:r w:rsidRPr="00960D4A">
              <w:rPr>
                <w:rFonts w:ascii="Arial" w:hAnsi="Arial" w:cs="Arial"/>
                <w:sz w:val="24"/>
                <w:szCs w:val="24"/>
              </w:rPr>
              <w:t>Training</w:t>
            </w:r>
            <w:proofErr w:type="spellEnd"/>
            <w:r w:rsidRPr="00960D4A">
              <w:rPr>
                <w:rFonts w:ascii="Arial" w:hAnsi="Arial" w:cs="Arial"/>
                <w:sz w:val="24"/>
                <w:szCs w:val="24"/>
              </w:rPr>
              <w:t>.</w:t>
            </w:r>
          </w:p>
          <w:p w14:paraId="4EF79832" w14:textId="77777777" w:rsidR="009D0186" w:rsidRPr="00960D4A" w:rsidRDefault="009D0186" w:rsidP="009D0186">
            <w:pPr>
              <w:rPr>
                <w:rFonts w:ascii="Arial" w:hAnsi="Arial" w:cs="Arial"/>
                <w:sz w:val="24"/>
                <w:szCs w:val="24"/>
              </w:rPr>
            </w:pPr>
          </w:p>
          <w:p w14:paraId="2867CBA8" w14:textId="0B96A3A3" w:rsidR="009D0186" w:rsidRPr="00960D4A" w:rsidRDefault="009D0186" w:rsidP="009D0186">
            <w:pPr>
              <w:rPr>
                <w:rFonts w:ascii="Arial" w:hAnsi="Arial" w:cs="Arial"/>
                <w:sz w:val="24"/>
                <w:szCs w:val="24"/>
              </w:rPr>
            </w:pPr>
            <w:r w:rsidRPr="00960D4A">
              <w:rPr>
                <w:rFonts w:ascii="Arial" w:hAnsi="Arial" w:cs="Arial"/>
                <w:sz w:val="24"/>
                <w:szCs w:val="24"/>
              </w:rPr>
              <w:t xml:space="preserve">Members </w:t>
            </w:r>
            <w:proofErr w:type="spellStart"/>
            <w:r w:rsidRPr="00960D4A">
              <w:rPr>
                <w:rFonts w:ascii="Arial" w:hAnsi="Arial" w:cs="Arial"/>
                <w:sz w:val="24"/>
                <w:szCs w:val="24"/>
              </w:rPr>
              <w:t>decisions</w:t>
            </w:r>
            <w:proofErr w:type="spellEnd"/>
            <w:r w:rsidRPr="00960D4A">
              <w:rPr>
                <w:rFonts w:ascii="Arial" w:hAnsi="Arial" w:cs="Arial"/>
                <w:sz w:val="24"/>
                <w:szCs w:val="24"/>
              </w:rPr>
              <w:t>.</w:t>
            </w:r>
          </w:p>
        </w:tc>
        <w:tc>
          <w:tcPr>
            <w:tcW w:w="2409" w:type="dxa"/>
          </w:tcPr>
          <w:p w14:paraId="73A40A85" w14:textId="4D8BE8BE" w:rsidR="009D0186" w:rsidRPr="00960D4A" w:rsidRDefault="009D0186" w:rsidP="009D0186">
            <w:pPr>
              <w:rPr>
                <w:rFonts w:ascii="Arial" w:hAnsi="Arial" w:cs="Arial"/>
                <w:sz w:val="24"/>
                <w:szCs w:val="24"/>
              </w:rPr>
            </w:pPr>
            <w:r w:rsidRPr="00960D4A">
              <w:rPr>
                <w:rFonts w:ascii="Arial" w:hAnsi="Arial" w:cs="Arial"/>
                <w:sz w:val="24"/>
                <w:szCs w:val="24"/>
              </w:rPr>
              <w:t xml:space="preserve">By </w:t>
            </w:r>
            <w:proofErr w:type="spellStart"/>
            <w:r w:rsidRPr="00960D4A">
              <w:rPr>
                <w:rFonts w:ascii="Arial" w:hAnsi="Arial" w:cs="Arial"/>
                <w:sz w:val="24"/>
                <w:szCs w:val="24"/>
              </w:rPr>
              <w:t>end</w:t>
            </w:r>
            <w:proofErr w:type="spellEnd"/>
            <w:r w:rsidRPr="00960D4A">
              <w:rPr>
                <w:rFonts w:ascii="Arial" w:hAnsi="Arial" w:cs="Arial"/>
                <w:sz w:val="24"/>
                <w:szCs w:val="24"/>
              </w:rPr>
              <w:t xml:space="preserve"> of 2024/25</w:t>
            </w:r>
          </w:p>
        </w:tc>
      </w:tr>
      <w:bookmarkEnd w:id="21"/>
    </w:tbl>
    <w:p w14:paraId="19061DFD" w14:textId="77777777" w:rsidR="009D0186" w:rsidRPr="00F103A6" w:rsidRDefault="009D0186" w:rsidP="73943C15">
      <w:pPr>
        <w:pStyle w:val="NoSpacing1"/>
        <w:tabs>
          <w:tab w:val="left" w:pos="851"/>
        </w:tabs>
        <w:ind w:left="851" w:hanging="851"/>
        <w:rPr>
          <w:rFonts w:ascii="Arial" w:hAnsi="Arial" w:cs="Arial"/>
          <w:sz w:val="24"/>
          <w:szCs w:val="24"/>
        </w:rPr>
      </w:pPr>
    </w:p>
    <w:sectPr w:rsidR="009D0186" w:rsidRPr="00F103A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FD0D8" w14:textId="77777777" w:rsidR="002F63B4" w:rsidRDefault="002F63B4" w:rsidP="00D91363">
      <w:pPr>
        <w:spacing w:after="0" w:line="240" w:lineRule="auto"/>
      </w:pPr>
      <w:r>
        <w:separator/>
      </w:r>
    </w:p>
  </w:endnote>
  <w:endnote w:type="continuationSeparator" w:id="0">
    <w:p w14:paraId="770E9AEB" w14:textId="77777777" w:rsidR="002F63B4" w:rsidRDefault="002F63B4" w:rsidP="00D91363">
      <w:pPr>
        <w:spacing w:after="0" w:line="240" w:lineRule="auto"/>
      </w:pPr>
      <w:r>
        <w:continuationSeparator/>
      </w:r>
    </w:p>
  </w:endnote>
  <w:endnote w:type="continuationNotice" w:id="1">
    <w:p w14:paraId="4822AA61" w14:textId="77777777" w:rsidR="002F63B4" w:rsidRDefault="002F6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203700"/>
      <w:docPartObj>
        <w:docPartGallery w:val="Page Numbers (Bottom of Page)"/>
        <w:docPartUnique/>
      </w:docPartObj>
    </w:sdtPr>
    <w:sdtEndPr>
      <w:rPr>
        <w:rFonts w:ascii="Arial" w:hAnsi="Arial" w:cs="Arial"/>
        <w:sz w:val="24"/>
        <w:szCs w:val="24"/>
      </w:rPr>
    </w:sdtEndPr>
    <w:sdtContent>
      <w:p w14:paraId="23302DB5" w14:textId="697972CB" w:rsidR="00D91363" w:rsidRPr="00D91363" w:rsidRDefault="00D91363">
        <w:pPr>
          <w:pStyle w:val="Footer"/>
          <w:jc w:val="center"/>
          <w:rPr>
            <w:rFonts w:ascii="Arial" w:hAnsi="Arial" w:cs="Arial"/>
            <w:sz w:val="24"/>
            <w:szCs w:val="24"/>
          </w:rPr>
        </w:pPr>
        <w:r w:rsidRPr="00D91363">
          <w:rPr>
            <w:rFonts w:ascii="Arial" w:hAnsi="Arial" w:cs="Arial"/>
            <w:sz w:val="24"/>
            <w:szCs w:val="24"/>
          </w:rPr>
          <w:fldChar w:fldCharType="begin"/>
        </w:r>
        <w:r w:rsidRPr="00D91363">
          <w:rPr>
            <w:rFonts w:ascii="Arial" w:hAnsi="Arial" w:cs="Arial"/>
            <w:sz w:val="24"/>
            <w:szCs w:val="24"/>
          </w:rPr>
          <w:instrText>PAGE   \* MERGEFORMAT</w:instrText>
        </w:r>
        <w:r w:rsidRPr="00D91363">
          <w:rPr>
            <w:rFonts w:ascii="Arial" w:hAnsi="Arial" w:cs="Arial"/>
            <w:sz w:val="24"/>
            <w:szCs w:val="24"/>
          </w:rPr>
          <w:fldChar w:fldCharType="separate"/>
        </w:r>
        <w:r w:rsidRPr="00D91363">
          <w:rPr>
            <w:rFonts w:ascii="Arial" w:hAnsi="Arial" w:cs="Arial"/>
            <w:sz w:val="24"/>
            <w:szCs w:val="24"/>
            <w:lang w:val="en-GB"/>
          </w:rPr>
          <w:t>2</w:t>
        </w:r>
        <w:r w:rsidRPr="00D91363">
          <w:rPr>
            <w:rFonts w:ascii="Arial" w:hAnsi="Arial" w:cs="Arial"/>
            <w:sz w:val="24"/>
            <w:szCs w:val="24"/>
          </w:rPr>
          <w:fldChar w:fldCharType="end"/>
        </w:r>
      </w:p>
    </w:sdtContent>
  </w:sdt>
  <w:p w14:paraId="0E9BE52C" w14:textId="77777777" w:rsidR="00D91363" w:rsidRDefault="00D91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04F1C" w14:textId="77777777" w:rsidR="002F63B4" w:rsidRDefault="002F63B4" w:rsidP="00D91363">
      <w:pPr>
        <w:spacing w:after="0" w:line="240" w:lineRule="auto"/>
      </w:pPr>
      <w:r>
        <w:separator/>
      </w:r>
    </w:p>
  </w:footnote>
  <w:footnote w:type="continuationSeparator" w:id="0">
    <w:p w14:paraId="014BE1D1" w14:textId="77777777" w:rsidR="002F63B4" w:rsidRDefault="002F63B4" w:rsidP="00D91363">
      <w:pPr>
        <w:spacing w:after="0" w:line="240" w:lineRule="auto"/>
      </w:pPr>
      <w:r>
        <w:continuationSeparator/>
      </w:r>
    </w:p>
  </w:footnote>
  <w:footnote w:type="continuationNotice" w:id="1">
    <w:p w14:paraId="6BCDB7FC" w14:textId="77777777" w:rsidR="002F63B4" w:rsidRDefault="002F63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2376"/>
    <w:multiLevelType w:val="hybridMultilevel"/>
    <w:tmpl w:val="5120992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223028E"/>
    <w:multiLevelType w:val="hybridMultilevel"/>
    <w:tmpl w:val="A84630D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13794227"/>
    <w:multiLevelType w:val="hybridMultilevel"/>
    <w:tmpl w:val="300EFD02"/>
    <w:lvl w:ilvl="0" w:tplc="04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3" w15:restartNumberingAfterBreak="0">
    <w:nsid w:val="1DE91938"/>
    <w:multiLevelType w:val="hybridMultilevel"/>
    <w:tmpl w:val="5CA48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B13D35"/>
    <w:multiLevelType w:val="hybridMultilevel"/>
    <w:tmpl w:val="C7A20D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124349F"/>
    <w:multiLevelType w:val="hybridMultilevel"/>
    <w:tmpl w:val="0A302D3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631B5682"/>
    <w:multiLevelType w:val="hybridMultilevel"/>
    <w:tmpl w:val="EF74B8A2"/>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7" w15:restartNumberingAfterBreak="0">
    <w:nsid w:val="77B07BD8"/>
    <w:multiLevelType w:val="hybridMultilevel"/>
    <w:tmpl w:val="DFD44536"/>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num w:numId="1" w16cid:durableId="79916732">
    <w:abstractNumId w:val="2"/>
  </w:num>
  <w:num w:numId="2" w16cid:durableId="470908793">
    <w:abstractNumId w:val="6"/>
  </w:num>
  <w:num w:numId="3" w16cid:durableId="1417748426">
    <w:abstractNumId w:val="5"/>
  </w:num>
  <w:num w:numId="4" w16cid:durableId="828207023">
    <w:abstractNumId w:val="3"/>
  </w:num>
  <w:num w:numId="5" w16cid:durableId="45842050">
    <w:abstractNumId w:val="4"/>
  </w:num>
  <w:num w:numId="6" w16cid:durableId="769475071">
    <w:abstractNumId w:val="0"/>
  </w:num>
  <w:num w:numId="7" w16cid:durableId="1807698806">
    <w:abstractNumId w:val="7"/>
  </w:num>
  <w:num w:numId="8" w16cid:durableId="1180660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522A"/>
    <w:rsid w:val="0000113A"/>
    <w:rsid w:val="00001D49"/>
    <w:rsid w:val="00003A1E"/>
    <w:rsid w:val="0000544B"/>
    <w:rsid w:val="000112A8"/>
    <w:rsid w:val="0001165C"/>
    <w:rsid w:val="00011A7C"/>
    <w:rsid w:val="00015704"/>
    <w:rsid w:val="000164A6"/>
    <w:rsid w:val="00020B5F"/>
    <w:rsid w:val="00020E59"/>
    <w:rsid w:val="00022176"/>
    <w:rsid w:val="00022759"/>
    <w:rsid w:val="0002477D"/>
    <w:rsid w:val="00024BC8"/>
    <w:rsid w:val="000258A9"/>
    <w:rsid w:val="00027BAA"/>
    <w:rsid w:val="00037144"/>
    <w:rsid w:val="000376A0"/>
    <w:rsid w:val="00040914"/>
    <w:rsid w:val="00044206"/>
    <w:rsid w:val="00044D02"/>
    <w:rsid w:val="00044EAC"/>
    <w:rsid w:val="00046FC0"/>
    <w:rsid w:val="000502B2"/>
    <w:rsid w:val="00050BCF"/>
    <w:rsid w:val="00056B6D"/>
    <w:rsid w:val="000576B5"/>
    <w:rsid w:val="00057FF3"/>
    <w:rsid w:val="00061B40"/>
    <w:rsid w:val="00062216"/>
    <w:rsid w:val="00062A26"/>
    <w:rsid w:val="000648DC"/>
    <w:rsid w:val="00064A2E"/>
    <w:rsid w:val="00066101"/>
    <w:rsid w:val="000670F5"/>
    <w:rsid w:val="00071912"/>
    <w:rsid w:val="00073499"/>
    <w:rsid w:val="000762DD"/>
    <w:rsid w:val="00077FF2"/>
    <w:rsid w:val="00077FFA"/>
    <w:rsid w:val="00080D15"/>
    <w:rsid w:val="00081FD9"/>
    <w:rsid w:val="0008229B"/>
    <w:rsid w:val="00083CA2"/>
    <w:rsid w:val="0008691A"/>
    <w:rsid w:val="00086CC1"/>
    <w:rsid w:val="00087ABA"/>
    <w:rsid w:val="000908C8"/>
    <w:rsid w:val="00093ACB"/>
    <w:rsid w:val="00094026"/>
    <w:rsid w:val="000A01F6"/>
    <w:rsid w:val="000A1468"/>
    <w:rsid w:val="000A35D0"/>
    <w:rsid w:val="000A3857"/>
    <w:rsid w:val="000A7091"/>
    <w:rsid w:val="000B0742"/>
    <w:rsid w:val="000B1475"/>
    <w:rsid w:val="000B70A0"/>
    <w:rsid w:val="000B7F5D"/>
    <w:rsid w:val="000C06CE"/>
    <w:rsid w:val="000C1F05"/>
    <w:rsid w:val="000C1FA6"/>
    <w:rsid w:val="000C2CD4"/>
    <w:rsid w:val="000C3AB3"/>
    <w:rsid w:val="000C45D3"/>
    <w:rsid w:val="000C71B1"/>
    <w:rsid w:val="000C72E1"/>
    <w:rsid w:val="000D4A4A"/>
    <w:rsid w:val="000D4A8A"/>
    <w:rsid w:val="000D4BF0"/>
    <w:rsid w:val="000E00ED"/>
    <w:rsid w:val="000E09D5"/>
    <w:rsid w:val="000E14A6"/>
    <w:rsid w:val="000E58BC"/>
    <w:rsid w:val="000E7660"/>
    <w:rsid w:val="000F1C6D"/>
    <w:rsid w:val="000F273F"/>
    <w:rsid w:val="000F4AB0"/>
    <w:rsid w:val="00102E6E"/>
    <w:rsid w:val="00103E71"/>
    <w:rsid w:val="00103FBF"/>
    <w:rsid w:val="00104319"/>
    <w:rsid w:val="001058E8"/>
    <w:rsid w:val="00105B2A"/>
    <w:rsid w:val="00112263"/>
    <w:rsid w:val="001135BD"/>
    <w:rsid w:val="00115485"/>
    <w:rsid w:val="0012103A"/>
    <w:rsid w:val="001220BA"/>
    <w:rsid w:val="00122E6F"/>
    <w:rsid w:val="00124243"/>
    <w:rsid w:val="00125D8E"/>
    <w:rsid w:val="00127B24"/>
    <w:rsid w:val="001300B7"/>
    <w:rsid w:val="00131FF7"/>
    <w:rsid w:val="00134892"/>
    <w:rsid w:val="00136ACA"/>
    <w:rsid w:val="00137545"/>
    <w:rsid w:val="001421F8"/>
    <w:rsid w:val="00142F41"/>
    <w:rsid w:val="0014356B"/>
    <w:rsid w:val="001453CE"/>
    <w:rsid w:val="0015308C"/>
    <w:rsid w:val="0015541E"/>
    <w:rsid w:val="00157DCB"/>
    <w:rsid w:val="00163908"/>
    <w:rsid w:val="00166892"/>
    <w:rsid w:val="0017017D"/>
    <w:rsid w:val="0017048A"/>
    <w:rsid w:val="001747A3"/>
    <w:rsid w:val="00175D94"/>
    <w:rsid w:val="00177C85"/>
    <w:rsid w:val="00180071"/>
    <w:rsid w:val="00180918"/>
    <w:rsid w:val="00183CD7"/>
    <w:rsid w:val="00183DC8"/>
    <w:rsid w:val="00184509"/>
    <w:rsid w:val="00186CCE"/>
    <w:rsid w:val="00191A60"/>
    <w:rsid w:val="00192D57"/>
    <w:rsid w:val="00193720"/>
    <w:rsid w:val="001938A5"/>
    <w:rsid w:val="00193E04"/>
    <w:rsid w:val="00196E2D"/>
    <w:rsid w:val="001A02B5"/>
    <w:rsid w:val="001A123B"/>
    <w:rsid w:val="001A1FDF"/>
    <w:rsid w:val="001A22D5"/>
    <w:rsid w:val="001A29F7"/>
    <w:rsid w:val="001A39B9"/>
    <w:rsid w:val="001A4D20"/>
    <w:rsid w:val="001A752B"/>
    <w:rsid w:val="001B1C81"/>
    <w:rsid w:val="001B3B80"/>
    <w:rsid w:val="001B3EC9"/>
    <w:rsid w:val="001B6FD4"/>
    <w:rsid w:val="001C0741"/>
    <w:rsid w:val="001C0FA1"/>
    <w:rsid w:val="001C151C"/>
    <w:rsid w:val="001C32F2"/>
    <w:rsid w:val="001C68A0"/>
    <w:rsid w:val="001C6CBB"/>
    <w:rsid w:val="001D2451"/>
    <w:rsid w:val="001D4E31"/>
    <w:rsid w:val="001D568E"/>
    <w:rsid w:val="001E35DC"/>
    <w:rsid w:val="001E4835"/>
    <w:rsid w:val="001E634F"/>
    <w:rsid w:val="001E6D88"/>
    <w:rsid w:val="001F0AC7"/>
    <w:rsid w:val="001F13D0"/>
    <w:rsid w:val="001F256C"/>
    <w:rsid w:val="001F3878"/>
    <w:rsid w:val="001F4A7B"/>
    <w:rsid w:val="001F4CCC"/>
    <w:rsid w:val="001F526B"/>
    <w:rsid w:val="001F6878"/>
    <w:rsid w:val="001F7511"/>
    <w:rsid w:val="002003D3"/>
    <w:rsid w:val="00200870"/>
    <w:rsid w:val="0020394B"/>
    <w:rsid w:val="0020454D"/>
    <w:rsid w:val="00205DE3"/>
    <w:rsid w:val="0020758F"/>
    <w:rsid w:val="0021077E"/>
    <w:rsid w:val="00211A24"/>
    <w:rsid w:val="00211F67"/>
    <w:rsid w:val="002121CA"/>
    <w:rsid w:val="00215BA5"/>
    <w:rsid w:val="0021689E"/>
    <w:rsid w:val="00216CD2"/>
    <w:rsid w:val="00220B19"/>
    <w:rsid w:val="002215EC"/>
    <w:rsid w:val="00221D18"/>
    <w:rsid w:val="00222A2F"/>
    <w:rsid w:val="00224A9C"/>
    <w:rsid w:val="00226E1C"/>
    <w:rsid w:val="00230374"/>
    <w:rsid w:val="0023066D"/>
    <w:rsid w:val="0023177B"/>
    <w:rsid w:val="00233387"/>
    <w:rsid w:val="00233B86"/>
    <w:rsid w:val="00234226"/>
    <w:rsid w:val="00241683"/>
    <w:rsid w:val="0024226B"/>
    <w:rsid w:val="00243BB0"/>
    <w:rsid w:val="00244EAA"/>
    <w:rsid w:val="00245528"/>
    <w:rsid w:val="00247B91"/>
    <w:rsid w:val="00251825"/>
    <w:rsid w:val="00255772"/>
    <w:rsid w:val="0025618E"/>
    <w:rsid w:val="0026056C"/>
    <w:rsid w:val="00262977"/>
    <w:rsid w:val="0026385E"/>
    <w:rsid w:val="0026734F"/>
    <w:rsid w:val="002703FB"/>
    <w:rsid w:val="002709C6"/>
    <w:rsid w:val="002712F7"/>
    <w:rsid w:val="0027316A"/>
    <w:rsid w:val="00273CCD"/>
    <w:rsid w:val="002763FB"/>
    <w:rsid w:val="00276E24"/>
    <w:rsid w:val="00282218"/>
    <w:rsid w:val="00282673"/>
    <w:rsid w:val="00286E77"/>
    <w:rsid w:val="002870FA"/>
    <w:rsid w:val="00290B44"/>
    <w:rsid w:val="00292DA3"/>
    <w:rsid w:val="00294B35"/>
    <w:rsid w:val="00295D09"/>
    <w:rsid w:val="00295EF9"/>
    <w:rsid w:val="0029665F"/>
    <w:rsid w:val="00296ED5"/>
    <w:rsid w:val="00297DE9"/>
    <w:rsid w:val="002A38C7"/>
    <w:rsid w:val="002A57DC"/>
    <w:rsid w:val="002B2E4D"/>
    <w:rsid w:val="002B3756"/>
    <w:rsid w:val="002B4AA9"/>
    <w:rsid w:val="002B75A8"/>
    <w:rsid w:val="002C2DC2"/>
    <w:rsid w:val="002C58EC"/>
    <w:rsid w:val="002C6D64"/>
    <w:rsid w:val="002D198D"/>
    <w:rsid w:val="002D41EF"/>
    <w:rsid w:val="002D460D"/>
    <w:rsid w:val="002D7237"/>
    <w:rsid w:val="002D7CC8"/>
    <w:rsid w:val="002E0BA2"/>
    <w:rsid w:val="002E6028"/>
    <w:rsid w:val="002E6319"/>
    <w:rsid w:val="002E6A37"/>
    <w:rsid w:val="002E704F"/>
    <w:rsid w:val="002F01DD"/>
    <w:rsid w:val="002F449B"/>
    <w:rsid w:val="002F49A2"/>
    <w:rsid w:val="002F63B4"/>
    <w:rsid w:val="0030113C"/>
    <w:rsid w:val="003055CE"/>
    <w:rsid w:val="00306BE1"/>
    <w:rsid w:val="00310F5F"/>
    <w:rsid w:val="003137AA"/>
    <w:rsid w:val="00314E3C"/>
    <w:rsid w:val="00315D9E"/>
    <w:rsid w:val="0031653D"/>
    <w:rsid w:val="00316A45"/>
    <w:rsid w:val="00317883"/>
    <w:rsid w:val="00317F60"/>
    <w:rsid w:val="003202B6"/>
    <w:rsid w:val="00321DDC"/>
    <w:rsid w:val="00323087"/>
    <w:rsid w:val="0032361B"/>
    <w:rsid w:val="00324582"/>
    <w:rsid w:val="00330096"/>
    <w:rsid w:val="003310A9"/>
    <w:rsid w:val="0033186B"/>
    <w:rsid w:val="003372AE"/>
    <w:rsid w:val="00346098"/>
    <w:rsid w:val="00347848"/>
    <w:rsid w:val="0035064F"/>
    <w:rsid w:val="0035339D"/>
    <w:rsid w:val="0035464A"/>
    <w:rsid w:val="0035484D"/>
    <w:rsid w:val="00357880"/>
    <w:rsid w:val="00361761"/>
    <w:rsid w:val="00363877"/>
    <w:rsid w:val="00365E38"/>
    <w:rsid w:val="003660D8"/>
    <w:rsid w:val="00366AA6"/>
    <w:rsid w:val="00366AD0"/>
    <w:rsid w:val="00372AAC"/>
    <w:rsid w:val="00374338"/>
    <w:rsid w:val="00374ADE"/>
    <w:rsid w:val="00375204"/>
    <w:rsid w:val="0037521C"/>
    <w:rsid w:val="00375FEF"/>
    <w:rsid w:val="0037606D"/>
    <w:rsid w:val="00376D76"/>
    <w:rsid w:val="003825FA"/>
    <w:rsid w:val="00382F48"/>
    <w:rsid w:val="00383AF4"/>
    <w:rsid w:val="00386160"/>
    <w:rsid w:val="0038783B"/>
    <w:rsid w:val="00393B91"/>
    <w:rsid w:val="003A167E"/>
    <w:rsid w:val="003A369A"/>
    <w:rsid w:val="003A495D"/>
    <w:rsid w:val="003A6CE9"/>
    <w:rsid w:val="003A775D"/>
    <w:rsid w:val="003A7AB9"/>
    <w:rsid w:val="003B0503"/>
    <w:rsid w:val="003B08D4"/>
    <w:rsid w:val="003B1349"/>
    <w:rsid w:val="003B2E4E"/>
    <w:rsid w:val="003B4016"/>
    <w:rsid w:val="003B5286"/>
    <w:rsid w:val="003B6A2A"/>
    <w:rsid w:val="003B7167"/>
    <w:rsid w:val="003C02FC"/>
    <w:rsid w:val="003C0301"/>
    <w:rsid w:val="003C056F"/>
    <w:rsid w:val="003C0E75"/>
    <w:rsid w:val="003C6149"/>
    <w:rsid w:val="003C7733"/>
    <w:rsid w:val="003C7EB0"/>
    <w:rsid w:val="003D2623"/>
    <w:rsid w:val="003D3088"/>
    <w:rsid w:val="003D3EAB"/>
    <w:rsid w:val="003E292B"/>
    <w:rsid w:val="003E469B"/>
    <w:rsid w:val="003E569A"/>
    <w:rsid w:val="003E61D3"/>
    <w:rsid w:val="003F1B19"/>
    <w:rsid w:val="003F3B23"/>
    <w:rsid w:val="003F4211"/>
    <w:rsid w:val="003F45DE"/>
    <w:rsid w:val="003F4B62"/>
    <w:rsid w:val="003F6C06"/>
    <w:rsid w:val="0040184C"/>
    <w:rsid w:val="0040239D"/>
    <w:rsid w:val="0040382B"/>
    <w:rsid w:val="00403BC9"/>
    <w:rsid w:val="00404E5B"/>
    <w:rsid w:val="00406427"/>
    <w:rsid w:val="00417A34"/>
    <w:rsid w:val="00417DC7"/>
    <w:rsid w:val="00421C87"/>
    <w:rsid w:val="0042209A"/>
    <w:rsid w:val="00423976"/>
    <w:rsid w:val="0042596C"/>
    <w:rsid w:val="0042639F"/>
    <w:rsid w:val="00426770"/>
    <w:rsid w:val="00431AFF"/>
    <w:rsid w:val="00431C4F"/>
    <w:rsid w:val="00431EF3"/>
    <w:rsid w:val="00432530"/>
    <w:rsid w:val="0044168C"/>
    <w:rsid w:val="00441A7D"/>
    <w:rsid w:val="00443A46"/>
    <w:rsid w:val="00446662"/>
    <w:rsid w:val="00454691"/>
    <w:rsid w:val="00455891"/>
    <w:rsid w:val="00456438"/>
    <w:rsid w:val="00460192"/>
    <w:rsid w:val="00470782"/>
    <w:rsid w:val="00470DAD"/>
    <w:rsid w:val="00473A7A"/>
    <w:rsid w:val="00476B70"/>
    <w:rsid w:val="004808EF"/>
    <w:rsid w:val="00480E17"/>
    <w:rsid w:val="00482DA1"/>
    <w:rsid w:val="004843AB"/>
    <w:rsid w:val="004857CF"/>
    <w:rsid w:val="00485910"/>
    <w:rsid w:val="00490662"/>
    <w:rsid w:val="004907DB"/>
    <w:rsid w:val="00491BB4"/>
    <w:rsid w:val="00492023"/>
    <w:rsid w:val="00493A8B"/>
    <w:rsid w:val="0049434F"/>
    <w:rsid w:val="0049508A"/>
    <w:rsid w:val="004A0153"/>
    <w:rsid w:val="004A09D5"/>
    <w:rsid w:val="004A113F"/>
    <w:rsid w:val="004A3920"/>
    <w:rsid w:val="004A5FA7"/>
    <w:rsid w:val="004B061C"/>
    <w:rsid w:val="004B0BB8"/>
    <w:rsid w:val="004B153F"/>
    <w:rsid w:val="004B47D9"/>
    <w:rsid w:val="004B5475"/>
    <w:rsid w:val="004B5815"/>
    <w:rsid w:val="004B70E9"/>
    <w:rsid w:val="004C0BC2"/>
    <w:rsid w:val="004C2EE9"/>
    <w:rsid w:val="004C3291"/>
    <w:rsid w:val="004D0224"/>
    <w:rsid w:val="004D2049"/>
    <w:rsid w:val="004D25D3"/>
    <w:rsid w:val="004D3B16"/>
    <w:rsid w:val="004D40F0"/>
    <w:rsid w:val="004D56BC"/>
    <w:rsid w:val="004D572E"/>
    <w:rsid w:val="004D5765"/>
    <w:rsid w:val="004D5BDD"/>
    <w:rsid w:val="004E072A"/>
    <w:rsid w:val="004E09F1"/>
    <w:rsid w:val="004E1302"/>
    <w:rsid w:val="004F0ECC"/>
    <w:rsid w:val="004F2146"/>
    <w:rsid w:val="004F4FC6"/>
    <w:rsid w:val="004F6A0F"/>
    <w:rsid w:val="00500BB5"/>
    <w:rsid w:val="00500EBE"/>
    <w:rsid w:val="00502FBA"/>
    <w:rsid w:val="00504092"/>
    <w:rsid w:val="0050496C"/>
    <w:rsid w:val="005122CE"/>
    <w:rsid w:val="00513C82"/>
    <w:rsid w:val="00513E5B"/>
    <w:rsid w:val="00514D13"/>
    <w:rsid w:val="0051524D"/>
    <w:rsid w:val="00517873"/>
    <w:rsid w:val="00520891"/>
    <w:rsid w:val="005214FF"/>
    <w:rsid w:val="005217DC"/>
    <w:rsid w:val="00526E17"/>
    <w:rsid w:val="0053175C"/>
    <w:rsid w:val="0053205A"/>
    <w:rsid w:val="0053388D"/>
    <w:rsid w:val="005347F4"/>
    <w:rsid w:val="00534A99"/>
    <w:rsid w:val="00540AFB"/>
    <w:rsid w:val="00542818"/>
    <w:rsid w:val="00546007"/>
    <w:rsid w:val="005469F7"/>
    <w:rsid w:val="00550AE9"/>
    <w:rsid w:val="00552EFC"/>
    <w:rsid w:val="00553061"/>
    <w:rsid w:val="00553442"/>
    <w:rsid w:val="0055421B"/>
    <w:rsid w:val="00554F37"/>
    <w:rsid w:val="00555F8D"/>
    <w:rsid w:val="00556004"/>
    <w:rsid w:val="005570DC"/>
    <w:rsid w:val="00557C1C"/>
    <w:rsid w:val="00560ED4"/>
    <w:rsid w:val="005615B4"/>
    <w:rsid w:val="00562454"/>
    <w:rsid w:val="00573F5F"/>
    <w:rsid w:val="005754EB"/>
    <w:rsid w:val="00577686"/>
    <w:rsid w:val="00581AA8"/>
    <w:rsid w:val="00582C0B"/>
    <w:rsid w:val="0058422D"/>
    <w:rsid w:val="005862DD"/>
    <w:rsid w:val="00587592"/>
    <w:rsid w:val="0059296E"/>
    <w:rsid w:val="00593D53"/>
    <w:rsid w:val="005958E8"/>
    <w:rsid w:val="005A0EC8"/>
    <w:rsid w:val="005B00B9"/>
    <w:rsid w:val="005B040E"/>
    <w:rsid w:val="005B2657"/>
    <w:rsid w:val="005B5E03"/>
    <w:rsid w:val="005C081D"/>
    <w:rsid w:val="005C22A6"/>
    <w:rsid w:val="005C2CA7"/>
    <w:rsid w:val="005C3302"/>
    <w:rsid w:val="005C502A"/>
    <w:rsid w:val="005D0139"/>
    <w:rsid w:val="005D05C3"/>
    <w:rsid w:val="005D0D31"/>
    <w:rsid w:val="005D19A4"/>
    <w:rsid w:val="005D220E"/>
    <w:rsid w:val="005D3030"/>
    <w:rsid w:val="005D3844"/>
    <w:rsid w:val="005D5BAD"/>
    <w:rsid w:val="005E14FB"/>
    <w:rsid w:val="005E1A19"/>
    <w:rsid w:val="005E421A"/>
    <w:rsid w:val="005E45A8"/>
    <w:rsid w:val="005E5148"/>
    <w:rsid w:val="005F083E"/>
    <w:rsid w:val="005F1CAA"/>
    <w:rsid w:val="005F7EBA"/>
    <w:rsid w:val="00600F9B"/>
    <w:rsid w:val="00600FF7"/>
    <w:rsid w:val="00601FAE"/>
    <w:rsid w:val="00602E73"/>
    <w:rsid w:val="006074EB"/>
    <w:rsid w:val="006115C9"/>
    <w:rsid w:val="00614798"/>
    <w:rsid w:val="00614D2C"/>
    <w:rsid w:val="00617241"/>
    <w:rsid w:val="0062052D"/>
    <w:rsid w:val="0062228F"/>
    <w:rsid w:val="00622826"/>
    <w:rsid w:val="00623CED"/>
    <w:rsid w:val="00624055"/>
    <w:rsid w:val="00624738"/>
    <w:rsid w:val="00624896"/>
    <w:rsid w:val="00625B0D"/>
    <w:rsid w:val="006263FF"/>
    <w:rsid w:val="006268A9"/>
    <w:rsid w:val="0062717E"/>
    <w:rsid w:val="006272CE"/>
    <w:rsid w:val="00634542"/>
    <w:rsid w:val="00641714"/>
    <w:rsid w:val="006423E0"/>
    <w:rsid w:val="00642725"/>
    <w:rsid w:val="0064351F"/>
    <w:rsid w:val="00647076"/>
    <w:rsid w:val="006508F1"/>
    <w:rsid w:val="006510AF"/>
    <w:rsid w:val="00651741"/>
    <w:rsid w:val="00657575"/>
    <w:rsid w:val="00657C24"/>
    <w:rsid w:val="00663890"/>
    <w:rsid w:val="00663D2D"/>
    <w:rsid w:val="0066443F"/>
    <w:rsid w:val="0066616E"/>
    <w:rsid w:val="0066785A"/>
    <w:rsid w:val="00670915"/>
    <w:rsid w:val="00670980"/>
    <w:rsid w:val="00672B29"/>
    <w:rsid w:val="0068040F"/>
    <w:rsid w:val="00681150"/>
    <w:rsid w:val="006814B7"/>
    <w:rsid w:val="0068308E"/>
    <w:rsid w:val="0068721D"/>
    <w:rsid w:val="006902BA"/>
    <w:rsid w:val="00690EDC"/>
    <w:rsid w:val="00696275"/>
    <w:rsid w:val="006A1F83"/>
    <w:rsid w:val="006A5875"/>
    <w:rsid w:val="006A60F2"/>
    <w:rsid w:val="006A74BC"/>
    <w:rsid w:val="006B0967"/>
    <w:rsid w:val="006B77E4"/>
    <w:rsid w:val="006C0FDF"/>
    <w:rsid w:val="006C2D4A"/>
    <w:rsid w:val="006C424A"/>
    <w:rsid w:val="006C43FB"/>
    <w:rsid w:val="006C4CD1"/>
    <w:rsid w:val="006C60E0"/>
    <w:rsid w:val="006C70A6"/>
    <w:rsid w:val="006C7EC1"/>
    <w:rsid w:val="006D01E8"/>
    <w:rsid w:val="006D0C24"/>
    <w:rsid w:val="006D2630"/>
    <w:rsid w:val="006D2847"/>
    <w:rsid w:val="006D5207"/>
    <w:rsid w:val="006D61D6"/>
    <w:rsid w:val="006D6556"/>
    <w:rsid w:val="006E1308"/>
    <w:rsid w:val="006E5C6D"/>
    <w:rsid w:val="006E6E38"/>
    <w:rsid w:val="006F12FA"/>
    <w:rsid w:val="006F2584"/>
    <w:rsid w:val="006F4063"/>
    <w:rsid w:val="006F4B30"/>
    <w:rsid w:val="006F4F6B"/>
    <w:rsid w:val="006F5799"/>
    <w:rsid w:val="0070036E"/>
    <w:rsid w:val="00701FBB"/>
    <w:rsid w:val="007063EF"/>
    <w:rsid w:val="007070D9"/>
    <w:rsid w:val="007115F5"/>
    <w:rsid w:val="00712D08"/>
    <w:rsid w:val="00717639"/>
    <w:rsid w:val="00720248"/>
    <w:rsid w:val="00724482"/>
    <w:rsid w:val="007302A4"/>
    <w:rsid w:val="007305A6"/>
    <w:rsid w:val="00731E5E"/>
    <w:rsid w:val="00736479"/>
    <w:rsid w:val="00737750"/>
    <w:rsid w:val="00740BF7"/>
    <w:rsid w:val="00740DB1"/>
    <w:rsid w:val="00742632"/>
    <w:rsid w:val="00743D8B"/>
    <w:rsid w:val="007459DD"/>
    <w:rsid w:val="00753115"/>
    <w:rsid w:val="007556F8"/>
    <w:rsid w:val="0075736D"/>
    <w:rsid w:val="007625C0"/>
    <w:rsid w:val="00763A0C"/>
    <w:rsid w:val="0076768D"/>
    <w:rsid w:val="00767D1A"/>
    <w:rsid w:val="00771726"/>
    <w:rsid w:val="00772190"/>
    <w:rsid w:val="007751B8"/>
    <w:rsid w:val="00775E2D"/>
    <w:rsid w:val="00776F43"/>
    <w:rsid w:val="00777654"/>
    <w:rsid w:val="007778D0"/>
    <w:rsid w:val="00780207"/>
    <w:rsid w:val="00781337"/>
    <w:rsid w:val="00781F4F"/>
    <w:rsid w:val="00791425"/>
    <w:rsid w:val="0079187E"/>
    <w:rsid w:val="0079726F"/>
    <w:rsid w:val="007972AD"/>
    <w:rsid w:val="00797614"/>
    <w:rsid w:val="007A0929"/>
    <w:rsid w:val="007A360D"/>
    <w:rsid w:val="007B1374"/>
    <w:rsid w:val="007B21F0"/>
    <w:rsid w:val="007B3D68"/>
    <w:rsid w:val="007C0578"/>
    <w:rsid w:val="007C145B"/>
    <w:rsid w:val="007C596A"/>
    <w:rsid w:val="007C64E9"/>
    <w:rsid w:val="007D3521"/>
    <w:rsid w:val="007D55BB"/>
    <w:rsid w:val="007D5CE6"/>
    <w:rsid w:val="007D6138"/>
    <w:rsid w:val="007E1799"/>
    <w:rsid w:val="007E22B8"/>
    <w:rsid w:val="007E58F8"/>
    <w:rsid w:val="007F0696"/>
    <w:rsid w:val="007F3931"/>
    <w:rsid w:val="007F557F"/>
    <w:rsid w:val="00801403"/>
    <w:rsid w:val="00803A69"/>
    <w:rsid w:val="00805A5F"/>
    <w:rsid w:val="00805A81"/>
    <w:rsid w:val="00811CB8"/>
    <w:rsid w:val="008133A6"/>
    <w:rsid w:val="00814492"/>
    <w:rsid w:val="00820063"/>
    <w:rsid w:val="00821070"/>
    <w:rsid w:val="00821460"/>
    <w:rsid w:val="00823621"/>
    <w:rsid w:val="00824067"/>
    <w:rsid w:val="00824266"/>
    <w:rsid w:val="00824C11"/>
    <w:rsid w:val="00826C26"/>
    <w:rsid w:val="00826E0E"/>
    <w:rsid w:val="008321E5"/>
    <w:rsid w:val="008361C4"/>
    <w:rsid w:val="0083680A"/>
    <w:rsid w:val="008412BC"/>
    <w:rsid w:val="008425DB"/>
    <w:rsid w:val="00842FE1"/>
    <w:rsid w:val="00843111"/>
    <w:rsid w:val="00845DF3"/>
    <w:rsid w:val="00846781"/>
    <w:rsid w:val="008519AF"/>
    <w:rsid w:val="00852736"/>
    <w:rsid w:val="00862D65"/>
    <w:rsid w:val="00866A4C"/>
    <w:rsid w:val="008705FD"/>
    <w:rsid w:val="0087072E"/>
    <w:rsid w:val="00870C65"/>
    <w:rsid w:val="008722CF"/>
    <w:rsid w:val="00872C63"/>
    <w:rsid w:val="0087360F"/>
    <w:rsid w:val="00873FD8"/>
    <w:rsid w:val="008745E4"/>
    <w:rsid w:val="00874CF1"/>
    <w:rsid w:val="00877160"/>
    <w:rsid w:val="00882565"/>
    <w:rsid w:val="00883407"/>
    <w:rsid w:val="00884BEA"/>
    <w:rsid w:val="00887BB8"/>
    <w:rsid w:val="00887C1E"/>
    <w:rsid w:val="00890498"/>
    <w:rsid w:val="00890CDB"/>
    <w:rsid w:val="0089318A"/>
    <w:rsid w:val="00896859"/>
    <w:rsid w:val="00896F97"/>
    <w:rsid w:val="00897134"/>
    <w:rsid w:val="008A142F"/>
    <w:rsid w:val="008A3046"/>
    <w:rsid w:val="008A33ED"/>
    <w:rsid w:val="008A3ACD"/>
    <w:rsid w:val="008B156D"/>
    <w:rsid w:val="008B1B35"/>
    <w:rsid w:val="008B24A1"/>
    <w:rsid w:val="008B621B"/>
    <w:rsid w:val="008B66D0"/>
    <w:rsid w:val="008B6E78"/>
    <w:rsid w:val="008B71CA"/>
    <w:rsid w:val="008B73DF"/>
    <w:rsid w:val="008C24FB"/>
    <w:rsid w:val="008C26C2"/>
    <w:rsid w:val="008C2B36"/>
    <w:rsid w:val="008C54CE"/>
    <w:rsid w:val="008C5C86"/>
    <w:rsid w:val="008D1AF1"/>
    <w:rsid w:val="008D2C82"/>
    <w:rsid w:val="008D431F"/>
    <w:rsid w:val="008D47AD"/>
    <w:rsid w:val="008E0250"/>
    <w:rsid w:val="008E770E"/>
    <w:rsid w:val="008E7F83"/>
    <w:rsid w:val="008F0A80"/>
    <w:rsid w:val="00900607"/>
    <w:rsid w:val="00900ECC"/>
    <w:rsid w:val="00903A47"/>
    <w:rsid w:val="00903D98"/>
    <w:rsid w:val="00904991"/>
    <w:rsid w:val="00912952"/>
    <w:rsid w:val="00914097"/>
    <w:rsid w:val="00916410"/>
    <w:rsid w:val="009171B9"/>
    <w:rsid w:val="00920269"/>
    <w:rsid w:val="00920385"/>
    <w:rsid w:val="0092051B"/>
    <w:rsid w:val="00923474"/>
    <w:rsid w:val="00923DE8"/>
    <w:rsid w:val="00924160"/>
    <w:rsid w:val="00926A4B"/>
    <w:rsid w:val="00927DDB"/>
    <w:rsid w:val="00930540"/>
    <w:rsid w:val="009348F6"/>
    <w:rsid w:val="009379FA"/>
    <w:rsid w:val="00943AA9"/>
    <w:rsid w:val="0094405A"/>
    <w:rsid w:val="00944678"/>
    <w:rsid w:val="00946623"/>
    <w:rsid w:val="00947F61"/>
    <w:rsid w:val="009511AD"/>
    <w:rsid w:val="009511F1"/>
    <w:rsid w:val="00951528"/>
    <w:rsid w:val="0095160E"/>
    <w:rsid w:val="0095184B"/>
    <w:rsid w:val="009518A9"/>
    <w:rsid w:val="00951CE7"/>
    <w:rsid w:val="009532CB"/>
    <w:rsid w:val="009540EB"/>
    <w:rsid w:val="00954250"/>
    <w:rsid w:val="00955848"/>
    <w:rsid w:val="00960A00"/>
    <w:rsid w:val="00960D4A"/>
    <w:rsid w:val="00961477"/>
    <w:rsid w:val="009639BA"/>
    <w:rsid w:val="00963C33"/>
    <w:rsid w:val="0096411E"/>
    <w:rsid w:val="00966617"/>
    <w:rsid w:val="00966766"/>
    <w:rsid w:val="00970515"/>
    <w:rsid w:val="00970D57"/>
    <w:rsid w:val="0097747E"/>
    <w:rsid w:val="0097767D"/>
    <w:rsid w:val="00981871"/>
    <w:rsid w:val="00990D32"/>
    <w:rsid w:val="00991439"/>
    <w:rsid w:val="00991EF0"/>
    <w:rsid w:val="0099452F"/>
    <w:rsid w:val="00996BE7"/>
    <w:rsid w:val="00997440"/>
    <w:rsid w:val="009A6F4C"/>
    <w:rsid w:val="009A7442"/>
    <w:rsid w:val="009A7C64"/>
    <w:rsid w:val="009B2A5D"/>
    <w:rsid w:val="009B4B13"/>
    <w:rsid w:val="009B5240"/>
    <w:rsid w:val="009B6D9A"/>
    <w:rsid w:val="009B79CD"/>
    <w:rsid w:val="009C13F6"/>
    <w:rsid w:val="009C3E7B"/>
    <w:rsid w:val="009C67B8"/>
    <w:rsid w:val="009C688D"/>
    <w:rsid w:val="009D0186"/>
    <w:rsid w:val="009D295A"/>
    <w:rsid w:val="009D3439"/>
    <w:rsid w:val="009D34B8"/>
    <w:rsid w:val="009D7FD1"/>
    <w:rsid w:val="009E0B17"/>
    <w:rsid w:val="009E33EF"/>
    <w:rsid w:val="009E42B2"/>
    <w:rsid w:val="009E5D54"/>
    <w:rsid w:val="009E75D6"/>
    <w:rsid w:val="009E7C66"/>
    <w:rsid w:val="009F65ED"/>
    <w:rsid w:val="00A000E7"/>
    <w:rsid w:val="00A0098A"/>
    <w:rsid w:val="00A03964"/>
    <w:rsid w:val="00A05E34"/>
    <w:rsid w:val="00A06FA4"/>
    <w:rsid w:val="00A0770D"/>
    <w:rsid w:val="00A1238D"/>
    <w:rsid w:val="00A135B4"/>
    <w:rsid w:val="00A17490"/>
    <w:rsid w:val="00A24D66"/>
    <w:rsid w:val="00A261BD"/>
    <w:rsid w:val="00A26620"/>
    <w:rsid w:val="00A26A00"/>
    <w:rsid w:val="00A328C1"/>
    <w:rsid w:val="00A329E5"/>
    <w:rsid w:val="00A339AB"/>
    <w:rsid w:val="00A3564C"/>
    <w:rsid w:val="00A35949"/>
    <w:rsid w:val="00A46E7C"/>
    <w:rsid w:val="00A51C70"/>
    <w:rsid w:val="00A55D6F"/>
    <w:rsid w:val="00A56D3A"/>
    <w:rsid w:val="00A607E1"/>
    <w:rsid w:val="00A609A2"/>
    <w:rsid w:val="00A64B37"/>
    <w:rsid w:val="00A66A4B"/>
    <w:rsid w:val="00A724C7"/>
    <w:rsid w:val="00A72B72"/>
    <w:rsid w:val="00A74B7B"/>
    <w:rsid w:val="00A769D5"/>
    <w:rsid w:val="00A82787"/>
    <w:rsid w:val="00A82A1F"/>
    <w:rsid w:val="00A84D7A"/>
    <w:rsid w:val="00A85D7F"/>
    <w:rsid w:val="00A936A8"/>
    <w:rsid w:val="00A95767"/>
    <w:rsid w:val="00AA05D7"/>
    <w:rsid w:val="00AA0B90"/>
    <w:rsid w:val="00AA2ED8"/>
    <w:rsid w:val="00AB07A0"/>
    <w:rsid w:val="00AB2B93"/>
    <w:rsid w:val="00AC0E45"/>
    <w:rsid w:val="00AC32A0"/>
    <w:rsid w:val="00AC4320"/>
    <w:rsid w:val="00AC5A35"/>
    <w:rsid w:val="00AC757F"/>
    <w:rsid w:val="00AD1CDF"/>
    <w:rsid w:val="00AD21C2"/>
    <w:rsid w:val="00AD5758"/>
    <w:rsid w:val="00AD62CB"/>
    <w:rsid w:val="00AD6881"/>
    <w:rsid w:val="00AE2964"/>
    <w:rsid w:val="00AE3D5E"/>
    <w:rsid w:val="00AE413E"/>
    <w:rsid w:val="00AE4AFC"/>
    <w:rsid w:val="00AE7CA5"/>
    <w:rsid w:val="00AF23A4"/>
    <w:rsid w:val="00AF4B71"/>
    <w:rsid w:val="00AF5D74"/>
    <w:rsid w:val="00B02023"/>
    <w:rsid w:val="00B02A80"/>
    <w:rsid w:val="00B02F7E"/>
    <w:rsid w:val="00B07369"/>
    <w:rsid w:val="00B104B6"/>
    <w:rsid w:val="00B10FF4"/>
    <w:rsid w:val="00B122E3"/>
    <w:rsid w:val="00B20EF9"/>
    <w:rsid w:val="00B221A8"/>
    <w:rsid w:val="00B25CA1"/>
    <w:rsid w:val="00B30033"/>
    <w:rsid w:val="00B311DA"/>
    <w:rsid w:val="00B3148D"/>
    <w:rsid w:val="00B31CE4"/>
    <w:rsid w:val="00B32F2B"/>
    <w:rsid w:val="00B348FF"/>
    <w:rsid w:val="00B34FEC"/>
    <w:rsid w:val="00B35C9E"/>
    <w:rsid w:val="00B37CD8"/>
    <w:rsid w:val="00B40031"/>
    <w:rsid w:val="00B412B2"/>
    <w:rsid w:val="00B4134F"/>
    <w:rsid w:val="00B4227D"/>
    <w:rsid w:val="00B429F5"/>
    <w:rsid w:val="00B4516B"/>
    <w:rsid w:val="00B46174"/>
    <w:rsid w:val="00B47067"/>
    <w:rsid w:val="00B530E6"/>
    <w:rsid w:val="00B5349C"/>
    <w:rsid w:val="00B540BE"/>
    <w:rsid w:val="00B54313"/>
    <w:rsid w:val="00B60309"/>
    <w:rsid w:val="00B6059B"/>
    <w:rsid w:val="00B608FC"/>
    <w:rsid w:val="00B63F9D"/>
    <w:rsid w:val="00B640C9"/>
    <w:rsid w:val="00B65141"/>
    <w:rsid w:val="00B65F9D"/>
    <w:rsid w:val="00B66810"/>
    <w:rsid w:val="00B67D07"/>
    <w:rsid w:val="00B70468"/>
    <w:rsid w:val="00B706F3"/>
    <w:rsid w:val="00B7114D"/>
    <w:rsid w:val="00B71855"/>
    <w:rsid w:val="00B7275B"/>
    <w:rsid w:val="00B73FE0"/>
    <w:rsid w:val="00B74BAC"/>
    <w:rsid w:val="00B74EE7"/>
    <w:rsid w:val="00B7591A"/>
    <w:rsid w:val="00B76037"/>
    <w:rsid w:val="00B76894"/>
    <w:rsid w:val="00B801F8"/>
    <w:rsid w:val="00B80E7D"/>
    <w:rsid w:val="00B85976"/>
    <w:rsid w:val="00B868B2"/>
    <w:rsid w:val="00B91201"/>
    <w:rsid w:val="00B92A42"/>
    <w:rsid w:val="00B95991"/>
    <w:rsid w:val="00B961F1"/>
    <w:rsid w:val="00BA0BCA"/>
    <w:rsid w:val="00BA1571"/>
    <w:rsid w:val="00BA1F0D"/>
    <w:rsid w:val="00BA37E9"/>
    <w:rsid w:val="00BA453C"/>
    <w:rsid w:val="00BA7207"/>
    <w:rsid w:val="00BB004F"/>
    <w:rsid w:val="00BB25E0"/>
    <w:rsid w:val="00BB2BDC"/>
    <w:rsid w:val="00BB2E4C"/>
    <w:rsid w:val="00BB403F"/>
    <w:rsid w:val="00BB5EBD"/>
    <w:rsid w:val="00BB6471"/>
    <w:rsid w:val="00BB6CAB"/>
    <w:rsid w:val="00BC32B2"/>
    <w:rsid w:val="00BC482E"/>
    <w:rsid w:val="00BC7508"/>
    <w:rsid w:val="00BD0A7D"/>
    <w:rsid w:val="00BD13B7"/>
    <w:rsid w:val="00BD237C"/>
    <w:rsid w:val="00BD2D26"/>
    <w:rsid w:val="00BD3362"/>
    <w:rsid w:val="00BD3736"/>
    <w:rsid w:val="00BD3F4F"/>
    <w:rsid w:val="00BE1187"/>
    <w:rsid w:val="00BE4133"/>
    <w:rsid w:val="00BE675E"/>
    <w:rsid w:val="00BE684C"/>
    <w:rsid w:val="00BE729D"/>
    <w:rsid w:val="00BE7521"/>
    <w:rsid w:val="00BF14C7"/>
    <w:rsid w:val="00BF405C"/>
    <w:rsid w:val="00BF4208"/>
    <w:rsid w:val="00BF56B0"/>
    <w:rsid w:val="00BF59BD"/>
    <w:rsid w:val="00C0080A"/>
    <w:rsid w:val="00C01001"/>
    <w:rsid w:val="00C01F31"/>
    <w:rsid w:val="00C02280"/>
    <w:rsid w:val="00C041B8"/>
    <w:rsid w:val="00C055B1"/>
    <w:rsid w:val="00C0588E"/>
    <w:rsid w:val="00C060BC"/>
    <w:rsid w:val="00C0646A"/>
    <w:rsid w:val="00C06E30"/>
    <w:rsid w:val="00C12372"/>
    <w:rsid w:val="00C13833"/>
    <w:rsid w:val="00C141EA"/>
    <w:rsid w:val="00C1429F"/>
    <w:rsid w:val="00C155CE"/>
    <w:rsid w:val="00C1661B"/>
    <w:rsid w:val="00C16E1D"/>
    <w:rsid w:val="00C212C5"/>
    <w:rsid w:val="00C21C78"/>
    <w:rsid w:val="00C2266D"/>
    <w:rsid w:val="00C22806"/>
    <w:rsid w:val="00C24133"/>
    <w:rsid w:val="00C24F35"/>
    <w:rsid w:val="00C3101A"/>
    <w:rsid w:val="00C33600"/>
    <w:rsid w:val="00C33625"/>
    <w:rsid w:val="00C350DF"/>
    <w:rsid w:val="00C35365"/>
    <w:rsid w:val="00C410BC"/>
    <w:rsid w:val="00C42BBF"/>
    <w:rsid w:val="00C43DFA"/>
    <w:rsid w:val="00C45B31"/>
    <w:rsid w:val="00C4797D"/>
    <w:rsid w:val="00C514C6"/>
    <w:rsid w:val="00C5318D"/>
    <w:rsid w:val="00C53B0A"/>
    <w:rsid w:val="00C570FD"/>
    <w:rsid w:val="00C601BF"/>
    <w:rsid w:val="00C64459"/>
    <w:rsid w:val="00C6458D"/>
    <w:rsid w:val="00C71A26"/>
    <w:rsid w:val="00C73388"/>
    <w:rsid w:val="00C7599B"/>
    <w:rsid w:val="00C81776"/>
    <w:rsid w:val="00C823D7"/>
    <w:rsid w:val="00C834BE"/>
    <w:rsid w:val="00C83C9A"/>
    <w:rsid w:val="00C843D9"/>
    <w:rsid w:val="00C914F1"/>
    <w:rsid w:val="00C916A0"/>
    <w:rsid w:val="00C94AB8"/>
    <w:rsid w:val="00C96464"/>
    <w:rsid w:val="00C97AF6"/>
    <w:rsid w:val="00CA07E6"/>
    <w:rsid w:val="00CA247C"/>
    <w:rsid w:val="00CA30F7"/>
    <w:rsid w:val="00CA57D3"/>
    <w:rsid w:val="00CA703F"/>
    <w:rsid w:val="00CA7643"/>
    <w:rsid w:val="00CA7C9A"/>
    <w:rsid w:val="00CB17C8"/>
    <w:rsid w:val="00CB1EEF"/>
    <w:rsid w:val="00CB3FD4"/>
    <w:rsid w:val="00CB5437"/>
    <w:rsid w:val="00CB6CCF"/>
    <w:rsid w:val="00CC0D16"/>
    <w:rsid w:val="00CC6A91"/>
    <w:rsid w:val="00CD4CD2"/>
    <w:rsid w:val="00CE0752"/>
    <w:rsid w:val="00CE40EC"/>
    <w:rsid w:val="00CE5AAA"/>
    <w:rsid w:val="00CF0661"/>
    <w:rsid w:val="00CF134F"/>
    <w:rsid w:val="00CF18FB"/>
    <w:rsid w:val="00CF4C6C"/>
    <w:rsid w:val="00CF668D"/>
    <w:rsid w:val="00CF6BDB"/>
    <w:rsid w:val="00D01490"/>
    <w:rsid w:val="00D02159"/>
    <w:rsid w:val="00D02356"/>
    <w:rsid w:val="00D05277"/>
    <w:rsid w:val="00D06F21"/>
    <w:rsid w:val="00D10264"/>
    <w:rsid w:val="00D11270"/>
    <w:rsid w:val="00D15B24"/>
    <w:rsid w:val="00D16180"/>
    <w:rsid w:val="00D17ABA"/>
    <w:rsid w:val="00D23DCC"/>
    <w:rsid w:val="00D25BB9"/>
    <w:rsid w:val="00D26B7C"/>
    <w:rsid w:val="00D3169D"/>
    <w:rsid w:val="00D342AE"/>
    <w:rsid w:val="00D34FB6"/>
    <w:rsid w:val="00D359D9"/>
    <w:rsid w:val="00D37734"/>
    <w:rsid w:val="00D37B9F"/>
    <w:rsid w:val="00D43AB9"/>
    <w:rsid w:val="00D448E9"/>
    <w:rsid w:val="00D45193"/>
    <w:rsid w:val="00D51407"/>
    <w:rsid w:val="00D54E6D"/>
    <w:rsid w:val="00D55BE7"/>
    <w:rsid w:val="00D55EA5"/>
    <w:rsid w:val="00D56FD0"/>
    <w:rsid w:val="00D576BB"/>
    <w:rsid w:val="00D6060E"/>
    <w:rsid w:val="00D625FD"/>
    <w:rsid w:val="00D64ABC"/>
    <w:rsid w:val="00D66280"/>
    <w:rsid w:val="00D665D6"/>
    <w:rsid w:val="00D7049F"/>
    <w:rsid w:val="00D70982"/>
    <w:rsid w:val="00D72B76"/>
    <w:rsid w:val="00D75165"/>
    <w:rsid w:val="00D76A8A"/>
    <w:rsid w:val="00D80607"/>
    <w:rsid w:val="00D838EC"/>
    <w:rsid w:val="00D852D3"/>
    <w:rsid w:val="00D90550"/>
    <w:rsid w:val="00D91363"/>
    <w:rsid w:val="00D91FB6"/>
    <w:rsid w:val="00D92DB9"/>
    <w:rsid w:val="00D9434B"/>
    <w:rsid w:val="00D96CA7"/>
    <w:rsid w:val="00DA1675"/>
    <w:rsid w:val="00DA16D2"/>
    <w:rsid w:val="00DA33F1"/>
    <w:rsid w:val="00DA55C7"/>
    <w:rsid w:val="00DA5C87"/>
    <w:rsid w:val="00DA6348"/>
    <w:rsid w:val="00DB4A37"/>
    <w:rsid w:val="00DB5A2B"/>
    <w:rsid w:val="00DC1694"/>
    <w:rsid w:val="00DC27F0"/>
    <w:rsid w:val="00DC2FD4"/>
    <w:rsid w:val="00DC600C"/>
    <w:rsid w:val="00DC76D5"/>
    <w:rsid w:val="00DD583D"/>
    <w:rsid w:val="00DE096A"/>
    <w:rsid w:val="00DE1802"/>
    <w:rsid w:val="00DE572E"/>
    <w:rsid w:val="00E02FBE"/>
    <w:rsid w:val="00E07295"/>
    <w:rsid w:val="00E1204D"/>
    <w:rsid w:val="00E12251"/>
    <w:rsid w:val="00E137A8"/>
    <w:rsid w:val="00E13BD6"/>
    <w:rsid w:val="00E163E0"/>
    <w:rsid w:val="00E204B4"/>
    <w:rsid w:val="00E23D50"/>
    <w:rsid w:val="00E23EFA"/>
    <w:rsid w:val="00E24269"/>
    <w:rsid w:val="00E25C6F"/>
    <w:rsid w:val="00E3074B"/>
    <w:rsid w:val="00E320E1"/>
    <w:rsid w:val="00E338BE"/>
    <w:rsid w:val="00E338E8"/>
    <w:rsid w:val="00E3453B"/>
    <w:rsid w:val="00E37C9F"/>
    <w:rsid w:val="00E37E43"/>
    <w:rsid w:val="00E40ECE"/>
    <w:rsid w:val="00E426BF"/>
    <w:rsid w:val="00E4710C"/>
    <w:rsid w:val="00E516B3"/>
    <w:rsid w:val="00E51752"/>
    <w:rsid w:val="00E51C1E"/>
    <w:rsid w:val="00E52699"/>
    <w:rsid w:val="00E544E6"/>
    <w:rsid w:val="00E55698"/>
    <w:rsid w:val="00E57F59"/>
    <w:rsid w:val="00E60202"/>
    <w:rsid w:val="00E62C2D"/>
    <w:rsid w:val="00E6412A"/>
    <w:rsid w:val="00E66F7C"/>
    <w:rsid w:val="00E71171"/>
    <w:rsid w:val="00E76300"/>
    <w:rsid w:val="00E82A2E"/>
    <w:rsid w:val="00E834F7"/>
    <w:rsid w:val="00E84120"/>
    <w:rsid w:val="00E84C4D"/>
    <w:rsid w:val="00E9429B"/>
    <w:rsid w:val="00E95786"/>
    <w:rsid w:val="00E97104"/>
    <w:rsid w:val="00E9780A"/>
    <w:rsid w:val="00EA1A1B"/>
    <w:rsid w:val="00EA2B98"/>
    <w:rsid w:val="00EA40FD"/>
    <w:rsid w:val="00EA4420"/>
    <w:rsid w:val="00EA533A"/>
    <w:rsid w:val="00EA5844"/>
    <w:rsid w:val="00EA5EB2"/>
    <w:rsid w:val="00EA69C4"/>
    <w:rsid w:val="00EB115E"/>
    <w:rsid w:val="00EB3F3D"/>
    <w:rsid w:val="00EB5BA0"/>
    <w:rsid w:val="00EB792D"/>
    <w:rsid w:val="00ED0BFA"/>
    <w:rsid w:val="00ED145A"/>
    <w:rsid w:val="00ED2A7E"/>
    <w:rsid w:val="00ED2CDA"/>
    <w:rsid w:val="00ED3F61"/>
    <w:rsid w:val="00ED500C"/>
    <w:rsid w:val="00ED6A30"/>
    <w:rsid w:val="00ED712E"/>
    <w:rsid w:val="00EE0DFA"/>
    <w:rsid w:val="00EE0EC9"/>
    <w:rsid w:val="00EE5A0B"/>
    <w:rsid w:val="00EE5C7F"/>
    <w:rsid w:val="00EE6194"/>
    <w:rsid w:val="00EE7108"/>
    <w:rsid w:val="00EF0840"/>
    <w:rsid w:val="00EF5487"/>
    <w:rsid w:val="00F0031D"/>
    <w:rsid w:val="00F005A8"/>
    <w:rsid w:val="00F00EC3"/>
    <w:rsid w:val="00F026B1"/>
    <w:rsid w:val="00F02EDE"/>
    <w:rsid w:val="00F03A59"/>
    <w:rsid w:val="00F042E6"/>
    <w:rsid w:val="00F0522A"/>
    <w:rsid w:val="00F05402"/>
    <w:rsid w:val="00F077CF"/>
    <w:rsid w:val="00F103A6"/>
    <w:rsid w:val="00F103E2"/>
    <w:rsid w:val="00F14A83"/>
    <w:rsid w:val="00F14FA7"/>
    <w:rsid w:val="00F151CF"/>
    <w:rsid w:val="00F175E5"/>
    <w:rsid w:val="00F210A9"/>
    <w:rsid w:val="00F33C20"/>
    <w:rsid w:val="00F34547"/>
    <w:rsid w:val="00F412EA"/>
    <w:rsid w:val="00F4158C"/>
    <w:rsid w:val="00F4193C"/>
    <w:rsid w:val="00F41B54"/>
    <w:rsid w:val="00F50211"/>
    <w:rsid w:val="00F53549"/>
    <w:rsid w:val="00F53E08"/>
    <w:rsid w:val="00F54F48"/>
    <w:rsid w:val="00F56176"/>
    <w:rsid w:val="00F64F31"/>
    <w:rsid w:val="00F655AE"/>
    <w:rsid w:val="00F65E6A"/>
    <w:rsid w:val="00F7550E"/>
    <w:rsid w:val="00F76C19"/>
    <w:rsid w:val="00F82080"/>
    <w:rsid w:val="00F82EC5"/>
    <w:rsid w:val="00F912E1"/>
    <w:rsid w:val="00F9505A"/>
    <w:rsid w:val="00F96BA7"/>
    <w:rsid w:val="00FA2956"/>
    <w:rsid w:val="00FA4926"/>
    <w:rsid w:val="00FB14C3"/>
    <w:rsid w:val="00FB4330"/>
    <w:rsid w:val="00FB563B"/>
    <w:rsid w:val="00FB575F"/>
    <w:rsid w:val="00FB7554"/>
    <w:rsid w:val="00FC1D9F"/>
    <w:rsid w:val="00FC330E"/>
    <w:rsid w:val="00FC43F1"/>
    <w:rsid w:val="00FC699D"/>
    <w:rsid w:val="00FD4A4B"/>
    <w:rsid w:val="00FD5035"/>
    <w:rsid w:val="00FD5217"/>
    <w:rsid w:val="00FD59E9"/>
    <w:rsid w:val="00FD5DD9"/>
    <w:rsid w:val="00FE0F38"/>
    <w:rsid w:val="00FE21D4"/>
    <w:rsid w:val="00FE53C5"/>
    <w:rsid w:val="00FE565A"/>
    <w:rsid w:val="00FE59EF"/>
    <w:rsid w:val="00FE64BA"/>
    <w:rsid w:val="00FF104E"/>
    <w:rsid w:val="00FF1222"/>
    <w:rsid w:val="00FF130C"/>
    <w:rsid w:val="00FF3556"/>
    <w:rsid w:val="00FF5A21"/>
    <w:rsid w:val="00FF715C"/>
    <w:rsid w:val="056ACEAB"/>
    <w:rsid w:val="07E3E134"/>
    <w:rsid w:val="0973F0A1"/>
    <w:rsid w:val="0AEFC4C9"/>
    <w:rsid w:val="0B1BE3C9"/>
    <w:rsid w:val="0F00619D"/>
    <w:rsid w:val="0F91129C"/>
    <w:rsid w:val="0FCDDB92"/>
    <w:rsid w:val="1244AA5B"/>
    <w:rsid w:val="14179F7A"/>
    <w:rsid w:val="16CFE34D"/>
    <w:rsid w:val="16D18F6B"/>
    <w:rsid w:val="17340944"/>
    <w:rsid w:val="17B6B47B"/>
    <w:rsid w:val="245ECB2E"/>
    <w:rsid w:val="251B5C53"/>
    <w:rsid w:val="253C22E2"/>
    <w:rsid w:val="2C3B1741"/>
    <w:rsid w:val="30D5931A"/>
    <w:rsid w:val="37B1E659"/>
    <w:rsid w:val="38D8F867"/>
    <w:rsid w:val="3A9702BE"/>
    <w:rsid w:val="3ECC4F22"/>
    <w:rsid w:val="42036CA0"/>
    <w:rsid w:val="465B5B44"/>
    <w:rsid w:val="473B366F"/>
    <w:rsid w:val="47FFD612"/>
    <w:rsid w:val="4BCF0DF7"/>
    <w:rsid w:val="4BE5FF43"/>
    <w:rsid w:val="4DFC8829"/>
    <w:rsid w:val="4F81F09B"/>
    <w:rsid w:val="4FDF85A7"/>
    <w:rsid w:val="52F33F7F"/>
    <w:rsid w:val="574AB94A"/>
    <w:rsid w:val="58798F54"/>
    <w:rsid w:val="5881E7B8"/>
    <w:rsid w:val="5A4A66BE"/>
    <w:rsid w:val="5B91958C"/>
    <w:rsid w:val="5C67EF75"/>
    <w:rsid w:val="60B9242B"/>
    <w:rsid w:val="61AEAA68"/>
    <w:rsid w:val="64513934"/>
    <w:rsid w:val="67257A90"/>
    <w:rsid w:val="6760886C"/>
    <w:rsid w:val="6C1E5C54"/>
    <w:rsid w:val="6CBDC2B8"/>
    <w:rsid w:val="70237460"/>
    <w:rsid w:val="73943C15"/>
    <w:rsid w:val="7724A7D4"/>
    <w:rsid w:val="7751A81C"/>
    <w:rsid w:val="77AE80D2"/>
    <w:rsid w:val="78546243"/>
    <w:rsid w:val="789B1D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38E28"/>
  <w15:docId w15:val="{B7AA7998-6045-4E9E-A29B-FCCC7F13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52F"/>
    <w:rPr>
      <w:rFonts w:ascii="Calibri" w:eastAsia="Times New Roman" w:hAnsi="Calibri" w:cs="Times New Roman"/>
      <w:lang w:val="cy-GB"/>
    </w:rPr>
  </w:style>
  <w:style w:type="paragraph" w:styleId="Heading1">
    <w:name w:val="heading 1"/>
    <w:basedOn w:val="Normal"/>
    <w:next w:val="Normal"/>
    <w:link w:val="Heading1Char"/>
    <w:uiPriority w:val="9"/>
    <w:qFormat/>
    <w:rsid w:val="0099452F"/>
    <w:pPr>
      <w:keepNext/>
      <w:keepLines/>
      <w:spacing w:before="240" w:after="0"/>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unhideWhenUsed/>
    <w:qFormat/>
    <w:rsid w:val="00A135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F0522A"/>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F0522A"/>
    <w:rPr>
      <w:color w:val="0000FF" w:themeColor="hyperlink"/>
      <w:u w:val="single"/>
    </w:rPr>
  </w:style>
  <w:style w:type="table" w:styleId="TableGrid">
    <w:name w:val="Table Grid"/>
    <w:basedOn w:val="TableNormal"/>
    <w:uiPriority w:val="39"/>
    <w:rsid w:val="00F05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2A"/>
    <w:rPr>
      <w:rFonts w:ascii="Tahoma" w:eastAsia="Times New Roman" w:hAnsi="Tahoma" w:cs="Tahoma"/>
      <w:sz w:val="16"/>
      <w:szCs w:val="16"/>
      <w:lang w:val="cy-GB"/>
    </w:rPr>
  </w:style>
  <w:style w:type="paragraph" w:customStyle="1" w:styleId="Style1">
    <w:name w:val="Style1"/>
    <w:basedOn w:val="Normal"/>
    <w:link w:val="Style1Char"/>
    <w:qFormat/>
    <w:rsid w:val="00EA5844"/>
    <w:pPr>
      <w:jc w:val="center"/>
    </w:pPr>
    <w:rPr>
      <w:rFonts w:ascii="Arial" w:hAnsi="Arial"/>
      <w:sz w:val="24"/>
      <w:lang w:val="en-GB"/>
    </w:rPr>
  </w:style>
  <w:style w:type="character" w:customStyle="1" w:styleId="Style1Char">
    <w:name w:val="Style1 Char"/>
    <w:basedOn w:val="DefaultParagraphFont"/>
    <w:link w:val="Style1"/>
    <w:rsid w:val="00EA5844"/>
    <w:rPr>
      <w:rFonts w:ascii="Arial" w:eastAsia="Times New Roman" w:hAnsi="Arial" w:cs="Times New Roman"/>
      <w:sz w:val="24"/>
    </w:rPr>
  </w:style>
  <w:style w:type="character" w:styleId="CommentReference">
    <w:name w:val="annotation reference"/>
    <w:basedOn w:val="DefaultParagraphFont"/>
    <w:uiPriority w:val="99"/>
    <w:semiHidden/>
    <w:unhideWhenUsed/>
    <w:rsid w:val="0012103A"/>
    <w:rPr>
      <w:sz w:val="16"/>
      <w:szCs w:val="16"/>
    </w:rPr>
  </w:style>
  <w:style w:type="paragraph" w:styleId="CommentText">
    <w:name w:val="annotation text"/>
    <w:basedOn w:val="Normal"/>
    <w:link w:val="CommentTextChar"/>
    <w:uiPriority w:val="99"/>
    <w:unhideWhenUsed/>
    <w:rsid w:val="0012103A"/>
    <w:pPr>
      <w:spacing w:line="240" w:lineRule="auto"/>
    </w:pPr>
    <w:rPr>
      <w:sz w:val="20"/>
      <w:szCs w:val="20"/>
    </w:rPr>
  </w:style>
  <w:style w:type="character" w:customStyle="1" w:styleId="CommentTextChar">
    <w:name w:val="Comment Text Char"/>
    <w:basedOn w:val="DefaultParagraphFont"/>
    <w:link w:val="CommentText"/>
    <w:uiPriority w:val="99"/>
    <w:rsid w:val="0012103A"/>
    <w:rPr>
      <w:rFonts w:ascii="Calibri" w:eastAsia="Times New Roman" w:hAnsi="Calibri" w:cs="Times New Roman"/>
      <w:sz w:val="20"/>
      <w:szCs w:val="20"/>
      <w:lang w:val="cy-GB"/>
    </w:rPr>
  </w:style>
  <w:style w:type="paragraph" w:styleId="CommentSubject">
    <w:name w:val="annotation subject"/>
    <w:basedOn w:val="CommentText"/>
    <w:next w:val="CommentText"/>
    <w:link w:val="CommentSubjectChar"/>
    <w:uiPriority w:val="99"/>
    <w:semiHidden/>
    <w:unhideWhenUsed/>
    <w:rsid w:val="0012103A"/>
    <w:rPr>
      <w:b/>
      <w:bCs/>
    </w:rPr>
  </w:style>
  <w:style w:type="character" w:customStyle="1" w:styleId="CommentSubjectChar">
    <w:name w:val="Comment Subject Char"/>
    <w:basedOn w:val="CommentTextChar"/>
    <w:link w:val="CommentSubject"/>
    <w:uiPriority w:val="99"/>
    <w:semiHidden/>
    <w:rsid w:val="0012103A"/>
    <w:rPr>
      <w:rFonts w:ascii="Calibri" w:eastAsia="Times New Roman" w:hAnsi="Calibri" w:cs="Times New Roman"/>
      <w:b/>
      <w:bCs/>
      <w:sz w:val="20"/>
      <w:szCs w:val="20"/>
      <w:lang w:val="cy-GB"/>
    </w:rPr>
  </w:style>
  <w:style w:type="paragraph" w:styleId="Revision">
    <w:name w:val="Revision"/>
    <w:hidden/>
    <w:uiPriority w:val="99"/>
    <w:semiHidden/>
    <w:rsid w:val="000D4A4A"/>
    <w:pPr>
      <w:spacing w:after="0" w:line="240" w:lineRule="auto"/>
    </w:pPr>
    <w:rPr>
      <w:rFonts w:ascii="Calibri" w:eastAsia="Times New Roman" w:hAnsi="Calibri" w:cs="Times New Roman"/>
      <w:lang w:val="cy-GB"/>
    </w:rPr>
  </w:style>
  <w:style w:type="paragraph" w:styleId="ListParagraph">
    <w:name w:val="List Paragraph"/>
    <w:basedOn w:val="Normal"/>
    <w:uiPriority w:val="34"/>
    <w:qFormat/>
    <w:rsid w:val="005D5BAD"/>
    <w:pPr>
      <w:ind w:left="720"/>
      <w:contextualSpacing/>
    </w:pPr>
  </w:style>
  <w:style w:type="paragraph" w:customStyle="1" w:styleId="Default">
    <w:name w:val="Default"/>
    <w:rsid w:val="000258A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D91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363"/>
    <w:rPr>
      <w:rFonts w:ascii="Calibri" w:eastAsia="Times New Roman" w:hAnsi="Calibri" w:cs="Times New Roman"/>
      <w:lang w:val="cy-GB"/>
    </w:rPr>
  </w:style>
  <w:style w:type="paragraph" w:styleId="Footer">
    <w:name w:val="footer"/>
    <w:basedOn w:val="Normal"/>
    <w:link w:val="FooterChar"/>
    <w:uiPriority w:val="99"/>
    <w:unhideWhenUsed/>
    <w:rsid w:val="00D91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363"/>
    <w:rPr>
      <w:rFonts w:ascii="Calibri" w:eastAsia="Times New Roman" w:hAnsi="Calibri" w:cs="Times New Roman"/>
      <w:lang w:val="cy-GB"/>
    </w:rPr>
  </w:style>
  <w:style w:type="character" w:styleId="UnresolvedMention">
    <w:name w:val="Unresolved Mention"/>
    <w:basedOn w:val="DefaultParagraphFont"/>
    <w:uiPriority w:val="99"/>
    <w:semiHidden/>
    <w:unhideWhenUsed/>
    <w:rsid w:val="005D220E"/>
    <w:rPr>
      <w:color w:val="605E5C"/>
      <w:shd w:val="clear" w:color="auto" w:fill="E1DFDD"/>
    </w:rPr>
  </w:style>
  <w:style w:type="character" w:customStyle="1" w:styleId="Heading1Char">
    <w:name w:val="Heading 1 Char"/>
    <w:basedOn w:val="DefaultParagraphFont"/>
    <w:link w:val="Heading1"/>
    <w:uiPriority w:val="9"/>
    <w:rsid w:val="0099452F"/>
    <w:rPr>
      <w:rFonts w:ascii="Arial" w:eastAsiaTheme="majorEastAsia" w:hAnsi="Arial" w:cstheme="majorBidi"/>
      <w:sz w:val="28"/>
      <w:szCs w:val="32"/>
      <w:lang w:val="cy-GB"/>
    </w:rPr>
  </w:style>
  <w:style w:type="character" w:styleId="FollowedHyperlink">
    <w:name w:val="FollowedHyperlink"/>
    <w:basedOn w:val="DefaultParagraphFont"/>
    <w:uiPriority w:val="99"/>
    <w:semiHidden/>
    <w:unhideWhenUsed/>
    <w:rsid w:val="0042596C"/>
    <w:rPr>
      <w:color w:val="800080" w:themeColor="followedHyperlink"/>
      <w:u w:val="single"/>
    </w:rPr>
  </w:style>
  <w:style w:type="character" w:customStyle="1" w:styleId="Heading2Char">
    <w:name w:val="Heading 2 Char"/>
    <w:basedOn w:val="DefaultParagraphFont"/>
    <w:link w:val="Heading2"/>
    <w:uiPriority w:val="9"/>
    <w:rsid w:val="00A135B4"/>
    <w:rPr>
      <w:rFonts w:asciiTheme="majorHAnsi" w:eastAsiaTheme="majorEastAsia" w:hAnsiTheme="majorHAnsi" w:cstheme="majorBidi"/>
      <w:color w:val="365F91" w:themeColor="accent1" w:themeShade="BF"/>
      <w:sz w:val="26"/>
      <w:szCs w:val="26"/>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98444">
      <w:bodyDiv w:val="1"/>
      <w:marLeft w:val="0"/>
      <w:marRight w:val="0"/>
      <w:marTop w:val="0"/>
      <w:marBottom w:val="0"/>
      <w:divBdr>
        <w:top w:val="none" w:sz="0" w:space="0" w:color="auto"/>
        <w:left w:val="none" w:sz="0" w:space="0" w:color="auto"/>
        <w:bottom w:val="none" w:sz="0" w:space="0" w:color="auto"/>
        <w:right w:val="none" w:sz="0" w:space="0" w:color="auto"/>
      </w:divBdr>
    </w:div>
    <w:div w:id="239756044">
      <w:bodyDiv w:val="1"/>
      <w:marLeft w:val="0"/>
      <w:marRight w:val="0"/>
      <w:marTop w:val="0"/>
      <w:marBottom w:val="0"/>
      <w:divBdr>
        <w:top w:val="none" w:sz="0" w:space="0" w:color="auto"/>
        <w:left w:val="none" w:sz="0" w:space="0" w:color="auto"/>
        <w:bottom w:val="none" w:sz="0" w:space="0" w:color="auto"/>
        <w:right w:val="none" w:sz="0" w:space="0" w:color="auto"/>
      </w:divBdr>
    </w:div>
    <w:div w:id="348143691">
      <w:bodyDiv w:val="1"/>
      <w:marLeft w:val="0"/>
      <w:marRight w:val="0"/>
      <w:marTop w:val="0"/>
      <w:marBottom w:val="0"/>
      <w:divBdr>
        <w:top w:val="none" w:sz="0" w:space="0" w:color="auto"/>
        <w:left w:val="none" w:sz="0" w:space="0" w:color="auto"/>
        <w:bottom w:val="none" w:sz="0" w:space="0" w:color="auto"/>
        <w:right w:val="none" w:sz="0" w:space="0" w:color="auto"/>
      </w:divBdr>
    </w:div>
    <w:div w:id="565529827">
      <w:bodyDiv w:val="1"/>
      <w:marLeft w:val="0"/>
      <w:marRight w:val="0"/>
      <w:marTop w:val="0"/>
      <w:marBottom w:val="0"/>
      <w:divBdr>
        <w:top w:val="none" w:sz="0" w:space="0" w:color="auto"/>
        <w:left w:val="none" w:sz="0" w:space="0" w:color="auto"/>
        <w:bottom w:val="none" w:sz="0" w:space="0" w:color="auto"/>
        <w:right w:val="none" w:sz="0" w:space="0" w:color="auto"/>
      </w:divBdr>
    </w:div>
    <w:div w:id="723529249">
      <w:bodyDiv w:val="1"/>
      <w:marLeft w:val="0"/>
      <w:marRight w:val="0"/>
      <w:marTop w:val="0"/>
      <w:marBottom w:val="0"/>
      <w:divBdr>
        <w:top w:val="none" w:sz="0" w:space="0" w:color="auto"/>
        <w:left w:val="none" w:sz="0" w:space="0" w:color="auto"/>
        <w:bottom w:val="none" w:sz="0" w:space="0" w:color="auto"/>
        <w:right w:val="none" w:sz="0" w:space="0" w:color="auto"/>
      </w:divBdr>
    </w:div>
    <w:div w:id="1171408955">
      <w:bodyDiv w:val="1"/>
      <w:marLeft w:val="0"/>
      <w:marRight w:val="0"/>
      <w:marTop w:val="0"/>
      <w:marBottom w:val="0"/>
      <w:divBdr>
        <w:top w:val="none" w:sz="0" w:space="0" w:color="auto"/>
        <w:left w:val="none" w:sz="0" w:space="0" w:color="auto"/>
        <w:bottom w:val="none" w:sz="0" w:space="0" w:color="auto"/>
        <w:right w:val="none" w:sz="0" w:space="0" w:color="auto"/>
      </w:divBdr>
    </w:div>
    <w:div w:id="1246695292">
      <w:bodyDiv w:val="1"/>
      <w:marLeft w:val="0"/>
      <w:marRight w:val="0"/>
      <w:marTop w:val="0"/>
      <w:marBottom w:val="0"/>
      <w:divBdr>
        <w:top w:val="none" w:sz="0" w:space="0" w:color="auto"/>
        <w:left w:val="none" w:sz="0" w:space="0" w:color="auto"/>
        <w:bottom w:val="none" w:sz="0" w:space="0" w:color="auto"/>
        <w:right w:val="none" w:sz="0" w:space="0" w:color="auto"/>
      </w:divBdr>
    </w:div>
    <w:div w:id="1324889103">
      <w:bodyDiv w:val="1"/>
      <w:marLeft w:val="0"/>
      <w:marRight w:val="0"/>
      <w:marTop w:val="0"/>
      <w:marBottom w:val="0"/>
      <w:divBdr>
        <w:top w:val="none" w:sz="0" w:space="0" w:color="auto"/>
        <w:left w:val="none" w:sz="0" w:space="0" w:color="auto"/>
        <w:bottom w:val="none" w:sz="0" w:space="0" w:color="auto"/>
        <w:right w:val="none" w:sz="0" w:space="0" w:color="auto"/>
      </w:divBdr>
    </w:div>
    <w:div w:id="1326783292">
      <w:bodyDiv w:val="1"/>
      <w:marLeft w:val="0"/>
      <w:marRight w:val="0"/>
      <w:marTop w:val="0"/>
      <w:marBottom w:val="0"/>
      <w:divBdr>
        <w:top w:val="none" w:sz="0" w:space="0" w:color="auto"/>
        <w:left w:val="none" w:sz="0" w:space="0" w:color="auto"/>
        <w:bottom w:val="none" w:sz="0" w:space="0" w:color="auto"/>
        <w:right w:val="none" w:sz="0" w:space="0" w:color="auto"/>
      </w:divBdr>
    </w:div>
    <w:div w:id="134644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mbrokeshirecoast.wales/oriel-y-parc/the-lost-wo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embrokeshirecoast.wales/wp-content/uploads/2019/05/FINAL-Compliance-Notice-Eng-23-January-2017-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embrokeshirecoast.wales/wp-content/uploads/2019/05/Welsh-Language-Standards-what-they-are-and-how-to-make-a-complai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embrokeshirecoast.wales/wp-content/uploads/2024/01/Final-Welsh-Language-Strategy-2023-2028.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embrokeshirecoast.wales/wp-content/uploads/2024/01/Assessment-of-Welsh-Language-Strategy-2017-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d5faaae-fd70-48ed-aedf-6eeef9775a9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96122CD8402041875C0C91501D0199" ma:contentTypeVersion="18" ma:contentTypeDescription="Create a new document." ma:contentTypeScope="" ma:versionID="f7e7efecb37bcd13ee9ca58a6f6a1c8c">
  <xsd:schema xmlns:xsd="http://www.w3.org/2001/XMLSchema" xmlns:xs="http://www.w3.org/2001/XMLSchema" xmlns:p="http://schemas.microsoft.com/office/2006/metadata/properties" xmlns:ns3="3d5faaae-fd70-48ed-aedf-6eeef9775a9e" xmlns:ns4="dbce9895-130e-4220-b24e-796f32336406" targetNamespace="http://schemas.microsoft.com/office/2006/metadata/properties" ma:root="true" ma:fieldsID="fd41b16fa0fd77bf282ce2fe170f0e43" ns3:_="" ns4:_="">
    <xsd:import namespace="3d5faaae-fd70-48ed-aedf-6eeef9775a9e"/>
    <xsd:import namespace="dbce9895-130e-4220-b24e-796f323364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faaae-fd70-48ed-aedf-6eeef9775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ce9895-130e-4220-b24e-796f323364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A3014-AE98-4428-A315-DCE3A73AD4D6}">
  <ds:schemaRefs>
    <ds:schemaRef ds:uri="http://schemas.openxmlformats.org/officeDocument/2006/bibliography"/>
  </ds:schemaRefs>
</ds:datastoreItem>
</file>

<file path=customXml/itemProps2.xml><?xml version="1.0" encoding="utf-8"?>
<ds:datastoreItem xmlns:ds="http://schemas.openxmlformats.org/officeDocument/2006/customXml" ds:itemID="{788AFBF8-34D4-469A-AE58-7CC8C21F97F1}">
  <ds:schemaRefs>
    <ds:schemaRef ds:uri="http://schemas.microsoft.com/sharepoint/v3/contenttype/forms"/>
  </ds:schemaRefs>
</ds:datastoreItem>
</file>

<file path=customXml/itemProps3.xml><?xml version="1.0" encoding="utf-8"?>
<ds:datastoreItem xmlns:ds="http://schemas.openxmlformats.org/officeDocument/2006/customXml" ds:itemID="{CC555BDB-7249-4D9B-87B3-3CAD090139B3}">
  <ds:schemaRefs>
    <ds:schemaRef ds:uri="http://schemas.microsoft.com/office/2006/metadata/properties"/>
    <ds:schemaRef ds:uri="http://schemas.microsoft.com/office/infopath/2007/PartnerControls"/>
    <ds:schemaRef ds:uri="3d5faaae-fd70-48ed-aedf-6eeef9775a9e"/>
  </ds:schemaRefs>
</ds:datastoreItem>
</file>

<file path=customXml/itemProps4.xml><?xml version="1.0" encoding="utf-8"?>
<ds:datastoreItem xmlns:ds="http://schemas.openxmlformats.org/officeDocument/2006/customXml" ds:itemID="{8BB6BF5A-0BB5-48B0-B768-DC5448E9E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faaae-fd70-48ed-aedf-6eeef9775a9e"/>
    <ds:schemaRef ds:uri="dbce9895-130e-4220-b24e-796f323364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12</Pages>
  <Words>3071</Words>
  <Characters>17505</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Evans</dc:creator>
  <cp:keywords/>
  <dc:description/>
  <cp:lastModifiedBy>Caroline Llewellyn</cp:lastModifiedBy>
  <cp:revision>8</cp:revision>
  <dcterms:created xsi:type="dcterms:W3CDTF">2024-06-20T10:18:00Z</dcterms:created>
  <dcterms:modified xsi:type="dcterms:W3CDTF">2024-06-28T10:17:00Z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0x010100B096122CD8402041875C0C91501D0199</vt:lpwstr>
  </property>
</Properties>
</file>